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04217" w:rsidRDefault="00104217" w:rsidP="00956813">
      <w:pPr>
        <w:jc w:val="both"/>
        <w:rPr>
          <w:rFonts w:ascii="Times New Roman" w:hAnsi="Times New Roman"/>
          <w:b/>
          <w:sz w:val="24"/>
        </w:rPr>
      </w:pPr>
    </w:p>
    <w:p w:rsidR="00104217" w:rsidRDefault="00104217" w:rsidP="00956813">
      <w:pPr>
        <w:jc w:val="both"/>
        <w:rPr>
          <w:rFonts w:ascii="Times New Roman" w:hAnsi="Times New Roman"/>
          <w:b/>
          <w:sz w:val="24"/>
        </w:rPr>
      </w:pPr>
      <w:r w:rsidRPr="00104217">
        <w:rPr>
          <w:rFonts w:ascii="Times New Roman" w:hAnsi="Times New Roman"/>
          <w:b/>
          <w:noProof/>
          <w:sz w:val="24"/>
        </w:rPr>
        <w:drawing>
          <wp:inline distT="0" distB="0" distL="0" distR="0">
            <wp:extent cx="5762625" cy="819213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8192135"/>
                    </a:xfrm>
                    <a:prstGeom prst="rect">
                      <a:avLst/>
                    </a:prstGeom>
                    <a:noFill/>
                    <a:ln>
                      <a:noFill/>
                    </a:ln>
                  </pic:spPr>
                </pic:pic>
              </a:graphicData>
            </a:graphic>
          </wp:inline>
        </w:drawing>
      </w:r>
    </w:p>
    <w:p w:rsidR="00104217" w:rsidRDefault="00104217" w:rsidP="00956813">
      <w:pPr>
        <w:jc w:val="both"/>
        <w:rPr>
          <w:rFonts w:ascii="Times New Roman" w:hAnsi="Times New Roman"/>
          <w:b/>
          <w:sz w:val="24"/>
        </w:rPr>
      </w:pPr>
    </w:p>
    <w:p w:rsidR="00710FD3" w:rsidRDefault="00710FD3">
      <w:pPr>
        <w:rPr>
          <w:rFonts w:ascii="Times New Roman" w:eastAsia="Impact" w:hAnsi="Times New Roman" w:cs="Impact"/>
          <w:b/>
          <w:bCs/>
          <w:noProof/>
          <w:sz w:val="24"/>
          <w:szCs w:val="20"/>
        </w:rPr>
      </w:pPr>
      <w:r>
        <w:br w:type="page"/>
      </w:r>
    </w:p>
    <w:p w:rsidR="000D7642" w:rsidRDefault="000D7642"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Default="00104217" w:rsidP="00956813">
      <w:pPr>
        <w:jc w:val="both"/>
        <w:rPr>
          <w:rFonts w:ascii="Times New Roman" w:eastAsia="Impact" w:hAnsi="Times New Roman" w:cs="Impact"/>
          <w:b/>
          <w:bCs/>
          <w:noProof/>
          <w:sz w:val="24"/>
          <w:szCs w:val="16"/>
        </w:rPr>
      </w:pPr>
    </w:p>
    <w:p w:rsidR="00104217" w:rsidRPr="00956813" w:rsidRDefault="00104217" w:rsidP="00956813">
      <w:pPr>
        <w:jc w:val="both"/>
        <w:rPr>
          <w:rFonts w:ascii="Times New Roman" w:eastAsia="Impact" w:hAnsi="Times New Roman" w:cs="Impact"/>
          <w:b/>
          <w:bCs/>
          <w:noProof/>
          <w:sz w:val="24"/>
          <w:szCs w:val="16"/>
        </w:rPr>
      </w:pPr>
    </w:p>
    <w:p w:rsidR="000D7642" w:rsidRPr="00956813" w:rsidRDefault="000D7642" w:rsidP="00956813">
      <w:pPr>
        <w:jc w:val="both"/>
        <w:rPr>
          <w:rFonts w:ascii="Times New Roman" w:eastAsia="Arial" w:hAnsi="Times New Roman" w:cs="Arial"/>
          <w:noProof/>
          <w:sz w:val="24"/>
          <w:szCs w:val="20"/>
        </w:rPr>
      </w:pPr>
      <w:r>
        <w:rPr>
          <w:rFonts w:ascii="Times New Roman" w:hAnsi="Times New Roman"/>
          <w:sz w:val="24"/>
        </w:rPr>
        <w:t xml:space="preserve">Šī publikācija ir balstīta uz </w:t>
      </w:r>
      <w:r>
        <w:rPr>
          <w:rFonts w:ascii="Times New Roman" w:hAnsi="Times New Roman"/>
          <w:b/>
          <w:bCs/>
          <w:sz w:val="24"/>
        </w:rPr>
        <w:t>Ministru komitejas Ieteikumu dalībvalstīm par Eiropas kultūras mantojuma stratēģiju 21. gadsimtam (CM/Rec(2017)1)</w:t>
      </w:r>
    </w:p>
    <w:p w:rsidR="000D7642" w:rsidRPr="00956813" w:rsidRDefault="000D7642" w:rsidP="00956813">
      <w:pPr>
        <w:jc w:val="both"/>
        <w:rPr>
          <w:rFonts w:ascii="Times New Roman" w:eastAsia="Arial" w:hAnsi="Times New Roman" w:cs="Arial"/>
          <w:i/>
          <w:noProof/>
          <w:sz w:val="24"/>
          <w:szCs w:val="20"/>
        </w:rPr>
      </w:pPr>
      <w:r>
        <w:rPr>
          <w:rFonts w:ascii="Times New Roman" w:hAnsi="Times New Roman"/>
          <w:i/>
          <w:sz w:val="24"/>
          <w:szCs w:val="20"/>
        </w:rPr>
        <w:t>(Pieņēmusi Ministru komiteja 2017. gada 22. februārī ministru vietnieku 1278. sanāksmē)</w:t>
      </w:r>
    </w:p>
    <w:p w:rsidR="000D7642" w:rsidRPr="00956813" w:rsidRDefault="000D7642" w:rsidP="00956813">
      <w:pPr>
        <w:jc w:val="both"/>
        <w:rPr>
          <w:rFonts w:ascii="Times New Roman" w:eastAsia="Arial" w:hAnsi="Times New Roman" w:cs="Arial"/>
          <w:i/>
          <w:noProof/>
          <w:sz w:val="24"/>
          <w:szCs w:val="24"/>
        </w:rPr>
      </w:pPr>
    </w:p>
    <w:p w:rsidR="000D7642" w:rsidRPr="00956813" w:rsidRDefault="00710FD3" w:rsidP="00956813">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extent cx="1247775" cy="95250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952500"/>
                    </a:xfrm>
                    <a:prstGeom prst="rect">
                      <a:avLst/>
                    </a:prstGeom>
                    <a:noFill/>
                    <a:ln>
                      <a:noFill/>
                    </a:ln>
                  </pic:spPr>
                </pic:pic>
              </a:graphicData>
            </a:graphic>
          </wp:inline>
        </w:drawing>
      </w:r>
    </w:p>
    <w:p w:rsidR="000D7642" w:rsidRPr="00710FD3" w:rsidRDefault="000D7642" w:rsidP="00956813">
      <w:pPr>
        <w:jc w:val="both"/>
        <w:rPr>
          <w:rFonts w:ascii="Times New Roman" w:eastAsia="Arial" w:hAnsi="Times New Roman" w:cs="Arial"/>
          <w:iCs/>
          <w:noProof/>
          <w:sz w:val="24"/>
          <w:szCs w:val="29"/>
        </w:rPr>
      </w:pPr>
    </w:p>
    <w:p w:rsidR="00710FD3" w:rsidRPr="00710FD3" w:rsidRDefault="00710FD3" w:rsidP="00956813">
      <w:pPr>
        <w:jc w:val="both"/>
        <w:rPr>
          <w:rFonts w:ascii="Times New Roman" w:eastAsia="Arial" w:hAnsi="Times New Roman" w:cs="Arial"/>
          <w:iCs/>
          <w:noProof/>
          <w:sz w:val="24"/>
          <w:szCs w:val="29"/>
        </w:rPr>
      </w:pPr>
      <w:r>
        <w:rPr>
          <w:rFonts w:ascii="Times New Roman" w:hAnsi="Times New Roman"/>
          <w:iCs/>
          <w:sz w:val="24"/>
          <w:szCs w:val="29"/>
        </w:rPr>
        <w:t>Eiropas Padome</w:t>
      </w:r>
    </w:p>
    <w:p w:rsidR="00710FD3" w:rsidRPr="00710FD3" w:rsidRDefault="00710FD3" w:rsidP="00956813">
      <w:pPr>
        <w:jc w:val="both"/>
        <w:rPr>
          <w:rFonts w:ascii="Times New Roman" w:eastAsia="Arial" w:hAnsi="Times New Roman" w:cs="Arial"/>
          <w:iCs/>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710FD3" w:rsidTr="00710FD3">
        <w:tc>
          <w:tcPr>
            <w:tcW w:w="9291" w:type="dxa"/>
          </w:tcPr>
          <w:p w:rsidR="00710FD3" w:rsidRPr="00956813" w:rsidRDefault="00710FD3" w:rsidP="00710FD3">
            <w:pPr>
              <w:jc w:val="both"/>
              <w:rPr>
                <w:rFonts w:ascii="Times New Roman" w:hAnsi="Times New Roman"/>
                <w:noProof/>
                <w:sz w:val="24"/>
              </w:rPr>
            </w:pPr>
            <w:r>
              <w:rPr>
                <w:rFonts w:ascii="Times New Roman" w:hAnsi="Times New Roman"/>
                <w:sz w:val="24"/>
              </w:rPr>
              <w:t>© Eiropas Padome, 2018. gada maijs</w:t>
            </w:r>
          </w:p>
          <w:p w:rsidR="00710FD3" w:rsidRPr="00956813" w:rsidRDefault="00710FD3" w:rsidP="00710FD3">
            <w:pPr>
              <w:jc w:val="both"/>
              <w:rPr>
                <w:rFonts w:ascii="Times New Roman" w:eastAsia="Arial" w:hAnsi="Times New Roman" w:cs="Arial"/>
                <w:i/>
                <w:noProof/>
                <w:sz w:val="24"/>
                <w:szCs w:val="28"/>
              </w:rPr>
            </w:pPr>
          </w:p>
          <w:p w:rsidR="00710FD3" w:rsidRPr="00956813" w:rsidRDefault="00710FD3" w:rsidP="00710FD3">
            <w:pPr>
              <w:jc w:val="both"/>
              <w:rPr>
                <w:rFonts w:ascii="Times New Roman" w:eastAsia="Arial" w:hAnsi="Times New Roman" w:cs="Arial"/>
                <w:noProof/>
                <w:sz w:val="24"/>
                <w:szCs w:val="20"/>
              </w:rPr>
            </w:pPr>
            <w:r>
              <w:rPr>
                <w:rFonts w:ascii="Times New Roman" w:hAnsi="Times New Roman"/>
                <w:sz w:val="24"/>
              </w:rPr>
              <w:t xml:space="preserve">Visas tiesības rezervētas. Reproducēt atļauts, norādot avotu, ja vien nav noteikts citādi. Nevienu šīs publikācijas daļu nedrīkst tulkot, reproducēt vai pārsūtīt izmantošanai komerciālos nolūkos jebkādā formā vai ar jebkādiem līdzekļiem, elektroniski (CD-ROM, internetā utt.) vai mehāniski, tostarp kopējot, ierakstot vai izmantojot jebkādu informācijas glabāšanas vai izguves sistēmu, bez iepriekšējas rakstiskas atļaujas no Eiropas Padomes Demokrātijas ģenerāldirektorāta Kultūras un kultūras mantojuma nodaļas sekretariāta (e-pasta adrese – </w:t>
            </w:r>
            <w:r>
              <w:rPr>
                <w:rFonts w:ascii="Times New Roman" w:hAnsi="Times New Roman"/>
                <w:sz w:val="24"/>
                <w:u w:val="single"/>
              </w:rPr>
              <w:t>Strategy21@coe.int</w:t>
            </w:r>
            <w:r>
              <w:rPr>
                <w:rFonts w:ascii="Times New Roman" w:hAnsi="Times New Roman"/>
                <w:sz w:val="24"/>
              </w:rPr>
              <w:t>).</w:t>
            </w:r>
          </w:p>
          <w:p w:rsidR="00710FD3" w:rsidRPr="00956813" w:rsidRDefault="00710FD3" w:rsidP="00710FD3">
            <w:pPr>
              <w:jc w:val="both"/>
              <w:rPr>
                <w:rFonts w:ascii="Times New Roman" w:eastAsia="Arial" w:hAnsi="Times New Roman" w:cs="Arial"/>
                <w:i/>
                <w:noProof/>
                <w:sz w:val="24"/>
                <w:szCs w:val="24"/>
              </w:rPr>
            </w:pPr>
          </w:p>
          <w:p w:rsidR="00710FD3" w:rsidRPr="00956813" w:rsidRDefault="00710FD3" w:rsidP="00710FD3">
            <w:pPr>
              <w:jc w:val="both"/>
              <w:rPr>
                <w:rFonts w:ascii="Times New Roman" w:hAnsi="Times New Roman"/>
                <w:noProof/>
                <w:sz w:val="24"/>
              </w:rPr>
            </w:pPr>
            <w:r>
              <w:rPr>
                <w:rFonts w:ascii="Times New Roman" w:hAnsi="Times New Roman"/>
                <w:sz w:val="24"/>
              </w:rPr>
              <w:t>Vāks, izkārtojums un vizuālā identitāte:</w:t>
            </w:r>
          </w:p>
          <w:p w:rsidR="00710FD3" w:rsidRPr="00710FD3" w:rsidRDefault="00710FD3" w:rsidP="00956813">
            <w:pPr>
              <w:jc w:val="both"/>
              <w:rPr>
                <w:rFonts w:ascii="Times New Roman" w:eastAsia="Arial" w:hAnsi="Times New Roman" w:cs="Arial"/>
                <w:noProof/>
                <w:sz w:val="24"/>
                <w:szCs w:val="20"/>
              </w:rPr>
            </w:pPr>
            <w:r>
              <w:rPr>
                <w:rFonts w:ascii="Times New Roman" w:hAnsi="Times New Roman"/>
                <w:sz w:val="24"/>
                <w:szCs w:val="20"/>
              </w:rPr>
              <w:t>© Eiropas Padome (izstrādātājs Eiropas Padomes Stratēģijas 21 vajadzībām – “Banian ICT”)</w:t>
            </w:r>
          </w:p>
        </w:tc>
      </w:tr>
    </w:tbl>
    <w:p w:rsidR="00710FD3" w:rsidRDefault="00710FD3" w:rsidP="00956813">
      <w:pPr>
        <w:jc w:val="both"/>
        <w:rPr>
          <w:rFonts w:ascii="Times New Roman" w:eastAsia="Arial" w:hAnsi="Times New Roman" w:cs="Arial"/>
          <w:iCs/>
          <w:noProof/>
          <w:sz w:val="24"/>
          <w:szCs w:val="29"/>
        </w:rPr>
      </w:pPr>
    </w:p>
    <w:p w:rsidR="00710FD3" w:rsidRDefault="00710FD3">
      <w:pPr>
        <w:rPr>
          <w:rFonts w:ascii="Times New Roman" w:eastAsia="Arial" w:hAnsi="Times New Roman" w:cs="Arial"/>
          <w:iCs/>
          <w:noProof/>
          <w:sz w:val="24"/>
          <w:szCs w:val="29"/>
        </w:rPr>
      </w:pPr>
      <w:r>
        <w:br w:type="page"/>
      </w:r>
    </w:p>
    <w:p w:rsidR="005E4626" w:rsidRPr="00956813" w:rsidRDefault="005E4626" w:rsidP="00956813">
      <w:pPr>
        <w:jc w:val="both"/>
        <w:rPr>
          <w:rFonts w:ascii="Times New Roman" w:eastAsia="Arial" w:hAnsi="Times New Roman" w:cs="Arial"/>
          <w:i/>
          <w:noProof/>
          <w:sz w:val="24"/>
          <w:szCs w:val="29"/>
        </w:rPr>
      </w:pPr>
    </w:p>
    <w:p w:rsidR="000D7642" w:rsidRPr="00D91E0E" w:rsidRDefault="000D7642" w:rsidP="00D91E0E">
      <w:pPr>
        <w:jc w:val="center"/>
        <w:rPr>
          <w:rFonts w:ascii="Times New Roman" w:hAnsi="Times New Roman"/>
          <w:b/>
          <w:noProof/>
          <w:sz w:val="28"/>
          <w:szCs w:val="24"/>
        </w:rPr>
      </w:pPr>
      <w:r w:rsidRPr="00D91E0E">
        <w:rPr>
          <w:rFonts w:ascii="Times New Roman" w:hAnsi="Times New Roman"/>
          <w:b/>
          <w:sz w:val="28"/>
          <w:szCs w:val="24"/>
        </w:rPr>
        <w:t>Saturs</w:t>
      </w:r>
    </w:p>
    <w:p w:rsidR="00104217" w:rsidRPr="00D91E0E" w:rsidRDefault="00104217" w:rsidP="00D91E0E">
      <w:pPr>
        <w:jc w:val="both"/>
        <w:rPr>
          <w:rFonts w:ascii="Times New Roman" w:hAnsi="Times New Roman" w:cs="Times New Roman"/>
          <w:sz w:val="24"/>
          <w:szCs w:val="24"/>
        </w:rPr>
      </w:pPr>
    </w:p>
    <w:sdt>
      <w:sdtPr>
        <w:rPr>
          <w:rFonts w:ascii="Times New Roman" w:eastAsiaTheme="minorHAnsi" w:hAnsi="Times New Roman" w:cs="Times New Roman"/>
          <w:color w:val="auto"/>
          <w:sz w:val="24"/>
          <w:szCs w:val="24"/>
          <w:lang w:eastAsia="en-US"/>
        </w:rPr>
        <w:id w:val="834575577"/>
        <w:docPartObj>
          <w:docPartGallery w:val="Table of Contents"/>
          <w:docPartUnique/>
        </w:docPartObj>
      </w:sdtPr>
      <w:sdtEndPr>
        <w:rPr>
          <w:b/>
          <w:bCs/>
        </w:rPr>
      </w:sdtEndPr>
      <w:sdtContent>
        <w:p w:rsidR="00D91E0E" w:rsidRPr="00D91E0E" w:rsidRDefault="00D91E0E" w:rsidP="00D91E0E">
          <w:pPr>
            <w:pStyle w:val="TOCHeading"/>
            <w:keepNext w:val="0"/>
            <w:keepLines w:val="0"/>
            <w:widowControl w:val="0"/>
            <w:spacing w:before="0" w:line="240" w:lineRule="auto"/>
            <w:jc w:val="both"/>
            <w:rPr>
              <w:rFonts w:ascii="Times New Roman" w:hAnsi="Times New Roman" w:cs="Times New Roman"/>
              <w:color w:val="auto"/>
              <w:sz w:val="24"/>
              <w:szCs w:val="24"/>
            </w:rPr>
          </w:pPr>
        </w:p>
        <w:p w:rsidR="00D91E0E" w:rsidRPr="00D91E0E" w:rsidRDefault="00D91E0E" w:rsidP="00D91E0E">
          <w:pPr>
            <w:pStyle w:val="TOC1"/>
            <w:tabs>
              <w:tab w:val="right" w:leader="dot" w:pos="9065"/>
            </w:tabs>
            <w:spacing w:before="0"/>
            <w:ind w:left="0"/>
            <w:jc w:val="both"/>
            <w:rPr>
              <w:rFonts w:ascii="Times New Roman" w:eastAsiaTheme="minorEastAsia" w:hAnsi="Times New Roman" w:cs="Times New Roman"/>
              <w:noProof/>
              <w:lang w:eastAsia="lv-LV"/>
            </w:rPr>
          </w:pPr>
          <w:r w:rsidRPr="00D91E0E">
            <w:rPr>
              <w:rFonts w:ascii="Times New Roman" w:hAnsi="Times New Roman" w:cs="Times New Roman"/>
            </w:rPr>
            <w:fldChar w:fldCharType="begin"/>
          </w:r>
          <w:r w:rsidRPr="00D91E0E">
            <w:rPr>
              <w:rFonts w:ascii="Times New Roman" w:hAnsi="Times New Roman" w:cs="Times New Roman"/>
            </w:rPr>
            <w:instrText xml:space="preserve"> TOC \o "1-3" \h \z \u </w:instrText>
          </w:r>
          <w:r w:rsidRPr="00D91E0E">
            <w:rPr>
              <w:rFonts w:ascii="Times New Roman" w:hAnsi="Times New Roman" w:cs="Times New Roman"/>
            </w:rPr>
            <w:fldChar w:fldCharType="separate"/>
          </w:r>
          <w:hyperlink w:anchor="_Toc23334749" w:history="1">
            <w:r w:rsidRPr="00D91E0E">
              <w:rPr>
                <w:rStyle w:val="Hyperlink"/>
                <w:rFonts w:ascii="Times New Roman" w:hAnsi="Times New Roman" w:cs="Times New Roman"/>
                <w:noProof/>
                <w:color w:val="auto"/>
              </w:rPr>
              <w:t>Ministru komitejas Ieteikums dalībvalstīm par Eiropas kultūras mantojuma stratēģiju 21. gadsimtam</w:t>
            </w:r>
            <w:r w:rsidRPr="00D91E0E">
              <w:rPr>
                <w:rFonts w:ascii="Times New Roman" w:hAnsi="Times New Roman" w:cs="Times New Roman"/>
                <w:noProof/>
                <w:webHidden/>
              </w:rPr>
              <w:tab/>
            </w:r>
            <w:r w:rsidRPr="00D91E0E">
              <w:rPr>
                <w:rFonts w:ascii="Times New Roman" w:hAnsi="Times New Roman" w:cs="Times New Roman"/>
                <w:noProof/>
                <w:webHidden/>
              </w:rPr>
              <w:fldChar w:fldCharType="begin"/>
            </w:r>
            <w:r w:rsidRPr="00D91E0E">
              <w:rPr>
                <w:rFonts w:ascii="Times New Roman" w:hAnsi="Times New Roman" w:cs="Times New Roman"/>
                <w:noProof/>
                <w:webHidden/>
              </w:rPr>
              <w:instrText xml:space="preserve"> PAGEREF _Toc23334749 \h </w:instrText>
            </w:r>
            <w:r w:rsidRPr="00D91E0E">
              <w:rPr>
                <w:rFonts w:ascii="Times New Roman" w:hAnsi="Times New Roman" w:cs="Times New Roman"/>
                <w:noProof/>
                <w:webHidden/>
              </w:rPr>
            </w:r>
            <w:r w:rsidRPr="00D91E0E">
              <w:rPr>
                <w:rFonts w:ascii="Times New Roman" w:hAnsi="Times New Roman" w:cs="Times New Roman"/>
                <w:noProof/>
                <w:webHidden/>
              </w:rPr>
              <w:fldChar w:fldCharType="separate"/>
            </w:r>
            <w:r w:rsidR="00F4339A">
              <w:rPr>
                <w:rFonts w:ascii="Times New Roman" w:hAnsi="Times New Roman" w:cs="Times New Roman"/>
                <w:noProof/>
                <w:webHidden/>
              </w:rPr>
              <w:t>5</w:t>
            </w:r>
            <w:r w:rsidRPr="00D91E0E">
              <w:rPr>
                <w:rFonts w:ascii="Times New Roman" w:hAnsi="Times New Roman" w:cs="Times New Roman"/>
                <w:noProof/>
                <w:webHidden/>
              </w:rPr>
              <w:fldChar w:fldCharType="end"/>
            </w:r>
          </w:hyperlink>
        </w:p>
        <w:p w:rsidR="00D91E0E" w:rsidRPr="00D91E0E" w:rsidRDefault="00496F8A" w:rsidP="00D91E0E">
          <w:pPr>
            <w:pStyle w:val="TOC1"/>
            <w:tabs>
              <w:tab w:val="right" w:leader="dot" w:pos="9065"/>
            </w:tabs>
            <w:spacing w:before="0"/>
            <w:ind w:left="0"/>
            <w:jc w:val="both"/>
            <w:rPr>
              <w:rFonts w:ascii="Times New Roman" w:eastAsiaTheme="minorEastAsia" w:hAnsi="Times New Roman" w:cs="Times New Roman"/>
              <w:noProof/>
              <w:lang w:eastAsia="lv-LV"/>
            </w:rPr>
          </w:pPr>
          <w:hyperlink w:anchor="_Toc23334750" w:history="1">
            <w:r w:rsidR="00D91E0E" w:rsidRPr="00D91E0E">
              <w:rPr>
                <w:rStyle w:val="Hyperlink"/>
                <w:rFonts w:ascii="Times New Roman" w:hAnsi="Times New Roman" w:cs="Times New Roman"/>
                <w:noProof/>
                <w:color w:val="auto"/>
              </w:rPr>
              <w:t>Ieteikuma CM/Rec(2017)1 pielikums</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_Toc23334750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7</w:t>
            </w:r>
            <w:r w:rsidR="00D91E0E" w:rsidRPr="00D91E0E">
              <w:rPr>
                <w:rFonts w:ascii="Times New Roman" w:hAnsi="Times New Roman" w:cs="Times New Roman"/>
                <w:noProof/>
                <w:webHidden/>
              </w:rPr>
              <w:fldChar w:fldCharType="end"/>
            </w:r>
          </w:hyperlink>
        </w:p>
        <w:p w:rsidR="00D91E0E" w:rsidRPr="00D91E0E" w:rsidRDefault="00496F8A" w:rsidP="00D91E0E">
          <w:pPr>
            <w:pStyle w:val="TOC1"/>
            <w:tabs>
              <w:tab w:val="right" w:leader="dot" w:pos="9065"/>
            </w:tabs>
            <w:spacing w:before="0"/>
            <w:ind w:left="0"/>
            <w:jc w:val="both"/>
            <w:rPr>
              <w:rFonts w:ascii="Times New Roman" w:eastAsiaTheme="minorEastAsia" w:hAnsi="Times New Roman" w:cs="Times New Roman"/>
              <w:noProof/>
              <w:lang w:eastAsia="lv-LV"/>
            </w:rPr>
          </w:pPr>
          <w:hyperlink w:anchor="_Toc23334751" w:history="1">
            <w:r w:rsidR="00D91E0E" w:rsidRPr="00D91E0E">
              <w:rPr>
                <w:rStyle w:val="Hyperlink"/>
                <w:rFonts w:ascii="Times New Roman" w:hAnsi="Times New Roman" w:cs="Times New Roman"/>
                <w:noProof/>
                <w:color w:val="auto"/>
              </w:rPr>
              <w:t>PRIEKŠVĀRDS</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_Toc23334751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7</w:t>
            </w:r>
            <w:r w:rsidR="00D91E0E" w:rsidRPr="00D91E0E">
              <w:rPr>
                <w:rFonts w:ascii="Times New Roman" w:hAnsi="Times New Roman" w:cs="Times New Roman"/>
                <w:noProof/>
                <w:webHidden/>
              </w:rPr>
              <w:fldChar w:fldCharType="end"/>
            </w:r>
          </w:hyperlink>
        </w:p>
        <w:p w:rsidR="00D91E0E" w:rsidRPr="00D91E0E" w:rsidRDefault="00496F8A" w:rsidP="00D91E0E">
          <w:pPr>
            <w:pStyle w:val="TOC1"/>
            <w:tabs>
              <w:tab w:val="right" w:leader="dot" w:pos="9065"/>
            </w:tabs>
            <w:spacing w:before="0"/>
            <w:ind w:left="0"/>
            <w:jc w:val="both"/>
            <w:rPr>
              <w:rFonts w:ascii="Times New Roman" w:eastAsiaTheme="minorEastAsia" w:hAnsi="Times New Roman" w:cs="Times New Roman"/>
              <w:noProof/>
              <w:lang w:eastAsia="lv-LV"/>
            </w:rPr>
          </w:pPr>
          <w:hyperlink w:anchor="_Toc23334752" w:history="1">
            <w:r w:rsidR="00D91E0E" w:rsidRPr="00D91E0E">
              <w:rPr>
                <w:rStyle w:val="Hyperlink"/>
                <w:rFonts w:ascii="Times New Roman" w:hAnsi="Times New Roman" w:cs="Times New Roman"/>
                <w:noProof/>
                <w:color w:val="auto"/>
              </w:rPr>
              <w:t>I. VISPĀRĒJAIS IETVARS</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_Toc23334752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10</w:t>
            </w:r>
            <w:r w:rsidR="00D91E0E" w:rsidRPr="00D91E0E">
              <w:rPr>
                <w:rFonts w:ascii="Times New Roman" w:hAnsi="Times New Roman" w:cs="Times New Roman"/>
                <w:noProof/>
                <w:webHidden/>
              </w:rPr>
              <w:fldChar w:fldCharType="end"/>
            </w:r>
          </w:hyperlink>
        </w:p>
        <w:p w:rsidR="00D91E0E" w:rsidRPr="00D91E0E" w:rsidRDefault="00496F8A" w:rsidP="00D91E0E">
          <w:pPr>
            <w:pStyle w:val="TOC1"/>
            <w:tabs>
              <w:tab w:val="right" w:leader="dot" w:pos="9065"/>
            </w:tabs>
            <w:spacing w:before="0"/>
            <w:ind w:left="0"/>
            <w:jc w:val="both"/>
            <w:rPr>
              <w:rFonts w:ascii="Times New Roman" w:eastAsiaTheme="minorEastAsia" w:hAnsi="Times New Roman" w:cs="Times New Roman"/>
              <w:noProof/>
              <w:lang w:eastAsia="lv-LV"/>
            </w:rPr>
          </w:pPr>
          <w:hyperlink w:anchor="_Toc23334753" w:history="1">
            <w:r w:rsidR="00D91E0E" w:rsidRPr="00D91E0E">
              <w:rPr>
                <w:rStyle w:val="Hyperlink"/>
                <w:rFonts w:ascii="Times New Roman" w:hAnsi="Times New Roman" w:cs="Times New Roman"/>
                <w:noProof/>
                <w:color w:val="auto"/>
              </w:rPr>
              <w:t>II. TVĒRUMS</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_Toc23334753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11</w:t>
            </w:r>
            <w:r w:rsidR="00D91E0E" w:rsidRPr="00D91E0E">
              <w:rPr>
                <w:rFonts w:ascii="Times New Roman" w:hAnsi="Times New Roman" w:cs="Times New Roman"/>
                <w:noProof/>
                <w:webHidden/>
              </w:rPr>
              <w:fldChar w:fldCharType="end"/>
            </w:r>
          </w:hyperlink>
        </w:p>
        <w:p w:rsidR="00D91E0E" w:rsidRPr="00D91E0E" w:rsidRDefault="00496F8A" w:rsidP="00D91E0E">
          <w:pPr>
            <w:pStyle w:val="TOC1"/>
            <w:tabs>
              <w:tab w:val="right" w:leader="dot" w:pos="9065"/>
            </w:tabs>
            <w:spacing w:before="0"/>
            <w:ind w:left="0"/>
            <w:jc w:val="both"/>
            <w:rPr>
              <w:rFonts w:ascii="Times New Roman" w:eastAsiaTheme="minorEastAsia" w:hAnsi="Times New Roman" w:cs="Times New Roman"/>
              <w:noProof/>
              <w:lang w:eastAsia="lv-LV"/>
            </w:rPr>
          </w:pPr>
          <w:hyperlink w:anchor="_Toc23334754" w:history="1">
            <w:r w:rsidR="00D91E0E" w:rsidRPr="00D91E0E">
              <w:rPr>
                <w:rStyle w:val="Hyperlink"/>
                <w:rFonts w:ascii="Times New Roman" w:hAnsi="Times New Roman" w:cs="Times New Roman"/>
                <w:noProof/>
                <w:color w:val="auto"/>
              </w:rPr>
              <w:t>III. MĒRĶIS UN UZDEVUMI</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_Toc23334754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12</w:t>
            </w:r>
            <w:r w:rsidR="00D91E0E" w:rsidRPr="00D91E0E">
              <w:rPr>
                <w:rFonts w:ascii="Times New Roman" w:hAnsi="Times New Roman" w:cs="Times New Roman"/>
                <w:noProof/>
                <w:webHidden/>
              </w:rPr>
              <w:fldChar w:fldCharType="end"/>
            </w:r>
          </w:hyperlink>
        </w:p>
        <w:p w:rsidR="00D91E0E" w:rsidRPr="00D91E0E" w:rsidRDefault="00496F8A" w:rsidP="00D91E0E">
          <w:pPr>
            <w:pStyle w:val="TOC1"/>
            <w:tabs>
              <w:tab w:val="right" w:leader="dot" w:pos="9065"/>
            </w:tabs>
            <w:spacing w:before="0"/>
            <w:ind w:left="0"/>
            <w:jc w:val="both"/>
            <w:rPr>
              <w:rFonts w:ascii="Times New Roman" w:eastAsiaTheme="minorEastAsia" w:hAnsi="Times New Roman" w:cs="Times New Roman"/>
              <w:noProof/>
              <w:lang w:eastAsia="lv-LV"/>
            </w:rPr>
          </w:pPr>
          <w:hyperlink w:anchor="_Toc23334755" w:history="1">
            <w:r w:rsidR="00D91E0E" w:rsidRPr="00D91E0E">
              <w:rPr>
                <w:rStyle w:val="Hyperlink"/>
                <w:rFonts w:ascii="Times New Roman" w:hAnsi="Times New Roman" w:cs="Times New Roman"/>
                <w:noProof/>
                <w:color w:val="auto"/>
              </w:rPr>
              <w:t>IV. TRĪS PRIORITĀRIE KOMPONENTI UN ČETRAS SASKARSMES JOMAS (KONVERĢENCES SFĒRAS)</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_Toc23334755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12</w:t>
            </w:r>
            <w:r w:rsidR="00D91E0E" w:rsidRPr="00D91E0E">
              <w:rPr>
                <w:rFonts w:ascii="Times New Roman" w:hAnsi="Times New Roman" w:cs="Times New Roman"/>
                <w:noProof/>
                <w:webHidden/>
              </w:rPr>
              <w:fldChar w:fldCharType="end"/>
            </w:r>
          </w:hyperlink>
        </w:p>
        <w:p w:rsidR="00D91E0E" w:rsidRPr="00D91E0E" w:rsidRDefault="00496F8A" w:rsidP="00D91E0E">
          <w:pPr>
            <w:pStyle w:val="TOC1"/>
            <w:tabs>
              <w:tab w:val="right" w:leader="dot" w:pos="9065"/>
            </w:tabs>
            <w:spacing w:before="0"/>
            <w:ind w:left="0"/>
            <w:jc w:val="both"/>
            <w:rPr>
              <w:rFonts w:ascii="Times New Roman" w:eastAsiaTheme="minorEastAsia" w:hAnsi="Times New Roman" w:cs="Times New Roman"/>
              <w:noProof/>
              <w:lang w:eastAsia="lv-LV"/>
            </w:rPr>
          </w:pPr>
          <w:hyperlink w:anchor="_Toc23334756" w:history="1">
            <w:r w:rsidR="00D91E0E" w:rsidRPr="00D91E0E">
              <w:rPr>
                <w:rStyle w:val="Hyperlink"/>
                <w:rFonts w:ascii="Times New Roman" w:hAnsi="Times New Roman" w:cs="Times New Roman"/>
                <w:noProof/>
                <w:color w:val="auto"/>
              </w:rPr>
              <w:t>V. SAISTĪBAS</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_Toc23334756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13</w:t>
            </w:r>
            <w:r w:rsidR="00D91E0E" w:rsidRPr="00D91E0E">
              <w:rPr>
                <w:rFonts w:ascii="Times New Roman" w:hAnsi="Times New Roman" w:cs="Times New Roman"/>
                <w:noProof/>
                <w:webHidden/>
              </w:rPr>
              <w:fldChar w:fldCharType="end"/>
            </w:r>
          </w:hyperlink>
        </w:p>
        <w:p w:rsidR="00D91E0E" w:rsidRPr="00D91E0E" w:rsidRDefault="00496F8A" w:rsidP="00D91E0E">
          <w:pPr>
            <w:pStyle w:val="TOC1"/>
            <w:tabs>
              <w:tab w:val="right" w:leader="dot" w:pos="9065"/>
            </w:tabs>
            <w:spacing w:before="0"/>
            <w:ind w:left="0"/>
            <w:jc w:val="both"/>
            <w:rPr>
              <w:rFonts w:ascii="Times New Roman" w:eastAsiaTheme="minorEastAsia" w:hAnsi="Times New Roman" w:cs="Times New Roman"/>
              <w:noProof/>
              <w:lang w:eastAsia="lv-LV"/>
            </w:rPr>
          </w:pPr>
          <w:hyperlink w:anchor="_Toc23334757" w:history="1">
            <w:r w:rsidR="00D91E0E" w:rsidRPr="00D91E0E">
              <w:rPr>
                <w:rStyle w:val="Hyperlink"/>
                <w:rFonts w:ascii="Times New Roman" w:hAnsi="Times New Roman" w:cs="Times New Roman"/>
                <w:noProof/>
                <w:color w:val="auto"/>
              </w:rPr>
              <w:t>VI. SATURS UN ĪSTENOŠANA</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_Toc23334757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13</w:t>
            </w:r>
            <w:r w:rsidR="00D91E0E" w:rsidRPr="00D91E0E">
              <w:rPr>
                <w:rFonts w:ascii="Times New Roman" w:hAnsi="Times New Roman" w:cs="Times New Roman"/>
                <w:noProof/>
                <w:webHidden/>
              </w:rPr>
              <w:fldChar w:fldCharType="end"/>
            </w:r>
          </w:hyperlink>
        </w:p>
        <w:p w:rsidR="00D91E0E" w:rsidRPr="00D91E0E" w:rsidRDefault="00496F8A" w:rsidP="00D91E0E">
          <w:pPr>
            <w:pStyle w:val="TOC1"/>
            <w:tabs>
              <w:tab w:val="right" w:leader="dot" w:pos="9065"/>
            </w:tabs>
            <w:spacing w:before="0"/>
            <w:ind w:left="0"/>
            <w:jc w:val="both"/>
            <w:rPr>
              <w:rFonts w:ascii="Times New Roman" w:eastAsiaTheme="minorEastAsia" w:hAnsi="Times New Roman" w:cs="Times New Roman"/>
              <w:noProof/>
              <w:lang w:eastAsia="lv-LV"/>
            </w:rPr>
          </w:pPr>
          <w:hyperlink w:anchor="_Toc23334758" w:history="1">
            <w:r w:rsidR="00D91E0E" w:rsidRPr="00D91E0E">
              <w:rPr>
                <w:rStyle w:val="Hyperlink"/>
                <w:rFonts w:ascii="Times New Roman" w:hAnsi="Times New Roman" w:cs="Times New Roman"/>
                <w:noProof/>
                <w:color w:val="auto"/>
              </w:rPr>
              <w:t>VII. SASKARSMES JOMAS. KONVERĢENCES SFĒRAS</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_Toc23334758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13</w:t>
            </w:r>
            <w:r w:rsidR="00D91E0E" w:rsidRPr="00D91E0E">
              <w:rPr>
                <w:rFonts w:ascii="Times New Roman" w:hAnsi="Times New Roman" w:cs="Times New Roman"/>
                <w:noProof/>
                <w:webHidden/>
              </w:rPr>
              <w:fldChar w:fldCharType="end"/>
            </w:r>
          </w:hyperlink>
        </w:p>
        <w:p w:rsidR="00D91E0E" w:rsidRPr="00D91E0E" w:rsidRDefault="00496F8A" w:rsidP="00D91E0E">
          <w:pPr>
            <w:pStyle w:val="TOC1"/>
            <w:tabs>
              <w:tab w:val="right" w:leader="dot" w:pos="9065"/>
            </w:tabs>
            <w:spacing w:before="0"/>
            <w:ind w:left="0"/>
            <w:jc w:val="both"/>
            <w:rPr>
              <w:rFonts w:ascii="Times New Roman" w:eastAsiaTheme="minorEastAsia" w:hAnsi="Times New Roman" w:cs="Times New Roman"/>
              <w:noProof/>
              <w:lang w:eastAsia="lv-LV"/>
            </w:rPr>
          </w:pPr>
          <w:hyperlink w:anchor="_Toc23334759" w:history="1">
            <w:r w:rsidR="00D91E0E" w:rsidRPr="00D91E0E">
              <w:rPr>
                <w:rStyle w:val="Hyperlink"/>
                <w:rFonts w:ascii="Times New Roman" w:hAnsi="Times New Roman" w:cs="Times New Roman"/>
                <w:noProof/>
                <w:color w:val="auto"/>
              </w:rPr>
              <w:t>VIII. IZVĒRTĒŠANAS PROCEDŪRA</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_Toc23334759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14</w:t>
            </w:r>
            <w:r w:rsidR="00D91E0E" w:rsidRPr="00D91E0E">
              <w:rPr>
                <w:rFonts w:ascii="Times New Roman" w:hAnsi="Times New Roman" w:cs="Times New Roman"/>
                <w:noProof/>
                <w:webHidden/>
              </w:rPr>
              <w:fldChar w:fldCharType="end"/>
            </w:r>
          </w:hyperlink>
        </w:p>
        <w:p w:rsidR="00D91E0E" w:rsidRPr="00D91E0E" w:rsidRDefault="00496F8A" w:rsidP="00D91E0E">
          <w:pPr>
            <w:pStyle w:val="TOC2"/>
            <w:tabs>
              <w:tab w:val="right" w:leader="dot" w:pos="9065"/>
            </w:tabs>
            <w:spacing w:before="0"/>
            <w:ind w:left="426" w:firstLine="0"/>
            <w:jc w:val="both"/>
            <w:rPr>
              <w:rFonts w:ascii="Times New Roman" w:eastAsiaTheme="minorEastAsia" w:hAnsi="Times New Roman" w:cs="Times New Roman"/>
              <w:noProof/>
              <w:lang w:eastAsia="lv-LV"/>
            </w:rPr>
          </w:pPr>
          <w:hyperlink w:anchor="_Toc23334760" w:history="1">
            <w:r w:rsidR="00D91E0E" w:rsidRPr="00D91E0E">
              <w:rPr>
                <w:rStyle w:val="Hyperlink"/>
                <w:rFonts w:ascii="Times New Roman" w:hAnsi="Times New Roman" w:cs="Times New Roman"/>
                <w:noProof/>
                <w:color w:val="auto"/>
              </w:rPr>
              <w:t>VI.I. SOCIĀLAIS KOMPONENTS (S)</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_Toc23334760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17</w:t>
            </w:r>
            <w:r w:rsidR="00D91E0E" w:rsidRPr="00D91E0E">
              <w:rPr>
                <w:rFonts w:ascii="Times New Roman" w:hAnsi="Times New Roman" w:cs="Times New Roman"/>
                <w:noProof/>
                <w:webHidden/>
              </w:rPr>
              <w:fldChar w:fldCharType="end"/>
            </w:r>
          </w:hyperlink>
        </w:p>
        <w:p w:rsidR="00D91E0E" w:rsidRPr="00D91E0E" w:rsidRDefault="00496F8A" w:rsidP="00D91E0E">
          <w:pPr>
            <w:pStyle w:val="TOC2"/>
            <w:tabs>
              <w:tab w:val="right" w:leader="dot" w:pos="9065"/>
            </w:tabs>
            <w:spacing w:before="0"/>
            <w:ind w:left="426" w:firstLine="0"/>
            <w:jc w:val="both"/>
            <w:rPr>
              <w:rFonts w:ascii="Times New Roman" w:eastAsiaTheme="minorEastAsia" w:hAnsi="Times New Roman" w:cs="Times New Roman"/>
              <w:noProof/>
              <w:lang w:eastAsia="lv-LV"/>
            </w:rPr>
          </w:pPr>
          <w:hyperlink w:anchor="_Toc23334782" w:history="1">
            <w:r w:rsidR="00D91E0E" w:rsidRPr="00D91E0E">
              <w:rPr>
                <w:rStyle w:val="Hyperlink"/>
                <w:rFonts w:ascii="Times New Roman" w:hAnsi="Times New Roman" w:cs="Times New Roman"/>
                <w:noProof/>
                <w:color w:val="auto"/>
              </w:rPr>
              <w:t xml:space="preserve">VI.II. TERITORIĀLĀS UN EKONOMISKĀS ATTĪSTĪBAS </w:t>
            </w:r>
            <w:r w:rsidR="00D91E0E" w:rsidRPr="00D91E0E">
              <w:rPr>
                <w:rStyle w:val="Hyperlink"/>
                <w:rFonts w:ascii="Times New Roman" w:hAnsi="Times New Roman" w:cs="Times New Roman"/>
                <w:bCs/>
                <w:noProof/>
                <w:color w:val="auto"/>
              </w:rPr>
              <w:t>KOMPONENTS (D)</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_Toc23334782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29</w:t>
            </w:r>
            <w:r w:rsidR="00D91E0E" w:rsidRPr="00D91E0E">
              <w:rPr>
                <w:rFonts w:ascii="Times New Roman" w:hAnsi="Times New Roman" w:cs="Times New Roman"/>
                <w:noProof/>
                <w:webHidden/>
              </w:rPr>
              <w:fldChar w:fldCharType="end"/>
            </w:r>
          </w:hyperlink>
        </w:p>
        <w:p w:rsidR="00D91E0E" w:rsidRPr="00D91E0E" w:rsidRDefault="00496F8A" w:rsidP="00D91E0E">
          <w:pPr>
            <w:pStyle w:val="TOC2"/>
            <w:tabs>
              <w:tab w:val="right" w:leader="dot" w:pos="9065"/>
            </w:tabs>
            <w:spacing w:before="0"/>
            <w:ind w:left="426" w:firstLine="0"/>
            <w:jc w:val="both"/>
            <w:rPr>
              <w:rFonts w:ascii="Times New Roman" w:eastAsiaTheme="minorEastAsia" w:hAnsi="Times New Roman" w:cs="Times New Roman"/>
              <w:noProof/>
              <w:lang w:eastAsia="lv-LV"/>
            </w:rPr>
          </w:pPr>
          <w:hyperlink w:anchor="_Toc23334807" w:history="1">
            <w:r w:rsidR="00D91E0E" w:rsidRPr="00D91E0E">
              <w:rPr>
                <w:rStyle w:val="Hyperlink"/>
                <w:rFonts w:ascii="Times New Roman" w:hAnsi="Times New Roman" w:cs="Times New Roman"/>
                <w:noProof/>
                <w:color w:val="auto"/>
              </w:rPr>
              <w:t>VI.III. ZINĀŠANU UN IZGLĪTĪBAS KOMPONENTS (K)</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_Toc23334807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39</w:t>
            </w:r>
            <w:r w:rsidR="00D91E0E" w:rsidRPr="00D91E0E">
              <w:rPr>
                <w:rFonts w:ascii="Times New Roman" w:hAnsi="Times New Roman" w:cs="Times New Roman"/>
                <w:noProof/>
                <w:webHidden/>
              </w:rPr>
              <w:fldChar w:fldCharType="end"/>
            </w:r>
          </w:hyperlink>
        </w:p>
        <w:p w:rsidR="00D91E0E" w:rsidRPr="00D91E0E" w:rsidRDefault="00496F8A" w:rsidP="00D91E0E">
          <w:pPr>
            <w:pStyle w:val="TOC1"/>
            <w:tabs>
              <w:tab w:val="right" w:leader="dot" w:pos="9065"/>
            </w:tabs>
            <w:spacing w:before="0"/>
            <w:ind w:left="0"/>
            <w:jc w:val="both"/>
            <w:rPr>
              <w:rFonts w:ascii="Times New Roman" w:eastAsiaTheme="minorEastAsia" w:hAnsi="Times New Roman" w:cs="Times New Roman"/>
              <w:noProof/>
              <w:lang w:eastAsia="lv-LV"/>
            </w:rPr>
          </w:pPr>
          <w:hyperlink w:anchor="_Toc23334830" w:history="1">
            <w:r w:rsidR="00D91E0E" w:rsidRPr="00D91E0E">
              <w:rPr>
                <w:rStyle w:val="Hyperlink"/>
                <w:rFonts w:ascii="Times New Roman" w:hAnsi="Times New Roman" w:cs="Times New Roman"/>
                <w:noProof/>
                <w:color w:val="auto"/>
              </w:rPr>
              <w:t>A PIELIKUMS</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_Toc23334830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50</w:t>
            </w:r>
            <w:r w:rsidR="00D91E0E" w:rsidRPr="00D91E0E">
              <w:rPr>
                <w:rFonts w:ascii="Times New Roman" w:hAnsi="Times New Roman" w:cs="Times New Roman"/>
                <w:noProof/>
                <w:webHidden/>
              </w:rPr>
              <w:fldChar w:fldCharType="end"/>
            </w:r>
          </w:hyperlink>
        </w:p>
        <w:p w:rsidR="00D91E0E" w:rsidRPr="00D91E0E" w:rsidRDefault="00496F8A" w:rsidP="00D91E0E">
          <w:pPr>
            <w:pStyle w:val="TOC1"/>
            <w:tabs>
              <w:tab w:val="right" w:leader="dot" w:pos="9065"/>
            </w:tabs>
            <w:spacing w:before="0"/>
            <w:ind w:left="0"/>
            <w:jc w:val="both"/>
            <w:rPr>
              <w:rFonts w:ascii="Times New Roman" w:eastAsiaTheme="minorEastAsia" w:hAnsi="Times New Roman" w:cs="Times New Roman"/>
              <w:noProof/>
              <w:lang w:eastAsia="lv-LV"/>
            </w:rPr>
          </w:pPr>
          <w:hyperlink w:anchor="_Toc23334831" w:history="1">
            <w:r w:rsidR="00D91E0E" w:rsidRPr="00D91E0E">
              <w:rPr>
                <w:rStyle w:val="Hyperlink"/>
                <w:rFonts w:ascii="Times New Roman" w:hAnsi="Times New Roman" w:cs="Times New Roman"/>
                <w:noProof/>
                <w:color w:val="auto"/>
              </w:rPr>
              <w:t>B PIELIKUMS</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_Toc23334831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57</w:t>
            </w:r>
            <w:r w:rsidR="00D91E0E" w:rsidRPr="00D91E0E">
              <w:rPr>
                <w:rFonts w:ascii="Times New Roman" w:hAnsi="Times New Roman" w:cs="Times New Roman"/>
                <w:noProof/>
                <w:webHidden/>
              </w:rPr>
              <w:fldChar w:fldCharType="end"/>
            </w:r>
          </w:hyperlink>
        </w:p>
        <w:p w:rsidR="00D91E0E" w:rsidRPr="00D91E0E" w:rsidRDefault="00496F8A" w:rsidP="00D91E0E">
          <w:pPr>
            <w:pStyle w:val="TOC2"/>
            <w:tabs>
              <w:tab w:val="right" w:leader="dot" w:pos="9065"/>
            </w:tabs>
            <w:spacing w:before="0"/>
            <w:ind w:left="426" w:firstLine="0"/>
            <w:jc w:val="both"/>
            <w:rPr>
              <w:rFonts w:ascii="Times New Roman" w:eastAsiaTheme="minorEastAsia" w:hAnsi="Times New Roman" w:cs="Times New Roman"/>
              <w:noProof/>
              <w:lang w:eastAsia="lv-LV"/>
            </w:rPr>
          </w:pPr>
          <w:hyperlink w:anchor="_Toc23334832" w:history="1">
            <w:r w:rsidR="00D91E0E" w:rsidRPr="00D91E0E">
              <w:rPr>
                <w:rStyle w:val="Hyperlink"/>
                <w:rFonts w:ascii="Times New Roman" w:hAnsi="Times New Roman" w:cs="Times New Roman"/>
                <w:noProof/>
                <w:color w:val="auto"/>
              </w:rPr>
              <w:t>1. SOCIĀLAIS KOMPONENTS</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_Toc23334832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57</w:t>
            </w:r>
            <w:r w:rsidR="00D91E0E" w:rsidRPr="00D91E0E">
              <w:rPr>
                <w:rFonts w:ascii="Times New Roman" w:hAnsi="Times New Roman" w:cs="Times New Roman"/>
                <w:noProof/>
                <w:webHidden/>
              </w:rPr>
              <w:fldChar w:fldCharType="end"/>
            </w:r>
          </w:hyperlink>
        </w:p>
        <w:p w:rsidR="00D91E0E" w:rsidRPr="00D91E0E" w:rsidRDefault="00496F8A" w:rsidP="00D91E0E">
          <w:pPr>
            <w:pStyle w:val="TOC2"/>
            <w:tabs>
              <w:tab w:val="right" w:leader="dot" w:pos="9065"/>
            </w:tabs>
            <w:spacing w:before="0"/>
            <w:ind w:left="426" w:firstLine="0"/>
            <w:jc w:val="both"/>
            <w:rPr>
              <w:rFonts w:ascii="Times New Roman" w:eastAsiaTheme="minorEastAsia" w:hAnsi="Times New Roman" w:cs="Times New Roman"/>
              <w:noProof/>
              <w:lang w:eastAsia="lv-LV"/>
            </w:rPr>
          </w:pPr>
          <w:hyperlink w:anchor="_Toc23334845" w:history="1">
            <w:r w:rsidR="00D91E0E" w:rsidRPr="00D91E0E">
              <w:rPr>
                <w:rStyle w:val="Hyperlink"/>
                <w:rFonts w:ascii="Times New Roman" w:hAnsi="Times New Roman" w:cs="Times New Roman"/>
                <w:noProof/>
                <w:color w:val="auto"/>
              </w:rPr>
              <w:t>2. TERITORIĀLĀS UN EKONOMISKĀS ATTĪSTĪBAS KOMPONENTS</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_Toc23334845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64</w:t>
            </w:r>
            <w:r w:rsidR="00D91E0E" w:rsidRPr="00D91E0E">
              <w:rPr>
                <w:rFonts w:ascii="Times New Roman" w:hAnsi="Times New Roman" w:cs="Times New Roman"/>
                <w:noProof/>
                <w:webHidden/>
              </w:rPr>
              <w:fldChar w:fldCharType="end"/>
            </w:r>
          </w:hyperlink>
        </w:p>
        <w:p w:rsidR="00D91E0E" w:rsidRPr="00D91E0E" w:rsidRDefault="00496F8A" w:rsidP="00D91E0E">
          <w:pPr>
            <w:pStyle w:val="TOC2"/>
            <w:tabs>
              <w:tab w:val="right" w:leader="dot" w:pos="9065"/>
            </w:tabs>
            <w:spacing w:before="0"/>
            <w:ind w:left="426" w:firstLine="0"/>
            <w:jc w:val="both"/>
            <w:rPr>
              <w:rFonts w:ascii="Times New Roman" w:eastAsiaTheme="minorEastAsia" w:hAnsi="Times New Roman" w:cs="Times New Roman"/>
              <w:noProof/>
              <w:lang w:eastAsia="lv-LV"/>
            </w:rPr>
          </w:pPr>
          <w:hyperlink w:anchor="_Toc23334859" w:history="1">
            <w:r w:rsidR="00D91E0E" w:rsidRPr="00D91E0E">
              <w:rPr>
                <w:rStyle w:val="Hyperlink"/>
                <w:rFonts w:ascii="Times New Roman" w:hAnsi="Times New Roman" w:cs="Times New Roman"/>
                <w:noProof/>
                <w:color w:val="auto"/>
              </w:rPr>
              <w:t>3. ZINĀŠANU UN IZGLĪTĪBAS KOMPONENTS</w:t>
            </w:r>
            <w:r w:rsidR="00D91E0E" w:rsidRPr="00D91E0E">
              <w:rPr>
                <w:rFonts w:ascii="Times New Roman" w:hAnsi="Times New Roman" w:cs="Times New Roman"/>
                <w:noProof/>
                <w:webHidden/>
              </w:rPr>
              <w:tab/>
            </w:r>
            <w:r w:rsidR="00D91E0E" w:rsidRPr="00D91E0E">
              <w:rPr>
                <w:rFonts w:ascii="Times New Roman" w:hAnsi="Times New Roman" w:cs="Times New Roman"/>
                <w:noProof/>
                <w:webHidden/>
              </w:rPr>
              <w:fldChar w:fldCharType="begin"/>
            </w:r>
            <w:r w:rsidR="00D91E0E" w:rsidRPr="00D91E0E">
              <w:rPr>
                <w:rFonts w:ascii="Times New Roman" w:hAnsi="Times New Roman" w:cs="Times New Roman"/>
                <w:noProof/>
                <w:webHidden/>
              </w:rPr>
              <w:instrText xml:space="preserve"> PAGEREF _Toc23334859 \h </w:instrText>
            </w:r>
            <w:r w:rsidR="00D91E0E" w:rsidRPr="00D91E0E">
              <w:rPr>
                <w:rFonts w:ascii="Times New Roman" w:hAnsi="Times New Roman" w:cs="Times New Roman"/>
                <w:noProof/>
                <w:webHidden/>
              </w:rPr>
            </w:r>
            <w:r w:rsidR="00D91E0E" w:rsidRPr="00D91E0E">
              <w:rPr>
                <w:rFonts w:ascii="Times New Roman" w:hAnsi="Times New Roman" w:cs="Times New Roman"/>
                <w:noProof/>
                <w:webHidden/>
              </w:rPr>
              <w:fldChar w:fldCharType="separate"/>
            </w:r>
            <w:r w:rsidR="00F4339A">
              <w:rPr>
                <w:rFonts w:ascii="Times New Roman" w:hAnsi="Times New Roman" w:cs="Times New Roman"/>
                <w:noProof/>
                <w:webHidden/>
              </w:rPr>
              <w:t>70</w:t>
            </w:r>
            <w:r w:rsidR="00D91E0E" w:rsidRPr="00D91E0E">
              <w:rPr>
                <w:rFonts w:ascii="Times New Roman" w:hAnsi="Times New Roman" w:cs="Times New Roman"/>
                <w:noProof/>
                <w:webHidden/>
              </w:rPr>
              <w:fldChar w:fldCharType="end"/>
            </w:r>
          </w:hyperlink>
        </w:p>
        <w:p w:rsidR="00D91E0E" w:rsidRPr="00D91E0E" w:rsidRDefault="00D91E0E" w:rsidP="00D91E0E">
          <w:pPr>
            <w:jc w:val="both"/>
            <w:rPr>
              <w:rFonts w:ascii="Times New Roman" w:hAnsi="Times New Roman" w:cs="Times New Roman"/>
              <w:sz w:val="24"/>
              <w:szCs w:val="24"/>
            </w:rPr>
          </w:pPr>
          <w:r w:rsidRPr="00D91E0E">
            <w:rPr>
              <w:rFonts w:ascii="Times New Roman" w:hAnsi="Times New Roman" w:cs="Times New Roman"/>
              <w:b/>
              <w:bCs/>
              <w:sz w:val="24"/>
              <w:szCs w:val="24"/>
            </w:rPr>
            <w:fldChar w:fldCharType="end"/>
          </w:r>
        </w:p>
      </w:sdtContent>
    </w:sdt>
    <w:p w:rsidR="00104217" w:rsidRPr="00104217" w:rsidRDefault="00104217">
      <w:pPr>
        <w:rPr>
          <w:rFonts w:ascii="Times New Roman" w:hAnsi="Times New Roman" w:cs="Times New Roman"/>
          <w:sz w:val="24"/>
          <w:szCs w:val="24"/>
        </w:rPr>
      </w:pPr>
    </w:p>
    <w:p w:rsidR="00104217" w:rsidRPr="00104217" w:rsidRDefault="00104217">
      <w:pPr>
        <w:rPr>
          <w:rFonts w:ascii="Times New Roman" w:hAnsi="Times New Roman" w:cs="Times New Roman"/>
          <w:sz w:val="24"/>
          <w:szCs w:val="24"/>
        </w:rPr>
      </w:pPr>
    </w:p>
    <w:p w:rsidR="00710FD3" w:rsidRDefault="00710FD3">
      <w:pPr>
        <w:rPr>
          <w:rFonts w:ascii="Times New Roman" w:eastAsia="Arial" w:hAnsi="Times New Roman"/>
          <w:noProof/>
          <w:sz w:val="24"/>
          <w:szCs w:val="24"/>
        </w:rPr>
      </w:pPr>
      <w:r>
        <w:br w:type="page"/>
      </w:r>
    </w:p>
    <w:p w:rsidR="00710FD3" w:rsidRDefault="00710FD3" w:rsidP="00956813">
      <w:pPr>
        <w:pStyle w:val="BodyText"/>
        <w:spacing w:before="0"/>
        <w:ind w:left="0" w:firstLine="0"/>
        <w:jc w:val="both"/>
        <w:rPr>
          <w:rFonts w:ascii="Times New Roman" w:hAnsi="Times New Roman"/>
          <w:noProof/>
        </w:rPr>
      </w:pPr>
    </w:p>
    <w:p w:rsidR="000D7642" w:rsidRPr="00956813" w:rsidRDefault="000D7642" w:rsidP="00104217">
      <w:pPr>
        <w:pStyle w:val="BodyText"/>
        <w:spacing w:before="0"/>
        <w:ind w:left="0" w:firstLine="0"/>
        <w:jc w:val="center"/>
        <w:rPr>
          <w:rFonts w:ascii="Times New Roman" w:hAnsi="Times New Roman"/>
          <w:noProof/>
        </w:rPr>
      </w:pPr>
      <w:r>
        <w:rPr>
          <w:rFonts w:ascii="Times New Roman" w:hAnsi="Times New Roman"/>
        </w:rPr>
        <w:t>Šī lapa ar nodomu atstāta tukša.</w:t>
      </w:r>
    </w:p>
    <w:p w:rsidR="00710FD3" w:rsidRDefault="00710FD3">
      <w:pPr>
        <w:rPr>
          <w:rFonts w:ascii="Times New Roman" w:hAnsi="Times New Roman"/>
          <w:b/>
          <w:noProof/>
          <w:sz w:val="24"/>
        </w:rPr>
      </w:pPr>
      <w:r>
        <w:br w:type="page"/>
      </w:r>
    </w:p>
    <w:p w:rsidR="005E4626" w:rsidRPr="00956813" w:rsidRDefault="005E4626" w:rsidP="00956813">
      <w:pPr>
        <w:jc w:val="both"/>
        <w:rPr>
          <w:rFonts w:ascii="Times New Roman" w:hAnsi="Times New Roman"/>
          <w:b/>
          <w:noProof/>
          <w:sz w:val="24"/>
        </w:rPr>
      </w:pPr>
    </w:p>
    <w:p w:rsidR="000D7642" w:rsidRPr="00956813" w:rsidRDefault="000D7642" w:rsidP="00B31A48">
      <w:pPr>
        <w:pStyle w:val="Heading1"/>
        <w:rPr>
          <w:noProof/>
        </w:rPr>
      </w:pPr>
      <w:bookmarkStart w:id="0" w:name="_Toc23334749"/>
      <w:r w:rsidRPr="00B31A48">
        <w:rPr>
          <w:sz w:val="28"/>
          <w:szCs w:val="28"/>
        </w:rPr>
        <w:t>Ministru komitejas Ieteikums dalībvalstīm par Eiropas kultūras mantojuma stratēģiju 21. gadsimtam</w:t>
      </w:r>
      <w:bookmarkStart w:id="1" w:name="_bookmark0"/>
      <w:bookmarkEnd w:id="1"/>
      <w:bookmarkEnd w:id="0"/>
    </w:p>
    <w:p w:rsidR="000D7642" w:rsidRPr="00956813" w:rsidRDefault="000D7642" w:rsidP="00956813">
      <w:pPr>
        <w:jc w:val="both"/>
        <w:rPr>
          <w:rFonts w:ascii="Times New Roman" w:eastAsia="Arial" w:hAnsi="Times New Roman" w:cs="Arial"/>
          <w:noProof/>
          <w:sz w:val="24"/>
        </w:rPr>
      </w:pPr>
      <w:r>
        <w:rPr>
          <w:rFonts w:ascii="Times New Roman" w:hAnsi="Times New Roman"/>
          <w:i/>
          <w:sz w:val="24"/>
          <w:szCs w:val="14"/>
        </w:rPr>
        <w:t>(Pieņēmusi Ministru komiteja 2017. gada 22. februārī 1278. ministru vietnieku sanāksmē)</w:t>
      </w:r>
    </w:p>
    <w:p w:rsidR="000D7642" w:rsidRPr="00956813" w:rsidRDefault="000D7642" w:rsidP="00956813">
      <w:pPr>
        <w:jc w:val="both"/>
        <w:rPr>
          <w:rFonts w:ascii="Times New Roman" w:eastAsia="Arial" w:hAnsi="Times New Roman" w:cs="Arial"/>
          <w:i/>
          <w:noProof/>
          <w:sz w:val="24"/>
        </w:rPr>
      </w:pPr>
    </w:p>
    <w:p w:rsidR="000D7642" w:rsidRPr="00956813" w:rsidRDefault="000D7642" w:rsidP="00956813">
      <w:pPr>
        <w:jc w:val="both"/>
        <w:rPr>
          <w:rFonts w:ascii="Times New Roman" w:eastAsia="Arial" w:hAnsi="Times New Roman" w:cs="Arial"/>
          <w:i/>
          <w:noProof/>
          <w:sz w:val="24"/>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Eiropas Padomes Ministru komiteja saskaņā ar Eiropas Padomes statūtu 15. paragrāfa b) punktu,</w:t>
      </w:r>
    </w:p>
    <w:p w:rsidR="00710FD3" w:rsidRPr="00956813" w:rsidRDefault="00710FD3"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uzskatot, ka Eiropas Padomes mērķis ir panākt ciešāku vienotību starp tās dalībvalstīm un ka šo mērķi var sasniegt, jo īpaši kopīgi rīkojoties kultūras un kultūras mantojuma jomā;</w:t>
      </w:r>
    </w:p>
    <w:p w:rsidR="00710FD3" w:rsidRPr="00956813" w:rsidRDefault="00710FD3"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ņemot vērā Eiropas Padomes novatorisko darbu kultūras mantojuma jomā un jo īpaši 1975. gadā rīkoto Eiropas Arhitektūras mantojuma gadu, kura noslēgumā tika pieņemta Eiropas Harta par arhitektūras mantojumu (Amsterdamas harta) un kura dēļ pieauga izpratne par mantojuma nozīmi Eiropas līmenī, kā arī visās dalībvalstīs pieņēma saskaņotu mantojuma politiku;</w:t>
      </w:r>
    </w:p>
    <w:p w:rsidR="00710FD3" w:rsidRPr="00956813" w:rsidRDefault="00710FD3" w:rsidP="00956813">
      <w:pPr>
        <w:pStyle w:val="BodyText"/>
        <w:spacing w:before="0"/>
        <w:ind w:left="0" w:firstLine="0"/>
        <w:jc w:val="both"/>
        <w:rPr>
          <w:rFonts w:ascii="Times New Roman" w:hAnsi="Times New Roman"/>
          <w:noProof/>
        </w:rPr>
      </w:pPr>
    </w:p>
    <w:p w:rsidR="000D7642" w:rsidRPr="00956813" w:rsidRDefault="000D7642" w:rsidP="00956813">
      <w:pPr>
        <w:pStyle w:val="BodyText"/>
        <w:spacing w:before="0"/>
        <w:ind w:left="0" w:firstLine="0"/>
        <w:jc w:val="both"/>
        <w:rPr>
          <w:rFonts w:ascii="Times New Roman" w:hAnsi="Times New Roman"/>
          <w:noProof/>
        </w:rPr>
      </w:pPr>
      <w:r>
        <w:rPr>
          <w:rFonts w:ascii="Times New Roman" w:hAnsi="Times New Roman"/>
        </w:rPr>
        <w:t>ņemot vērā mantojuma ekspertu neaizstājamo ieguldījumu, kas redzams daudzās konvencijās, par kuru ieviešanu un pārraudzību ir atbildīgas Eiropas Padomes dalībvalstis sadarbībā ar attiecīgajām ieinteresētajām pusēm, proti:</w:t>
      </w:r>
    </w:p>
    <w:p w:rsidR="000D7642" w:rsidRPr="00956813" w:rsidRDefault="000D7642" w:rsidP="00956813">
      <w:pPr>
        <w:jc w:val="both"/>
        <w:rPr>
          <w:rFonts w:ascii="Times New Roman" w:eastAsia="Arial" w:hAnsi="Times New Roman" w:cs="Arial"/>
          <w:noProof/>
          <w:sz w:val="24"/>
          <w:szCs w:val="29"/>
        </w:rPr>
      </w:pPr>
    </w:p>
    <w:p w:rsidR="000D7642" w:rsidRPr="00956813" w:rsidRDefault="000D7642" w:rsidP="00710FD3">
      <w:pPr>
        <w:numPr>
          <w:ilvl w:val="0"/>
          <w:numId w:val="41"/>
        </w:numPr>
        <w:ind w:left="709" w:hanging="283"/>
        <w:jc w:val="both"/>
        <w:rPr>
          <w:rFonts w:ascii="Times New Roman" w:hAnsi="Times New Roman"/>
          <w:noProof/>
          <w:sz w:val="24"/>
        </w:rPr>
      </w:pPr>
      <w:r>
        <w:rPr>
          <w:rFonts w:ascii="Times New Roman" w:hAnsi="Times New Roman"/>
          <w:sz w:val="24"/>
        </w:rPr>
        <w:t>Eiropas kultūras konvencijā (ELS Nr. 18), kas parakstīta Parīzē 1954. gada 19. decembrī;</w:t>
      </w:r>
    </w:p>
    <w:p w:rsidR="000D7642" w:rsidRPr="00956813" w:rsidRDefault="000D7642" w:rsidP="00710FD3">
      <w:pPr>
        <w:numPr>
          <w:ilvl w:val="0"/>
          <w:numId w:val="41"/>
        </w:numPr>
        <w:ind w:left="709" w:hanging="283"/>
        <w:jc w:val="both"/>
        <w:rPr>
          <w:rFonts w:ascii="Times New Roman" w:hAnsi="Times New Roman"/>
          <w:noProof/>
          <w:sz w:val="24"/>
        </w:rPr>
      </w:pPr>
      <w:r>
        <w:rPr>
          <w:rFonts w:ascii="Times New Roman" w:hAnsi="Times New Roman"/>
          <w:sz w:val="24"/>
        </w:rPr>
        <w:t>Konvencijā Eiropas arhitektūras mantojuma aizsardzībai (ELS Nr. 121), kas parakstīta Granadā 1985. gada 3. oktobrī;</w:t>
      </w:r>
    </w:p>
    <w:p w:rsidR="000D7642" w:rsidRPr="00956813" w:rsidRDefault="000D7642" w:rsidP="00710FD3">
      <w:pPr>
        <w:numPr>
          <w:ilvl w:val="0"/>
          <w:numId w:val="41"/>
        </w:numPr>
        <w:ind w:left="709" w:hanging="283"/>
        <w:jc w:val="both"/>
        <w:rPr>
          <w:rFonts w:ascii="Times New Roman" w:hAnsi="Times New Roman"/>
          <w:noProof/>
          <w:sz w:val="24"/>
        </w:rPr>
      </w:pPr>
      <w:r>
        <w:rPr>
          <w:rFonts w:ascii="Times New Roman" w:hAnsi="Times New Roman"/>
          <w:sz w:val="24"/>
        </w:rPr>
        <w:t>(pārstrādātajā) Eiropas konvencijā arheoloģiskā mantojuma aizsardzībai (ELS Nr. 143), kas parakstīta Valletā 1992. gada 16. janvārī;</w:t>
      </w:r>
    </w:p>
    <w:p w:rsidR="000D7642" w:rsidRPr="00956813" w:rsidRDefault="000D7642" w:rsidP="00710FD3">
      <w:pPr>
        <w:numPr>
          <w:ilvl w:val="0"/>
          <w:numId w:val="41"/>
        </w:numPr>
        <w:ind w:left="709" w:hanging="283"/>
        <w:jc w:val="both"/>
        <w:rPr>
          <w:rFonts w:ascii="Times New Roman" w:hAnsi="Times New Roman"/>
          <w:noProof/>
          <w:sz w:val="24"/>
        </w:rPr>
      </w:pPr>
      <w:r>
        <w:rPr>
          <w:rFonts w:ascii="Times New Roman" w:hAnsi="Times New Roman"/>
          <w:sz w:val="24"/>
        </w:rPr>
        <w:t>Eiropas ainavu konvencijā (ELS Nr. 176), kas parakstīta Florencē 2000. gada 20. oktobrī;</w:t>
      </w:r>
    </w:p>
    <w:p w:rsidR="000D7642" w:rsidRPr="00956813" w:rsidRDefault="000D7642" w:rsidP="00710FD3">
      <w:pPr>
        <w:numPr>
          <w:ilvl w:val="0"/>
          <w:numId w:val="41"/>
        </w:numPr>
        <w:ind w:left="709" w:hanging="283"/>
        <w:jc w:val="both"/>
        <w:rPr>
          <w:rFonts w:ascii="Times New Roman" w:hAnsi="Times New Roman"/>
          <w:noProof/>
          <w:sz w:val="24"/>
        </w:rPr>
      </w:pPr>
      <w:r>
        <w:rPr>
          <w:rFonts w:ascii="Times New Roman" w:hAnsi="Times New Roman"/>
          <w:sz w:val="24"/>
        </w:rPr>
        <w:t>Eiropas Padomes Vispārējā konvencijā par kultūras mantojuma vērtību sabiedrībai (EPLS Nr. 199), kas parakstīta Faru 2005. gada 27. oktobrī;</w:t>
      </w:r>
    </w:p>
    <w:p w:rsidR="000D7642" w:rsidRPr="00956813" w:rsidRDefault="000D7642" w:rsidP="00956813">
      <w:pPr>
        <w:jc w:val="both"/>
        <w:rPr>
          <w:rFonts w:ascii="Times New Roman" w:eastAsia="Corbel" w:hAnsi="Times New Roman" w:cs="Corbel"/>
          <w:noProof/>
          <w:sz w:val="24"/>
          <w:szCs w:val="31"/>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uzsverot šo konvenciju ieguldījumu atsauču materiāla izveidošanā valsts politikai kultūras mantojuma jomā;</w:t>
      </w:r>
    </w:p>
    <w:p w:rsidR="00710FD3" w:rsidRPr="00956813" w:rsidRDefault="00710FD3"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pārliecībā, ka kultūras mantojuma aizsardzība, konservācija, popularizēšana un tā vērtības palielināšana palīdz veidot iekļaujošāku un taisnīgāku sabiedrību, kuras pamatā ir Eiropas tautu kopējā mantojuma principi;</w:t>
      </w:r>
    </w:p>
    <w:p w:rsidR="00710FD3" w:rsidRPr="00956813" w:rsidRDefault="00710FD3"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pārliecībā, ka mantojuma politika palīdz uzlabot eiropiešu dzīves vidi un kvalitāti un ka tai ir nozīmīga loma sociālās struktūras un ekonomiskā progresa stiprināšanā;</w:t>
      </w:r>
    </w:p>
    <w:p w:rsidR="00710FD3" w:rsidRPr="00956813" w:rsidRDefault="00710FD3"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uzsverot, ka kultūras mantojuma pārvaldība, pilnībā ievērojot demokrātijas un cilvēktiesību principus, ir izaicinājums visām sabiedrībām Eiropā un visā pasaulē un ka Eiropas pieeja var palīdzēt stiprināt to pasākumu saskaņotību un efektivitāti, kas ieviešami katras dalībvalsts līmenī;</w:t>
      </w:r>
    </w:p>
    <w:p w:rsidR="00710FD3" w:rsidRPr="00956813" w:rsidRDefault="00710FD3"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 xml:space="preserve">pilni apņēmības turpināt to, kas tika iesākts ar Namīras deklarāciju, kura pieņemta 6. par kultūras mantojumu atbildīgo Eiropas ministru konferencē (Namīra, 2015. gada 23. un </w:t>
      </w:r>
      <w:r>
        <w:rPr>
          <w:rFonts w:ascii="Times New Roman" w:hAnsi="Times New Roman"/>
        </w:rPr>
        <w:lastRenderedPageBreak/>
        <w:t>24. aprīlis);</w:t>
      </w:r>
    </w:p>
    <w:p w:rsidR="00710FD3" w:rsidRPr="00956813" w:rsidRDefault="00710FD3"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atgādinot par Eiropas Padomes 10. kultūras ministru konferencē (Maskava, 2013. gada aprīlis) sniegto nobeiguma ziņojumu, kurā apstiprināta Eiropas Padomes kā izcilas Eiropas mēroga organizācijas loma kultūrā;</w:t>
      </w:r>
    </w:p>
    <w:p w:rsidR="00710FD3" w:rsidRPr="00956813" w:rsidRDefault="00710FD3"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apzinoties citu starptautisko organizāciju un jo īpaši UNESCO izšķirošo ieguldījumu mantojuma aizsardzībā, saglabāšanā, konservācijā un vērtības palielināšanā, kā arī atzinīgi vērtējot Eiropas Komisijas iniciatīvu</w:t>
      </w:r>
      <w:r w:rsidR="00710FD3">
        <w:rPr>
          <w:rStyle w:val="FootnoteReference"/>
          <w:rFonts w:ascii="Times New Roman" w:hAnsi="Times New Roman" w:cs="Arial"/>
          <w:noProof/>
        </w:rPr>
        <w:footnoteReference w:id="1"/>
      </w:r>
      <w:r>
        <w:rPr>
          <w:rFonts w:ascii="Times New Roman" w:hAnsi="Times New Roman"/>
        </w:rPr>
        <w:t xml:space="preserve"> pasludināt 2018. gadu par Eiropas kultūras mantojuma gadu;</w:t>
      </w:r>
    </w:p>
    <w:p w:rsidR="00710FD3" w:rsidRPr="00956813" w:rsidRDefault="00710FD3"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atzīmējot, ka kultūras mantojums ir ļoti svarīgs kultūras pīlārs un ka abas šīs jomas saskaras ar kopīgiem izaicinājumiem;</w:t>
      </w:r>
    </w:p>
    <w:p w:rsidR="00710FD3" w:rsidRPr="00956813" w:rsidRDefault="00710FD3"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ņemot vērā, ka gan Eiropas, gan dažu dalībvalstu līmenī arvien biežāk nepietiek budžeta līdzekļu un cilvēkresursu, lai nodrošinātu Eiropas mantojuma konservāciju un restaurāciju un lai tādējādi garantētu, ka to varēs nodot mantojumā nākamajām paaudzēm;</w:t>
      </w:r>
    </w:p>
    <w:p w:rsidR="00710FD3" w:rsidRPr="00956813" w:rsidRDefault="00710FD3"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 xml:space="preserve">ņemot vērā Eiropas mantojuma stratēģiju 21. gadsimtam, kuru, pamatojoties uz secinājumiem, ko izdarījuši par kultūras mantojumu atbildīgie Eiropas ministri, izstrādājusi Kultūras, mantojuma un ainavu </w:t>
      </w:r>
      <w:r w:rsidR="003711D5">
        <w:rPr>
          <w:rFonts w:ascii="Times New Roman" w:hAnsi="Times New Roman"/>
        </w:rPr>
        <w:t>vadības</w:t>
      </w:r>
      <w:r>
        <w:rPr>
          <w:rFonts w:ascii="Times New Roman" w:hAnsi="Times New Roman"/>
        </w:rPr>
        <w:t xml:space="preserve"> komiteja (</w:t>
      </w:r>
      <w:r>
        <w:rPr>
          <w:rFonts w:ascii="Times New Roman" w:hAnsi="Times New Roman"/>
          <w:i/>
          <w:iCs/>
        </w:rPr>
        <w:t>CDCPP</w:t>
      </w:r>
      <w:r>
        <w:rPr>
          <w:rFonts w:ascii="Times New Roman" w:hAnsi="Times New Roman"/>
        </w:rPr>
        <w:t>), un atzīstot tās nozīmīgumu un vērtību Eiropas Kultūras konvencijas pusēm – gan visām dalībvalstīm, gan valstīm, kas nav dalībvalstis;</w:t>
      </w:r>
    </w:p>
    <w:p w:rsidR="00710FD3" w:rsidRPr="00956813" w:rsidRDefault="00710FD3"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atzīmējot, ka viena no galvenajām stratēģijas iezīmēm ir dalībvalstu dalīšanās ar praksi un konkrētu pieredzi, kas ļauj tām smelties iedvesmu vienai no otras, lai atvieglotu stratēģijas īstenošanu,</w:t>
      </w:r>
    </w:p>
    <w:p w:rsidR="00710FD3" w:rsidRPr="00956813" w:rsidRDefault="00710FD3" w:rsidP="00956813">
      <w:pPr>
        <w:pStyle w:val="BodyText"/>
        <w:spacing w:before="0"/>
        <w:ind w:left="0" w:firstLine="0"/>
        <w:jc w:val="both"/>
        <w:rPr>
          <w:rFonts w:ascii="Times New Roman" w:hAnsi="Times New Roman"/>
          <w:noProof/>
        </w:rPr>
      </w:pPr>
    </w:p>
    <w:p w:rsidR="000D7642" w:rsidRPr="00956813" w:rsidRDefault="00710FD3" w:rsidP="00A356C9">
      <w:pPr>
        <w:pStyle w:val="BodyText"/>
        <w:tabs>
          <w:tab w:val="left" w:pos="1787"/>
        </w:tabs>
        <w:spacing w:before="0"/>
        <w:ind w:left="426" w:firstLine="0"/>
        <w:jc w:val="both"/>
        <w:rPr>
          <w:rFonts w:ascii="Times New Roman" w:hAnsi="Times New Roman"/>
          <w:noProof/>
        </w:rPr>
      </w:pPr>
      <w:r>
        <w:rPr>
          <w:rFonts w:ascii="Times New Roman" w:hAnsi="Times New Roman"/>
        </w:rPr>
        <w:t>1. iesaka dalībvalstu valdībām:</w:t>
      </w:r>
    </w:p>
    <w:p w:rsidR="00710FD3" w:rsidRDefault="00710FD3" w:rsidP="00710FD3">
      <w:pPr>
        <w:pStyle w:val="BodyText"/>
        <w:tabs>
          <w:tab w:val="left" w:pos="2518"/>
        </w:tabs>
        <w:spacing w:before="0"/>
        <w:ind w:left="0" w:firstLine="0"/>
        <w:jc w:val="both"/>
        <w:rPr>
          <w:rFonts w:ascii="Times New Roman" w:hAnsi="Times New Roman"/>
          <w:noProof/>
        </w:rPr>
      </w:pPr>
    </w:p>
    <w:p w:rsidR="000D7642" w:rsidRPr="00956813" w:rsidRDefault="00710FD3" w:rsidP="00A356C9">
      <w:pPr>
        <w:pStyle w:val="BodyText"/>
        <w:tabs>
          <w:tab w:val="left" w:pos="2518"/>
        </w:tabs>
        <w:spacing w:before="0"/>
        <w:ind w:left="709" w:firstLine="0"/>
        <w:jc w:val="both"/>
        <w:rPr>
          <w:rFonts w:ascii="Times New Roman" w:hAnsi="Times New Roman"/>
          <w:noProof/>
        </w:rPr>
      </w:pPr>
      <w:r>
        <w:rPr>
          <w:rFonts w:ascii="Times New Roman" w:hAnsi="Times New Roman"/>
        </w:rPr>
        <w:t>a) pieņemt un atbilstošos pārvaldības līmeņos īstenot stratēģiju, kas pievienota šim ieteikumam, saskaņā ar spēkā esošajiem valsts tiesību aktiem un praksi;</w:t>
      </w:r>
    </w:p>
    <w:p w:rsidR="000D7642" w:rsidRPr="00956813" w:rsidRDefault="00710FD3" w:rsidP="00A356C9">
      <w:pPr>
        <w:pStyle w:val="BodyText"/>
        <w:tabs>
          <w:tab w:val="left" w:pos="2518"/>
        </w:tabs>
        <w:spacing w:before="0"/>
        <w:ind w:left="709" w:firstLine="0"/>
        <w:jc w:val="both"/>
        <w:rPr>
          <w:rFonts w:ascii="Times New Roman" w:hAnsi="Times New Roman"/>
          <w:noProof/>
        </w:rPr>
      </w:pPr>
      <w:r>
        <w:rPr>
          <w:rFonts w:ascii="Times New Roman" w:hAnsi="Times New Roman"/>
        </w:rPr>
        <w:t>b) plaši izplatīt stratēģiju starp ieinteresētajām pusēm valsts un nevalstiskajā sektorā, reģionālajām un pašvaldību iestādēm, speciālistiem, vietējām asociācijām un pilsonisko sabiedrību, kā arī mudināt tās aktīvi iesaistīties, lai veicinātu efektīvu stratēģijas ieviešanu un tās mērķu sasniegšanu;</w:t>
      </w:r>
    </w:p>
    <w:p w:rsidR="000D7642" w:rsidRPr="00956813" w:rsidRDefault="00A356C9" w:rsidP="00A356C9">
      <w:pPr>
        <w:pStyle w:val="BodyText"/>
        <w:tabs>
          <w:tab w:val="left" w:pos="1198"/>
        </w:tabs>
        <w:spacing w:before="0"/>
        <w:ind w:left="709" w:firstLine="0"/>
        <w:jc w:val="both"/>
        <w:rPr>
          <w:rFonts w:ascii="Times New Roman" w:hAnsi="Times New Roman"/>
          <w:noProof/>
        </w:rPr>
      </w:pPr>
      <w:r>
        <w:rPr>
          <w:rFonts w:ascii="Times New Roman" w:hAnsi="Times New Roman"/>
        </w:rPr>
        <w:t>c) vajadzības gadījumā izmantot “HEREIN” (Eiropas kultūras mantojuma informācijas tīkls) sistēmā reģistrētos un atjauninātos labākās prakses piemērus;</w:t>
      </w:r>
    </w:p>
    <w:p w:rsidR="000D7642" w:rsidRPr="00956813" w:rsidRDefault="00A356C9" w:rsidP="00A356C9">
      <w:pPr>
        <w:pStyle w:val="BodyText"/>
        <w:tabs>
          <w:tab w:val="left" w:pos="1198"/>
        </w:tabs>
        <w:spacing w:before="0"/>
        <w:ind w:left="709" w:firstLine="0"/>
        <w:jc w:val="both"/>
        <w:rPr>
          <w:rFonts w:ascii="Times New Roman" w:hAnsi="Times New Roman"/>
          <w:noProof/>
        </w:rPr>
      </w:pPr>
      <w:r>
        <w:rPr>
          <w:rFonts w:ascii="Times New Roman" w:hAnsi="Times New Roman"/>
        </w:rPr>
        <w:t>d) nodrošināt, ka tiek turpināts iesāktais izvērtēšanā, kas ir stratēģijas un tās īstenošanas neatņemama daļa;</w:t>
      </w:r>
    </w:p>
    <w:p w:rsidR="00A356C9" w:rsidRDefault="00A356C9" w:rsidP="00A356C9">
      <w:pPr>
        <w:pStyle w:val="BodyText"/>
        <w:tabs>
          <w:tab w:val="left" w:pos="467"/>
        </w:tabs>
        <w:spacing w:before="0"/>
        <w:ind w:left="0" w:firstLine="0"/>
        <w:jc w:val="both"/>
        <w:rPr>
          <w:rFonts w:ascii="Times New Roman" w:hAnsi="Times New Roman"/>
          <w:noProof/>
        </w:rPr>
      </w:pPr>
    </w:p>
    <w:p w:rsidR="000D7642" w:rsidRPr="00956813" w:rsidRDefault="00A356C9" w:rsidP="00A356C9">
      <w:pPr>
        <w:pStyle w:val="BodyText"/>
        <w:spacing w:before="0"/>
        <w:ind w:left="426" w:firstLine="0"/>
        <w:jc w:val="both"/>
        <w:rPr>
          <w:rFonts w:ascii="Times New Roman" w:hAnsi="Times New Roman"/>
          <w:noProof/>
        </w:rPr>
      </w:pPr>
      <w:r>
        <w:rPr>
          <w:rFonts w:ascii="Times New Roman" w:hAnsi="Times New Roman"/>
        </w:rPr>
        <w:t>2. aicina tās Eiropas kultūras konvencijas dalībvalstis, kas nav Eiropas Padomes dalībvalstis, izmantot stratēģiju kā atsauces dokumentu un turpināt ar to iesākto saskaņā ar savām tiesību sistēmām un praksi;</w:t>
      </w:r>
    </w:p>
    <w:p w:rsidR="000D7642" w:rsidRPr="00956813" w:rsidRDefault="00A356C9" w:rsidP="00A356C9">
      <w:pPr>
        <w:pStyle w:val="BodyText"/>
        <w:spacing w:before="0"/>
        <w:ind w:left="426" w:firstLine="0"/>
        <w:jc w:val="both"/>
        <w:rPr>
          <w:rFonts w:ascii="Times New Roman" w:hAnsi="Times New Roman"/>
          <w:noProof/>
        </w:rPr>
      </w:pPr>
      <w:r>
        <w:rPr>
          <w:rFonts w:ascii="Times New Roman" w:hAnsi="Times New Roman"/>
        </w:rPr>
        <w:t>3. atzinīgi vērtē Eiropas Komisijas iniciatīvu pasludināt 2018. gadu par Eiropas kultūras mantojuma gadu un atbalsta ar šīs stratēģijas īstenošanu saistītu sinerģiju rašanos.</w:t>
      </w:r>
    </w:p>
    <w:p w:rsidR="00A356C9" w:rsidRDefault="00A356C9">
      <w:pPr>
        <w:rPr>
          <w:rFonts w:ascii="Times New Roman" w:hAnsi="Times New Roman"/>
          <w:b/>
          <w:noProof/>
          <w:sz w:val="24"/>
        </w:rPr>
      </w:pPr>
      <w:r>
        <w:br w:type="page"/>
      </w:r>
    </w:p>
    <w:p w:rsidR="005E4626" w:rsidRPr="00956813" w:rsidRDefault="005E4626" w:rsidP="00956813">
      <w:pPr>
        <w:jc w:val="both"/>
        <w:rPr>
          <w:rFonts w:ascii="Times New Roman" w:hAnsi="Times New Roman"/>
          <w:b/>
          <w:noProof/>
          <w:sz w:val="24"/>
        </w:rPr>
      </w:pPr>
    </w:p>
    <w:p w:rsidR="000D7642" w:rsidRPr="00956813" w:rsidRDefault="000D7642" w:rsidP="00B31A48">
      <w:pPr>
        <w:pStyle w:val="Heading1"/>
        <w:jc w:val="center"/>
        <w:rPr>
          <w:noProof/>
        </w:rPr>
      </w:pPr>
      <w:bookmarkStart w:id="2" w:name="_Toc23334750"/>
      <w:r>
        <w:t>Ieteikuma CM/Rec(2017)1 pielikums</w:t>
      </w:r>
      <w:bookmarkStart w:id="3" w:name="_bookmark1"/>
      <w:bookmarkEnd w:id="3"/>
      <w:bookmarkEnd w:id="2"/>
    </w:p>
    <w:p w:rsidR="000D7642" w:rsidRPr="00956813" w:rsidRDefault="000D7642" w:rsidP="00956813">
      <w:pPr>
        <w:jc w:val="both"/>
        <w:rPr>
          <w:rFonts w:ascii="Times New Roman" w:eastAsia="Arial" w:hAnsi="Times New Roman" w:cs="Arial"/>
          <w:b/>
          <w:bCs/>
          <w:noProof/>
          <w:sz w:val="24"/>
          <w:szCs w:val="20"/>
        </w:rPr>
      </w:pPr>
    </w:p>
    <w:p w:rsidR="000D7642" w:rsidRPr="00956813" w:rsidRDefault="000D7642" w:rsidP="00956813">
      <w:pPr>
        <w:jc w:val="both"/>
        <w:rPr>
          <w:rFonts w:ascii="Times New Roman" w:eastAsia="Arial" w:hAnsi="Times New Roman" w:cs="Arial"/>
          <w:b/>
          <w:bCs/>
          <w:noProof/>
          <w:sz w:val="24"/>
          <w:szCs w:val="20"/>
        </w:rPr>
      </w:pPr>
    </w:p>
    <w:p w:rsidR="000D7642" w:rsidRPr="00B31A48" w:rsidRDefault="000D7642" w:rsidP="00B31A48">
      <w:pPr>
        <w:pStyle w:val="Heading1"/>
      </w:pPr>
      <w:bookmarkStart w:id="4" w:name="_Toc23334751"/>
      <w:r w:rsidRPr="00B31A48">
        <w:t>PRIEKŠVĀRDS</w:t>
      </w:r>
      <w:bookmarkStart w:id="5" w:name="_bookmark2"/>
      <w:bookmarkEnd w:id="5"/>
      <w:bookmarkEnd w:id="4"/>
    </w:p>
    <w:p w:rsidR="000D7642" w:rsidRPr="00956813" w:rsidRDefault="000D7642" w:rsidP="00956813">
      <w:pPr>
        <w:jc w:val="both"/>
        <w:rPr>
          <w:rFonts w:ascii="Times New Roman" w:eastAsia="Arial" w:hAnsi="Times New Roman" w:cs="Arial"/>
          <w:b/>
          <w:bCs/>
          <w:noProof/>
          <w:sz w:val="24"/>
          <w:szCs w:val="21"/>
        </w:rPr>
      </w:pPr>
    </w:p>
    <w:p w:rsidR="00A356C9" w:rsidRDefault="000D7642" w:rsidP="00956813">
      <w:pPr>
        <w:pStyle w:val="BodyText"/>
        <w:spacing w:before="0"/>
        <w:ind w:left="0" w:firstLine="0"/>
        <w:jc w:val="both"/>
        <w:rPr>
          <w:rFonts w:ascii="Times New Roman" w:hAnsi="Times New Roman"/>
          <w:noProof/>
        </w:rPr>
      </w:pPr>
      <w:r>
        <w:rPr>
          <w:rFonts w:ascii="Times New Roman" w:hAnsi="Times New Roman"/>
        </w:rPr>
        <w:t>Eiropas kultūras mantojuma stratēģija 21. gadsimtam jāaplūko, ņemot vērā izmaiņas mantojuma</w:t>
      </w:r>
      <w:r w:rsidR="005B645F">
        <w:rPr>
          <w:rFonts w:ascii="Times New Roman" w:hAnsi="Times New Roman"/>
        </w:rPr>
        <w:t xml:space="preserve"> jēdzienā</w:t>
      </w:r>
      <w:r>
        <w:rPr>
          <w:rFonts w:ascii="Times New Roman" w:hAnsi="Times New Roman"/>
        </w:rPr>
        <w:t>, kas sakņojas Eiropas vēsturē, īpaši 18. un 19. gadsimtā. Š</w:t>
      </w:r>
      <w:r w:rsidR="005B645F">
        <w:rPr>
          <w:rFonts w:ascii="Times New Roman" w:hAnsi="Times New Roman"/>
        </w:rPr>
        <w:t>eit</w:t>
      </w:r>
      <w:r>
        <w:rPr>
          <w:rFonts w:ascii="Times New Roman" w:hAnsi="Times New Roman"/>
        </w:rPr>
        <w:t xml:space="preserve"> var būt lietderīgi atsaukties uz dažiem nozīmīgiem pagrieziena punktiem </w:t>
      </w:r>
      <w:r w:rsidR="005B645F">
        <w:rPr>
          <w:rFonts w:ascii="Times New Roman" w:hAnsi="Times New Roman"/>
        </w:rPr>
        <w:t>mantojuma jēdziena</w:t>
      </w:r>
      <w:r>
        <w:rPr>
          <w:rFonts w:ascii="Times New Roman" w:hAnsi="Times New Roman"/>
        </w:rPr>
        <w:t xml:space="preserve"> un mantojuma politikas sarežģītajā vēsturē, k</w:t>
      </w:r>
      <w:r w:rsidR="005B645F">
        <w:rPr>
          <w:rFonts w:ascii="Times New Roman" w:hAnsi="Times New Roman"/>
        </w:rPr>
        <w:t>as</w:t>
      </w:r>
      <w:r>
        <w:rPr>
          <w:rFonts w:ascii="Times New Roman" w:hAnsi="Times New Roman"/>
        </w:rPr>
        <w:t xml:space="preserve"> dažādās Eiropas valstīs atklāj gan kopīgas tendences, gan nepārprotamas atšķirības, kas izriet no katras valsts apstākļiem un tā, kāda ir katras valsts </w:t>
      </w:r>
      <w:r w:rsidR="005B645F">
        <w:rPr>
          <w:rFonts w:ascii="Times New Roman" w:hAnsi="Times New Roman"/>
        </w:rPr>
        <w:t>saikne</w:t>
      </w:r>
      <w:r>
        <w:rPr>
          <w:rFonts w:ascii="Times New Roman" w:hAnsi="Times New Roman"/>
        </w:rPr>
        <w:t xml:space="preserve"> ar mantojumu un vēsturi.</w:t>
      </w:r>
    </w:p>
    <w:p w:rsidR="00A356C9" w:rsidRPr="00956813" w:rsidRDefault="00A356C9"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 xml:space="preserve">Pārņemot renesanses un apgaismības laikā atgūtās un no jauna atklātās antīkās pasaules vērtības, īpaši caur romiešu un Svētā Krēsla tradīcijām, mantojuma aizsardzība kļuva par sabiedriskās, reliģiskās un privātās dzīves daļu, kuras mērķis bija saglabāt un nodot turpmākajām paaudzēm priekšmetus, rituālus un pagātnes pēdas. Kopš 17. gadsimta erudīti “antikvāri” visā Eiropā veidoja visdažādāko priekšmetu kolekcijas, radīja pirmos muzejus un dibināja akadēmiskās biedrības. Dažās valstīs, piemēram, Zviedrijā, toreiz </w:t>
      </w:r>
      <w:r w:rsidR="005B645F">
        <w:rPr>
          <w:rFonts w:ascii="Times New Roman" w:hAnsi="Times New Roman"/>
        </w:rPr>
        <w:t>izdeva rīkojumu par pieminekļu saglabāšanu un aizsardzību</w:t>
      </w:r>
      <w:r>
        <w:rPr>
          <w:rFonts w:ascii="Times New Roman" w:hAnsi="Times New Roman"/>
        </w:rPr>
        <w:t>. Pagrieziena punktu iezīmēja Franču revolūcija ar tās pretrunīgajiem soļiem – gan postošajiem, gan aizsargājošajiem – un satricinājumiem, ieskaitot izlaupīšanas gadījumus pēc īpašuma nacionalizācijas.</w:t>
      </w:r>
    </w:p>
    <w:p w:rsidR="00A356C9" w:rsidRPr="00956813" w:rsidRDefault="00A356C9"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Pēc tam iesaistījās inteliģence. 1799. gadā Gēte izvirzīja mantojuma kopīpašuma un aizsardzības koncepciju: “Visi mākslas darbi kā tādi pieder visai cilvēcei, un šajā piederēšanā ietilpst pienākums rūpēties par šo darbu konservāciju.”</w:t>
      </w:r>
      <w:r w:rsidR="00CA6120">
        <w:rPr>
          <w:rStyle w:val="FootnoteReference"/>
          <w:rFonts w:ascii="Times New Roman" w:hAnsi="Times New Roman" w:cs="Arial"/>
          <w:noProof/>
        </w:rPr>
        <w:footnoteReference w:id="2"/>
      </w:r>
      <w:r>
        <w:rPr>
          <w:rFonts w:ascii="Times New Roman" w:hAnsi="Times New Roman"/>
        </w:rPr>
        <w:t xml:space="preserve"> 1825. gadā Viktors Igo pamfletā “Karš pret iznīcinātājiem” rakstīja: “Ēku raksturo divi aspekti: funkcionalitāte un daile. Tās funkcionalitāte pieder īpašniekam, bet daile – visai pasaulei. Tāpēc to iznīcināt nozīmē pārsniegt savas tiesības.”</w:t>
      </w:r>
      <w:r w:rsidR="00CA6120">
        <w:rPr>
          <w:rStyle w:val="FootnoteReference"/>
          <w:rFonts w:ascii="Times New Roman" w:hAnsi="Times New Roman" w:cs="Arial"/>
          <w:noProof/>
        </w:rPr>
        <w:footnoteReference w:id="3"/>
      </w:r>
      <w:r>
        <w:rPr>
          <w:rFonts w:ascii="Times New Roman" w:hAnsi="Times New Roman"/>
        </w:rPr>
        <w:t xml:space="preserve"> Apgaismības augļi – mākslas, zinātnes un tehnikas muzeji – tika atvērti sabiedrībai daudzās valstīs. Francijā šai institucionalizācijai vienlaikus ar īpašuma nacionalizāciju bija arī izglītojošs mērķis.</w:t>
      </w:r>
    </w:p>
    <w:p w:rsidR="00A356C9" w:rsidRPr="00956813" w:rsidRDefault="00A356C9" w:rsidP="00956813">
      <w:pPr>
        <w:pStyle w:val="BodyText"/>
        <w:spacing w:before="0"/>
        <w:ind w:left="0" w:firstLine="0"/>
        <w:jc w:val="both"/>
        <w:rPr>
          <w:rFonts w:ascii="Times New Roman" w:hAnsi="Times New Roman"/>
          <w:noProof/>
        </w:rPr>
      </w:pPr>
    </w:p>
    <w:p w:rsidR="000D7642" w:rsidRPr="00956813" w:rsidRDefault="000D7642" w:rsidP="00956813">
      <w:pPr>
        <w:pStyle w:val="BodyText"/>
        <w:spacing w:before="0"/>
        <w:ind w:left="0" w:firstLine="0"/>
        <w:jc w:val="both"/>
        <w:rPr>
          <w:rFonts w:ascii="Times New Roman" w:hAnsi="Times New Roman"/>
          <w:noProof/>
        </w:rPr>
      </w:pPr>
      <w:r>
        <w:rPr>
          <w:rFonts w:ascii="Times New Roman" w:hAnsi="Times New Roman"/>
        </w:rPr>
        <w:t xml:space="preserve">19. gadsimtā Eiropā, kas bija sadrumstalota pretstatītās nācijās, nacionālās kustības un vēlāk 1848. gada revolūcijas centās attaisnot un nostiprināt to valstu pastāvēšanu, no kurām dažas vēl tikai veidojās, kamēr citas bija apdraudētas. Cilvēki savas identitātes meklējumos pievērsās pagātnei. Pakāpeniski ideja par pieminekli kā personas vai notikuma piemiņas zīmi (latīņu </w:t>
      </w:r>
      <w:r>
        <w:rPr>
          <w:rFonts w:ascii="Times New Roman" w:hAnsi="Times New Roman"/>
          <w:i/>
          <w:iCs/>
        </w:rPr>
        <w:t>monumentum</w:t>
      </w:r>
      <w:r>
        <w:rPr>
          <w:rFonts w:ascii="Times New Roman" w:hAnsi="Times New Roman"/>
        </w:rPr>
        <w:t xml:space="preserve"> nozīmē memoriālu </w:t>
      </w:r>
      <w:r w:rsidR="001915A7">
        <w:rPr>
          <w:rFonts w:ascii="Times New Roman" w:hAnsi="Times New Roman"/>
        </w:rPr>
        <w:t>struktūru</w:t>
      </w:r>
      <w:r>
        <w:rPr>
          <w:rFonts w:ascii="Times New Roman" w:hAnsi="Times New Roman"/>
        </w:rPr>
        <w:t xml:space="preserve">, šis vārds atvasināts no darbības vārda </w:t>
      </w:r>
      <w:r>
        <w:rPr>
          <w:rFonts w:ascii="Times New Roman" w:hAnsi="Times New Roman"/>
          <w:i/>
          <w:iCs/>
        </w:rPr>
        <w:t>monere</w:t>
      </w:r>
      <w:r>
        <w:rPr>
          <w:rFonts w:ascii="Times New Roman" w:hAnsi="Times New Roman"/>
        </w:rPr>
        <w:t xml:space="preserve"> – atgādināt) pārtapa idejā par pieminekli kā vēsturiskas un mākslinieciskas vērtības nesēju. Eiropā sāka iezīmēties nacionālā mantojuma politikas pamati. Tapa saraksti, pēc tam arī likumi, kuros pamazām izkristalizējās noteikumi par mantojuma aizsardzību, konservāciju un vērtības palielināšanu.</w:t>
      </w:r>
    </w:p>
    <w:p w:rsidR="005E4626" w:rsidRPr="00956813" w:rsidRDefault="005E4626" w:rsidP="00956813">
      <w:pPr>
        <w:jc w:val="both"/>
        <w:rPr>
          <w:rFonts w:ascii="Times New Roman" w:eastAsia="Corbel" w:hAnsi="Times New Roman" w:cs="Corbel"/>
          <w:noProof/>
          <w:sz w:val="24"/>
          <w:szCs w:val="20"/>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Divdesmitā gadsimta sākumā austrietis Aloizs Rīgls [</w:t>
      </w:r>
      <w:r>
        <w:rPr>
          <w:rFonts w:ascii="Times New Roman" w:hAnsi="Times New Roman"/>
          <w:i/>
          <w:iCs/>
        </w:rPr>
        <w:t>Aloïs Riegl</w:t>
      </w:r>
      <w:r>
        <w:rPr>
          <w:rFonts w:ascii="Times New Roman" w:hAnsi="Times New Roman"/>
        </w:rPr>
        <w:t xml:space="preserve">] piedāvāja grupēt pieminekļus pēc to tipa saskaņā ar vairākām vērtībām, ko viņš tajos saskatīja. Viņš uzsvēra aizsardzības, konservācijas un restaurācijas jēdzienus. Šie principi vēlāk tika iestrādāti visu </w:t>
      </w:r>
      <w:r>
        <w:rPr>
          <w:rFonts w:ascii="Times New Roman" w:hAnsi="Times New Roman"/>
        </w:rPr>
        <w:lastRenderedPageBreak/>
        <w:t>Eiropas valstu tiesību aktos, tie ir mantojums, kas sniedz labumu visām Eiropas Padomes dalībvalstīm.</w:t>
      </w:r>
    </w:p>
    <w:p w:rsidR="00CA6120" w:rsidRPr="00956813" w:rsidRDefault="00CA6120"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Pirmajā starptautiskajā arhitektu un tehnisko speciālistu kongresā vēsturisko pieminekļu jautājumos, kas 1931. gadā notika Atēnās, pieņēma dibināšanas hartu (Atēnu harta par vēsturisko pieminekļu restaurāciju), kurā apliecināja principus, ko jau bija izklāstījis Rīgls. Tajā bija ieteikums par to, ka, jebkādā veidā izmantojot pieminekli, jāievēro pieminekļa vēsturiskā vai mākslinieciskā būtība un, plānojot jaunu būvniecību, īpaša vērība jāpievērš pieminekļiem un to apkārtnei. Tajā tika uzsvērta arī kuratoru, arhitektu un zinātnieku sadarbības nozīme un iekļauts aicinājums uz starptautisku sadarbību, pirmo šāda veida sadarbību mākslas un arheoloģiskā mantojuma jomā. Īpašais pēckara konteksts un UNESCO veiktais darbs pazīstamu nozīmīgu vietu glābšanā visā pasaulē pamudināja šos speciālistus un viņu sekotājus Otrajā starptautiskajā arhitektu un tehnisko speciālistu kongresā vēsturisko pieminekļu jautājumos, kas 1964. gadā notika Venēcijā, pamatojoties uz UNESCO priekšlikumu, izveidot Starptautisko Pieminekļu un ievērojamu vietu padomi (</w:t>
      </w:r>
      <w:r>
        <w:rPr>
          <w:rFonts w:ascii="Times New Roman" w:hAnsi="Times New Roman"/>
          <w:i/>
          <w:iCs/>
        </w:rPr>
        <w:t>ICOMOS</w:t>
      </w:r>
      <w:r>
        <w:rPr>
          <w:rFonts w:ascii="Times New Roman" w:hAnsi="Times New Roman"/>
        </w:rPr>
        <w:t>). Šajā Otrajā kongresā tika pieņemtas 13 rezolūcijas, no kurām pirmā bija Starptautiskā pieminekļu un vēsturisko vietu konservācijas un restaurācijas harta, kas plašāk pazīstama kā Venēcijas harta.</w:t>
      </w:r>
    </w:p>
    <w:p w:rsidR="00096B4E" w:rsidRPr="00956813" w:rsidRDefault="00096B4E"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 xml:space="preserve">Divdesmitā gadsimta septiņdesmitajos gados termins “kultūras mantojums” aizstāja terminu “vēsturisks piemineklis”, ko turpmāk lietoja vairs tikai juridiski aizsargātu vērtību apzīmēšanai. Šīs izmaiņas, kas koncepciju būtiski paplašināja, notika tajā sociālekonomiskajā, politiskajā un kultūras kontekstā, kas sakrita ar 1973. gada naftas krīzi un </w:t>
      </w:r>
      <w:r w:rsidR="001915A7">
        <w:rPr>
          <w:rFonts w:ascii="Times New Roman" w:hAnsi="Times New Roman"/>
        </w:rPr>
        <w:t>vērienīgām</w:t>
      </w:r>
      <w:r>
        <w:rPr>
          <w:rFonts w:ascii="Times New Roman" w:hAnsi="Times New Roman"/>
        </w:rPr>
        <w:t xml:space="preserve"> izmaiņām dzīvesveidā. Šo izmaiņu pamatiezīmes bija Konvencija par pasaules kultūras un dabas mantojuma aizsardzību (UNESCO, 1972) un Eiropas Arhitektūras mantojuma gads ar devīzi “Nākotne mūsu pagātnei” (Eiropas Padome, 1975). Berlīnes mūra krišana 1989. gadā mainīja robežas un izveidoja jaunu kopīgu telpu.</w:t>
      </w:r>
    </w:p>
    <w:p w:rsidR="00096B4E" w:rsidRPr="00956813" w:rsidRDefault="00096B4E" w:rsidP="00956813">
      <w:pPr>
        <w:pStyle w:val="BodyText"/>
        <w:spacing w:before="0"/>
        <w:ind w:left="0" w:firstLine="0"/>
        <w:jc w:val="both"/>
        <w:rPr>
          <w:rFonts w:ascii="Times New Roman" w:hAnsi="Times New Roman"/>
          <w:noProof/>
        </w:rPr>
      </w:pPr>
    </w:p>
    <w:p w:rsidR="000D7642" w:rsidRPr="00956813" w:rsidRDefault="000D7642" w:rsidP="00956813">
      <w:pPr>
        <w:pStyle w:val="BodyText"/>
        <w:spacing w:before="0"/>
        <w:ind w:left="0" w:firstLine="0"/>
        <w:jc w:val="both"/>
        <w:rPr>
          <w:rFonts w:ascii="Times New Roman" w:hAnsi="Times New Roman"/>
          <w:noProof/>
        </w:rPr>
      </w:pPr>
      <w:r>
        <w:rPr>
          <w:rFonts w:ascii="Times New Roman" w:hAnsi="Times New Roman"/>
        </w:rPr>
        <w:t xml:space="preserve">Pamatojoties uz lielo pieredzi, kas gūta 40 gadu ilgās diskusijās un viedokļu apmaiņā starp ekspertiem un politiķiem, Eiropas Padome ir izstrādājusi, pieņēmusi un pēc tam ieviesusi vairākas dibināšanas konvencijas, kas ir </w:t>
      </w:r>
      <w:r w:rsidR="00DE70DB">
        <w:rPr>
          <w:rFonts w:ascii="Times New Roman" w:hAnsi="Times New Roman"/>
        </w:rPr>
        <w:t>iekļautas</w:t>
      </w:r>
      <w:r>
        <w:rPr>
          <w:rFonts w:ascii="Times New Roman" w:hAnsi="Times New Roman"/>
        </w:rPr>
        <w:t xml:space="preserve"> Eiropas valstu tiesību aktos un veido pamatu paplašinātajai Eiropas kultūrtelpai, proti:</w:t>
      </w:r>
    </w:p>
    <w:p w:rsidR="000D7642" w:rsidRPr="00956813" w:rsidRDefault="000D7642" w:rsidP="00956813">
      <w:pPr>
        <w:jc w:val="both"/>
        <w:rPr>
          <w:rFonts w:ascii="Times New Roman" w:eastAsia="Arial" w:hAnsi="Times New Roman" w:cs="Arial"/>
          <w:noProof/>
          <w:sz w:val="24"/>
          <w:szCs w:val="24"/>
        </w:rPr>
      </w:pPr>
    </w:p>
    <w:p w:rsidR="000D7642" w:rsidRPr="00956813" w:rsidRDefault="000D7642" w:rsidP="00096B4E">
      <w:pPr>
        <w:pStyle w:val="BodyText"/>
        <w:numPr>
          <w:ilvl w:val="1"/>
          <w:numId w:val="41"/>
        </w:numPr>
        <w:spacing w:before="0"/>
        <w:ind w:left="709" w:hanging="283"/>
        <w:jc w:val="both"/>
        <w:rPr>
          <w:rFonts w:ascii="Times New Roman" w:eastAsia="Corbel" w:hAnsi="Times New Roman" w:cs="Corbel"/>
          <w:noProof/>
        </w:rPr>
      </w:pPr>
      <w:r>
        <w:rPr>
          <w:rFonts w:ascii="Times New Roman" w:hAnsi="Times New Roman"/>
        </w:rPr>
        <w:t>Eiropas kultūras konvenciju (Parīze, 1954 – ELS Nr. 18);</w:t>
      </w:r>
    </w:p>
    <w:p w:rsidR="000D7642" w:rsidRPr="00956813" w:rsidRDefault="000D7642" w:rsidP="00096B4E">
      <w:pPr>
        <w:pStyle w:val="BodyText"/>
        <w:numPr>
          <w:ilvl w:val="1"/>
          <w:numId w:val="41"/>
        </w:numPr>
        <w:spacing w:before="0"/>
        <w:ind w:left="709" w:hanging="283"/>
        <w:jc w:val="both"/>
        <w:rPr>
          <w:rFonts w:ascii="Times New Roman" w:eastAsia="Corbel" w:hAnsi="Times New Roman" w:cs="Corbel"/>
          <w:noProof/>
        </w:rPr>
      </w:pPr>
      <w:r>
        <w:rPr>
          <w:rFonts w:ascii="Times New Roman" w:hAnsi="Times New Roman"/>
        </w:rPr>
        <w:t>Konvenciju Eiropas arhitektūras mantojuma aizsardzībai (Granada, 1985 – ELS Nr. 121);</w:t>
      </w:r>
    </w:p>
    <w:p w:rsidR="000D7642" w:rsidRPr="00956813" w:rsidRDefault="000D7642" w:rsidP="00096B4E">
      <w:pPr>
        <w:pStyle w:val="BodyText"/>
        <w:numPr>
          <w:ilvl w:val="1"/>
          <w:numId w:val="41"/>
        </w:numPr>
        <w:spacing w:before="0"/>
        <w:ind w:left="709" w:hanging="283"/>
        <w:jc w:val="both"/>
        <w:rPr>
          <w:rFonts w:ascii="Times New Roman" w:eastAsia="Corbel" w:hAnsi="Times New Roman" w:cs="Corbel"/>
          <w:noProof/>
        </w:rPr>
      </w:pPr>
      <w:r>
        <w:rPr>
          <w:rFonts w:ascii="Times New Roman" w:hAnsi="Times New Roman"/>
        </w:rPr>
        <w:t>(pārstrādāto) Eiropas konvenciju arheoloģiskā mantojuma aizsardzībai (Valleta, 1992 – ELS Nr. 143);</w:t>
      </w:r>
    </w:p>
    <w:p w:rsidR="000D7642" w:rsidRPr="00956813" w:rsidRDefault="000D7642" w:rsidP="00096B4E">
      <w:pPr>
        <w:pStyle w:val="BodyText"/>
        <w:numPr>
          <w:ilvl w:val="1"/>
          <w:numId w:val="41"/>
        </w:numPr>
        <w:spacing w:before="0"/>
        <w:ind w:left="709" w:hanging="283"/>
        <w:jc w:val="both"/>
        <w:rPr>
          <w:rFonts w:ascii="Times New Roman" w:eastAsia="Corbel" w:hAnsi="Times New Roman" w:cs="Corbel"/>
          <w:noProof/>
        </w:rPr>
      </w:pPr>
      <w:r>
        <w:rPr>
          <w:rFonts w:ascii="Times New Roman" w:hAnsi="Times New Roman"/>
        </w:rPr>
        <w:t>Eiropas ainavu konvenciju (Florence, 2000 – ELS Nr. 176);</w:t>
      </w:r>
    </w:p>
    <w:p w:rsidR="000D7642" w:rsidRPr="00956813" w:rsidRDefault="000D7642" w:rsidP="00096B4E">
      <w:pPr>
        <w:pStyle w:val="BodyText"/>
        <w:numPr>
          <w:ilvl w:val="1"/>
          <w:numId w:val="41"/>
        </w:numPr>
        <w:spacing w:before="0"/>
        <w:ind w:left="709" w:hanging="283"/>
        <w:jc w:val="both"/>
        <w:rPr>
          <w:rFonts w:ascii="Times New Roman" w:eastAsia="Corbel" w:hAnsi="Times New Roman" w:cs="Corbel"/>
          <w:noProof/>
        </w:rPr>
      </w:pPr>
      <w:r>
        <w:rPr>
          <w:rFonts w:ascii="Times New Roman" w:hAnsi="Times New Roman"/>
        </w:rPr>
        <w:t>Vispārējo konvenciju par kultūras mantojuma vērtību sabiedrībai (Faru, 2005 – EPLS Nr. 199).</w:t>
      </w:r>
    </w:p>
    <w:p w:rsidR="00096B4E" w:rsidRDefault="00096B4E" w:rsidP="00956813">
      <w:pPr>
        <w:pStyle w:val="BodyText"/>
        <w:spacing w:before="0"/>
        <w:ind w:left="0" w:firstLine="0"/>
        <w:jc w:val="both"/>
        <w:rPr>
          <w:rFonts w:ascii="Times New Roman" w:hAnsi="Times New Roman"/>
          <w:noProof/>
        </w:rPr>
      </w:pPr>
    </w:p>
    <w:p w:rsidR="000D7642" w:rsidRPr="00096B4E" w:rsidRDefault="000D7642" w:rsidP="00956813">
      <w:pPr>
        <w:pStyle w:val="BodyText"/>
        <w:spacing w:before="0"/>
        <w:ind w:left="0" w:firstLine="0"/>
        <w:jc w:val="both"/>
        <w:rPr>
          <w:rFonts w:ascii="Times New Roman" w:hAnsi="Times New Roman"/>
          <w:noProof/>
        </w:rPr>
      </w:pPr>
      <w:r>
        <w:rPr>
          <w:rFonts w:ascii="Times New Roman" w:hAnsi="Times New Roman"/>
        </w:rPr>
        <w:t>Šīs konvencijas ir kļuvušas par atsauces dokumentiem, un tās ir papildinātas ar daudziem paziņojumiem, ieteikumiem un rezolūcijām.</w:t>
      </w:r>
      <w:r w:rsidR="00096B4E">
        <w:rPr>
          <w:rStyle w:val="FootnoteReference"/>
          <w:rFonts w:ascii="Times New Roman" w:hAnsi="Times New Roman"/>
          <w:noProof/>
        </w:rPr>
        <w:footnoteReference w:id="4"/>
      </w:r>
    </w:p>
    <w:p w:rsidR="00096B4E" w:rsidRDefault="00096B4E" w:rsidP="00956813">
      <w:pPr>
        <w:pStyle w:val="BodyText"/>
        <w:spacing w:before="0"/>
        <w:ind w:left="0" w:firstLine="0"/>
        <w:jc w:val="both"/>
        <w:rPr>
          <w:rFonts w:ascii="Times New Roman" w:hAnsi="Times New Roman"/>
          <w:noProof/>
        </w:rPr>
      </w:pPr>
    </w:p>
    <w:p w:rsidR="000D7642" w:rsidRPr="00956813" w:rsidRDefault="000D7642" w:rsidP="00956813">
      <w:pPr>
        <w:pStyle w:val="BodyText"/>
        <w:spacing w:before="0"/>
        <w:ind w:left="0" w:firstLine="0"/>
        <w:jc w:val="both"/>
        <w:rPr>
          <w:rFonts w:ascii="Times New Roman" w:hAnsi="Times New Roman"/>
          <w:noProof/>
        </w:rPr>
      </w:pPr>
      <w:r>
        <w:rPr>
          <w:rFonts w:ascii="Times New Roman" w:hAnsi="Times New Roman"/>
        </w:rPr>
        <w:t xml:space="preserve">Visa šī pārdomu, dalīšanās un sadarbības tradīcija, kas nostiprināta pēdējo 40 gadu laikā, ir pārņemta Eiropas kultūras mantojuma stratēģijā 21. gadsimtam. Jautājumi, kas mūs nodarbina 21. gadsimta sākumā, vairs nav tas, kāpēc vai kā mums mantojums jāsaglabā, jārestaurē un </w:t>
      </w:r>
      <w:r>
        <w:rPr>
          <w:rFonts w:ascii="Times New Roman" w:hAnsi="Times New Roman"/>
        </w:rPr>
        <w:lastRenderedPageBreak/>
        <w:t>jā</w:t>
      </w:r>
      <w:r w:rsidR="00DE70DB">
        <w:rPr>
          <w:rFonts w:ascii="Times New Roman" w:hAnsi="Times New Roman"/>
        </w:rPr>
        <w:t>uzsver</w:t>
      </w:r>
      <w:r>
        <w:rPr>
          <w:rFonts w:ascii="Times New Roman" w:hAnsi="Times New Roman"/>
        </w:rPr>
        <w:t xml:space="preserve"> tā vērtība, bet gan: “Kas ir tie, kuru dēļ mums tas jādara?” Tas ir Faru Vispārējās konvencijas par kultūras mantojuma vērtību sabiedrībai pamatprincips, uz kura balstās viss no Eiropas kultūras mantojuma stratēģijas 21. gadsimtam izrietošais process.</w:t>
      </w:r>
    </w:p>
    <w:p w:rsidR="00096B4E" w:rsidRDefault="00096B4E">
      <w:pPr>
        <w:rPr>
          <w:rFonts w:ascii="Times New Roman" w:eastAsia="Arial" w:hAnsi="Times New Roman" w:cs="Arial"/>
          <w:noProof/>
          <w:sz w:val="24"/>
          <w:szCs w:val="20"/>
        </w:rPr>
      </w:pPr>
      <w:r>
        <w:br w:type="page"/>
      </w:r>
    </w:p>
    <w:p w:rsidR="000D7642" w:rsidRPr="00956813" w:rsidRDefault="000D7642" w:rsidP="00956813">
      <w:pPr>
        <w:jc w:val="both"/>
        <w:rPr>
          <w:rFonts w:ascii="Times New Roman" w:eastAsia="Arial" w:hAnsi="Times New Roman" w:cs="Arial"/>
          <w:noProof/>
          <w:sz w:val="24"/>
          <w:szCs w:val="29"/>
        </w:rPr>
      </w:pPr>
    </w:p>
    <w:p w:rsidR="000D7642" w:rsidRPr="00B31A48" w:rsidRDefault="00096B4E" w:rsidP="00B31A48">
      <w:pPr>
        <w:pStyle w:val="Heading1"/>
      </w:pPr>
      <w:bookmarkStart w:id="6" w:name="_Toc23334752"/>
      <w:r w:rsidRPr="00B31A48">
        <w:t>I. VISPĀRĒJAIS IETVARS</w:t>
      </w:r>
      <w:bookmarkStart w:id="7" w:name="_bookmark3"/>
      <w:bookmarkEnd w:id="7"/>
      <w:bookmarkEnd w:id="6"/>
    </w:p>
    <w:p w:rsidR="000D7642" w:rsidRPr="00956813" w:rsidRDefault="000D7642" w:rsidP="00956813">
      <w:pPr>
        <w:jc w:val="both"/>
        <w:rPr>
          <w:rFonts w:ascii="Times New Roman" w:eastAsia="Arial" w:hAnsi="Times New Roman" w:cs="Arial"/>
          <w:b/>
          <w:bCs/>
          <w:noProof/>
          <w:sz w:val="24"/>
          <w:szCs w:val="21"/>
        </w:rPr>
      </w:pPr>
    </w:p>
    <w:p w:rsidR="00096B4E" w:rsidRDefault="00096B4E"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Eiropas kultūras mantojuma stratēģijas 21. gadsimtam pirmsākumi meklējami Eiropas Padomes daudzajos sasniegumos, kas kopš Eiropas kultūras konvencijas pieņemšanas lielākajā daļā Eiropas valstu ir palīdzējuši veidot mantojuma politiku un no tās izrietošo sadarbību starp šīm valstīm. Stratēģija balstās arī uz UNESCO un Eiropas Savienības paveikto, kā arī uz mantojumam veltītajām diskusijām starptautiskajās nevalstiskajās organizācijās un tīklos, kas piedalījās šīs stratēģijas izstrādē.</w:t>
      </w:r>
    </w:p>
    <w:p w:rsidR="00096B4E" w:rsidRPr="00956813" w:rsidRDefault="00096B4E"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Interese par kultūras mantojumu Eiropas un starptautiskajā mērogā sākās 19. gadsimta beigās un joprojām paplašinās. Tā ir pausta dibināšanas dokumentos un jo īpaši Hāgas konvencijās par sauszemes kara likumiem un paražām (1899, 1907), Konvencijā par kultūras vērtību aizsardzību bruņota konflikta gadījumā (1954), Atēnu hartā (1931) un Venēcijas (1964) hartā par pieminekļu konservāciju un restaurāciju. Jaunākie atsauces teksti ir UNESCO Konvencija par nemateriālā kultūras mantojuma saglabāšanu (2003), UNESCO Konvencija par kultūras izpausmju daudzveidības aizsardzību un veicināšanu (2005) un Eiropas Padomes Vispārējā konvencija par kultūras mantojuma vērtību sabiedrībai (2005), šajos tekstos uzsvērta nepieciešamība pēc lielākas iedzīvotāju līdzdalības un vietējās sabiedrības, iedzīvotāju un pilsoniskās sabiedrības spējas atzīt par mantojumu to, kas viņiem nozīmīgs, kā arī cienīt, saglabāt, nodot tālāk un bagātināt šo mantojumu.</w:t>
      </w:r>
    </w:p>
    <w:p w:rsidR="00096B4E" w:rsidRPr="00956813" w:rsidRDefault="00096B4E"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Tomēr mūsu kontinents ir piedzīvojis daudzas pārmaiņas, kas rada izaicinājumus dzīvošanai kopā un to principu uzturēšanai, uz kuriem balstā</w:t>
      </w:r>
      <w:r w:rsidR="00DE70DB">
        <w:rPr>
          <w:rFonts w:ascii="Times New Roman" w:hAnsi="Times New Roman"/>
        </w:rPr>
        <w:t>s</w:t>
      </w:r>
      <w:r>
        <w:rPr>
          <w:rFonts w:ascii="Times New Roman" w:hAnsi="Times New Roman"/>
        </w:rPr>
        <w:t xml:space="preserve"> demokrātija, kas ir Eiropas Padomes dalībvalstu kopējais mantojums.</w:t>
      </w:r>
    </w:p>
    <w:p w:rsidR="00096B4E" w:rsidRPr="00956813" w:rsidRDefault="00096B4E"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Demogrāfiskās un klimata pārmaiņas, masu tūrisma izplatīšanās pasaules mērogā, augošais dabas vai cilvēka izraisīto katastrofu skaits, kopienas izolācijas vilinājums, paaudžu sašķeltība, ekonomiskā krīze un izaicinājumi brīvības, iecietības un demokrātijas vērtībām, uz kurām balstās mūsu sabiedrība, vai šo vērtību pārkāpumi – visi šie izaicinājumi liek meklēt saskaņotas, pilnīgas un iedvesmojošas atbildes.</w:t>
      </w:r>
    </w:p>
    <w:p w:rsidR="00096B4E" w:rsidRPr="00956813" w:rsidRDefault="00096B4E"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Kultūras mantojums un visi to veidojošie komponenti, gan materiālie, gan nemateriālie, ir izšķirošais faktors, lai mūsu sabiedrība rastu jaunus orientierus, pamatojoties uz starpkultūru dialogu, cieņu pret identitāti un dažādību, kā arī piederības sajūtu uz vērtībām balstītai kopienai. Kultūras mantojumam var būt izšķirošā loma, veidojot identitāti, par to vienojoties un to nostiprinot.</w:t>
      </w:r>
    </w:p>
    <w:p w:rsidR="00096B4E" w:rsidRPr="00956813" w:rsidRDefault="00096B4E"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Kultūras mantojums ir arī spēcīgs sociālās un ekonomiskās attīstības faktors no tā izrietošo darbību un pamatojošās politikas dēļ. Tas var palīdzēt sasniegt mērķus citās jomās. Tas ir nenovērtējams resurss izglītībā, nodarbinātībā, tūrismā un ilgtspējīgā attīstībā.</w:t>
      </w:r>
    </w:p>
    <w:p w:rsidR="00096B4E" w:rsidRPr="00956813" w:rsidRDefault="00096B4E" w:rsidP="00956813">
      <w:pPr>
        <w:pStyle w:val="BodyText"/>
        <w:spacing w:before="0"/>
        <w:ind w:left="0" w:firstLine="0"/>
        <w:jc w:val="both"/>
        <w:rPr>
          <w:rFonts w:ascii="Times New Roman" w:hAnsi="Times New Roman"/>
          <w:noProof/>
        </w:rPr>
      </w:pPr>
    </w:p>
    <w:p w:rsidR="000D7642" w:rsidRPr="00956813" w:rsidRDefault="000D7642" w:rsidP="00956813">
      <w:pPr>
        <w:pStyle w:val="BodyText"/>
        <w:spacing w:before="0"/>
        <w:ind w:left="0" w:firstLine="0"/>
        <w:jc w:val="both"/>
        <w:rPr>
          <w:rFonts w:ascii="Times New Roman" w:hAnsi="Times New Roman"/>
          <w:noProof/>
        </w:rPr>
      </w:pPr>
      <w:r>
        <w:rPr>
          <w:rFonts w:ascii="Times New Roman" w:hAnsi="Times New Roman"/>
        </w:rPr>
        <w:t xml:space="preserve">Steidzami ir jāmaina kultūras mantojuma politika, lai tā būtu pamats </w:t>
      </w:r>
      <w:r w:rsidR="00DE70DB">
        <w:rPr>
          <w:rFonts w:ascii="Times New Roman" w:hAnsi="Times New Roman"/>
        </w:rPr>
        <w:t>integrētai</w:t>
      </w:r>
      <w:r>
        <w:rPr>
          <w:rFonts w:ascii="Times New Roman" w:hAnsi="Times New Roman"/>
        </w:rPr>
        <w:t xml:space="preserve"> pieejai, kas koncentrējas uz mantojuma konservāciju, aizsardzību un popularizēšanu sabiedrības kopīgiem spēkiem, piedaloties kā valsts iestādēm, tā arī kopienām, kuras šo mantojumu pārvalda, lai ikviens, sākot no visciešāk iesaistītajiem līdz tiem, kuru saistība ir attālāka, varētu to novērtēt un just atbildību pār to.</w:t>
      </w:r>
    </w:p>
    <w:p w:rsidR="000D7642" w:rsidRPr="00956813" w:rsidRDefault="000D7642" w:rsidP="00956813">
      <w:pPr>
        <w:jc w:val="both"/>
        <w:rPr>
          <w:rFonts w:ascii="Times New Roman" w:eastAsia="Arial" w:hAnsi="Times New Roman" w:cs="Arial"/>
          <w:noProof/>
          <w:sz w:val="24"/>
          <w:szCs w:val="9"/>
        </w:rPr>
      </w:pPr>
    </w:p>
    <w:p w:rsidR="000D7642" w:rsidRPr="00956813" w:rsidRDefault="000D7642" w:rsidP="00956813">
      <w:pPr>
        <w:pStyle w:val="BodyText"/>
        <w:spacing w:before="0"/>
        <w:ind w:left="0" w:firstLine="0"/>
        <w:jc w:val="both"/>
        <w:rPr>
          <w:rFonts w:ascii="Times New Roman" w:hAnsi="Times New Roman"/>
          <w:noProof/>
        </w:rPr>
      </w:pPr>
      <w:r>
        <w:rPr>
          <w:rFonts w:ascii="Times New Roman" w:hAnsi="Times New Roman"/>
        </w:rPr>
        <w:t xml:space="preserve">Šo izaicinājumu nevar uzņemties katra valsts atsevišķi. Ikvienas valsts centieni ir jāattīsta, jāatbalsta un jāpaplašina citām valstīm, balstoties uz kopīgu izpratni, kā arī veicot saskaņotas </w:t>
      </w:r>
      <w:r>
        <w:rPr>
          <w:rFonts w:ascii="Times New Roman" w:hAnsi="Times New Roman"/>
        </w:rPr>
        <w:lastRenderedPageBreak/>
        <w:t>un konsekventas darbības. Tāds ir šīs stratēģijas 21. gadsimtam mērķis.</w:t>
      </w:r>
    </w:p>
    <w:p w:rsidR="000D7642" w:rsidRPr="00956813" w:rsidRDefault="000D7642" w:rsidP="00956813">
      <w:pPr>
        <w:jc w:val="both"/>
        <w:rPr>
          <w:rFonts w:ascii="Times New Roman" w:eastAsia="Arial" w:hAnsi="Times New Roman" w:cs="Arial"/>
          <w:noProof/>
          <w:sz w:val="24"/>
          <w:szCs w:val="24"/>
        </w:rPr>
      </w:pPr>
    </w:p>
    <w:p w:rsidR="000D7642" w:rsidRPr="00956813" w:rsidRDefault="000D7642" w:rsidP="00956813">
      <w:pPr>
        <w:jc w:val="both"/>
        <w:rPr>
          <w:rFonts w:ascii="Times New Roman" w:eastAsia="Arial" w:hAnsi="Times New Roman" w:cs="Arial"/>
          <w:noProof/>
          <w:sz w:val="24"/>
          <w:szCs w:val="24"/>
        </w:rPr>
      </w:pPr>
    </w:p>
    <w:p w:rsidR="000D7642" w:rsidRPr="00B31A48" w:rsidRDefault="00096B4E" w:rsidP="00B31A48">
      <w:pPr>
        <w:pStyle w:val="Heading1"/>
      </w:pPr>
      <w:bookmarkStart w:id="8" w:name="_Toc23334753"/>
      <w:r w:rsidRPr="00B31A48">
        <w:t>II. TVĒRUMS</w:t>
      </w:r>
      <w:bookmarkStart w:id="9" w:name="_bookmark4"/>
      <w:bookmarkEnd w:id="9"/>
      <w:bookmarkEnd w:id="8"/>
    </w:p>
    <w:p w:rsidR="000D7642" w:rsidRPr="00956813" w:rsidRDefault="000D7642" w:rsidP="00956813">
      <w:pPr>
        <w:jc w:val="both"/>
        <w:rPr>
          <w:rFonts w:ascii="Times New Roman" w:eastAsia="Arial" w:hAnsi="Times New Roman" w:cs="Arial"/>
          <w:b/>
          <w:bCs/>
          <w:noProof/>
          <w:sz w:val="24"/>
          <w:szCs w:val="21"/>
        </w:rPr>
      </w:pPr>
    </w:p>
    <w:p w:rsidR="00096B4E" w:rsidRDefault="00096B4E"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Eiropas kultūras mantojuma stratēģijā 21. gadsimtam ir izmantota iekļaujoša pieeja, kas paredz ne tikai vietējo, reģionālo, valsts un Eiropas sabiedrisko iestāžu, bet arī visu kultūras mantojumā ieinteresēto pušu, tostarp speciālistu, (starptautisko) nevalstisko organizāciju, brīvprātīgo un pilsoniskās sabiedrības, iesaistīšanos.</w:t>
      </w:r>
    </w:p>
    <w:p w:rsidR="00096B4E" w:rsidRPr="00956813" w:rsidRDefault="00096B4E"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Tā veicina labu pārvaldību</w:t>
      </w:r>
      <w:r w:rsidR="00096B4E">
        <w:rPr>
          <w:rStyle w:val="FootnoteReference"/>
          <w:rFonts w:ascii="Times New Roman" w:hAnsi="Times New Roman" w:cs="Arial"/>
          <w:noProof/>
        </w:rPr>
        <w:footnoteReference w:id="5"/>
      </w:r>
      <w:r>
        <w:rPr>
          <w:rFonts w:ascii="Times New Roman" w:hAnsi="Times New Roman"/>
        </w:rPr>
        <w:t>, kurai pamatā ir līdzd</w:t>
      </w:r>
      <w:r w:rsidR="00DE70DB">
        <w:rPr>
          <w:rFonts w:ascii="Times New Roman" w:hAnsi="Times New Roman"/>
        </w:rPr>
        <w:t>alīga</w:t>
      </w:r>
      <w:r>
        <w:rPr>
          <w:rFonts w:ascii="Times New Roman" w:hAnsi="Times New Roman"/>
        </w:rPr>
        <w:t xml:space="preserve"> pārvaldība, iesaistot galvenokārt valsts, reģionālo un vietējo līmeni. Tieši vietējām pašvaldībām i</w:t>
      </w:r>
      <w:r w:rsidR="00DE70DB">
        <w:rPr>
          <w:rFonts w:ascii="Times New Roman" w:hAnsi="Times New Roman"/>
        </w:rPr>
        <w:t>r nepastarpināta</w:t>
      </w:r>
      <w:r>
        <w:rPr>
          <w:rFonts w:ascii="Times New Roman" w:hAnsi="Times New Roman"/>
        </w:rPr>
        <w:t xml:space="preserve"> saikne ar mantojumu un tās mantojumu pārvalda ikdienā. Tāpēc šajā līmenī iedzīvotāji jāmudina uzņemties lielāku lomu šīs stratēģijas īstenošanā valsts rīcības kontekstā un ciešākā sadarbībā ar speciālistu un attiecīgo valsts sektora iestāžu darīto.</w:t>
      </w:r>
    </w:p>
    <w:p w:rsidR="00096B4E" w:rsidRPr="00956813" w:rsidRDefault="00096B4E"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Kultūras mantojuma koncepcija pēdējo desmitgažu laikā ir ievērojami mainījusies, un attieksme pret to turpina būt atkarīga no sabiedrības, kurā mantojums atrodas. Tradicionālais dalījums izzūd, dodot vietu vienotai pieejai, t. i., kultūras mantojums, kas aptver arī nemateriālo dimensiju, zinātību</w:t>
      </w:r>
      <w:r w:rsidR="00784AAF">
        <w:rPr>
          <w:rFonts w:ascii="Times New Roman" w:hAnsi="Times New Roman"/>
        </w:rPr>
        <w:t xml:space="preserve"> (</w:t>
      </w:r>
      <w:r w:rsidR="005D2168">
        <w:rPr>
          <w:rFonts w:ascii="Times New Roman" w:hAnsi="Times New Roman"/>
          <w:i/>
          <w:iCs/>
        </w:rPr>
        <w:t>know-how</w:t>
      </w:r>
      <w:r w:rsidR="00784AAF">
        <w:rPr>
          <w:rFonts w:ascii="Times New Roman" w:hAnsi="Times New Roman"/>
        </w:rPr>
        <w:t>)</w:t>
      </w:r>
      <w:r>
        <w:rPr>
          <w:rFonts w:ascii="Times New Roman" w:hAnsi="Times New Roman"/>
        </w:rPr>
        <w:t xml:space="preserve"> un attieksmi, tiek nesaraujami saistīts ar tā kontekstu, kā arī ar attiecīgo dabas un kultūras vidi. Starp kultūras mantojumu un mūsdienu jaunradi veidojas jaunas saiknes, atvēlot papildu vietu radošumam un inovācijai.</w:t>
      </w:r>
    </w:p>
    <w:p w:rsidR="00096B4E" w:rsidRPr="00956813" w:rsidRDefault="00096B4E"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 xml:space="preserve">Saskaņā ar Faru Vispārējo konvenciju mantojuma </w:t>
      </w:r>
      <w:r w:rsidR="005D2168">
        <w:rPr>
          <w:rFonts w:ascii="Times New Roman" w:hAnsi="Times New Roman"/>
        </w:rPr>
        <w:t>identificēšana</w:t>
      </w:r>
      <w:r>
        <w:rPr>
          <w:rFonts w:ascii="Times New Roman" w:hAnsi="Times New Roman"/>
        </w:rPr>
        <w:t xml:space="preserve"> tiek uztverta kā dalīta atbildība: mantojums vairs neaprobežojas ar tiem elementiem, kurus kā tādus oficiāli atzinušas valsts iestādes (aizsargā</w:t>
      </w:r>
      <w:r w:rsidR="005D2168">
        <w:rPr>
          <w:rFonts w:ascii="Times New Roman" w:hAnsi="Times New Roman"/>
        </w:rPr>
        <w:t>jam</w:t>
      </w:r>
      <w:r>
        <w:rPr>
          <w:rFonts w:ascii="Times New Roman" w:hAnsi="Times New Roman"/>
        </w:rPr>
        <w:t>ais</w:t>
      </w:r>
      <w:r w:rsidR="005D2168">
        <w:rPr>
          <w:rFonts w:ascii="Times New Roman" w:hAnsi="Times New Roman"/>
        </w:rPr>
        <w:t xml:space="preserve"> kultūras</w:t>
      </w:r>
      <w:r>
        <w:rPr>
          <w:rFonts w:ascii="Times New Roman" w:hAnsi="Times New Roman"/>
        </w:rPr>
        <w:t xml:space="preserve"> mantojums), tagad tajā ietilpst arī tādi elementi, kurus par mantojumu uzskata vietējie iedzīvotāji un pašvaldības. Šīs izmaiņas veicina tādas jaunas pieejas pārvaldībā, kas vairāk vērstas uz līdzdalību un sadarbību.</w:t>
      </w:r>
    </w:p>
    <w:p w:rsidR="00096B4E" w:rsidRPr="00956813" w:rsidRDefault="00096B4E"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Mantojums ir neatjaunojams sabiedriskais labums, par kura konservāciju, aizsardzību, restaurāciju un vērtības palielināšanu, tostarp politiskajā, tiesiskajā un administratīvajā ziņā, ir atbildīga visa sabiedrība. Līdz ar to ir jādefinē visu iesaistīto funkcijas, un jānodrošina līdzekļi, lai iedzīvotāji paši varētu uzņemties atbildību. Tāpēc ir svarīgi v</w:t>
      </w:r>
      <w:r w:rsidR="005D2168">
        <w:rPr>
          <w:rFonts w:ascii="Times New Roman" w:hAnsi="Times New Roman"/>
        </w:rPr>
        <w:t>eicināt</w:t>
      </w:r>
      <w:r>
        <w:rPr>
          <w:rFonts w:ascii="Times New Roman" w:hAnsi="Times New Roman"/>
        </w:rPr>
        <w:t xml:space="preserve"> izpratni, veikt pētījumus un nodrošināt apmācību. Apmācība ir ļoti svarīga, lai saglabātu un nodotu tālāk Eiropā uzkrātās zināšanas un prasmes, kas pašas par sevi ir mantojuma veids, no kā var gūt labumu. Šai pieejai jāpamatojas uz dialogu starp valsti, iedzīvotājiem un speciālistiem, lai savstarpēji bagātinātos.</w:t>
      </w:r>
    </w:p>
    <w:p w:rsidR="00096B4E" w:rsidRPr="00956813" w:rsidRDefault="00096B4E" w:rsidP="00956813">
      <w:pPr>
        <w:pStyle w:val="BodyText"/>
        <w:spacing w:before="0"/>
        <w:ind w:left="0" w:firstLine="0"/>
        <w:jc w:val="both"/>
        <w:rPr>
          <w:rFonts w:ascii="Times New Roman" w:hAnsi="Times New Roman"/>
          <w:noProof/>
        </w:rPr>
      </w:pPr>
    </w:p>
    <w:p w:rsidR="000D7642" w:rsidRPr="00956813" w:rsidRDefault="000D7642" w:rsidP="00956813">
      <w:pPr>
        <w:pStyle w:val="BodyText"/>
        <w:spacing w:before="0"/>
        <w:ind w:left="0" w:firstLine="0"/>
        <w:jc w:val="both"/>
        <w:rPr>
          <w:rFonts w:ascii="Times New Roman" w:hAnsi="Times New Roman"/>
          <w:noProof/>
        </w:rPr>
      </w:pPr>
      <w:r>
        <w:rPr>
          <w:rFonts w:ascii="Times New Roman" w:hAnsi="Times New Roman"/>
        </w:rPr>
        <w:t xml:space="preserve">Mantojums ir raksturīga Eiropas iezīme, un, lai šo mantojumu pilnībā izprastu, nepieciešami starpnozaru pētījumi. Paturot prātā tā unikālo bagātību un daudzveidību, mantojums ir svarīgs kontinenta identitātes un pievilcības faktors. Tas liecina par apmaiņām politikā, kultūrā, mākslā, zinātnē, garīgajā kultūrā, filozofijā un tirdzniecībā, kas veidojušas mūsu eiropeisko </w:t>
      </w:r>
      <w:r>
        <w:rPr>
          <w:rFonts w:ascii="Times New Roman" w:hAnsi="Times New Roman"/>
        </w:rPr>
        <w:lastRenderedPageBreak/>
        <w:t>identitāti. Tādējādi tas ļauj labāk izprast sevi un citus.</w:t>
      </w:r>
    </w:p>
    <w:p w:rsidR="000D7642" w:rsidRPr="00956813" w:rsidRDefault="000D7642" w:rsidP="00956813">
      <w:pPr>
        <w:jc w:val="both"/>
        <w:rPr>
          <w:rFonts w:ascii="Times New Roman" w:eastAsia="Arial" w:hAnsi="Times New Roman" w:cs="Arial"/>
          <w:noProof/>
          <w:sz w:val="24"/>
          <w:szCs w:val="24"/>
        </w:rPr>
      </w:pPr>
    </w:p>
    <w:p w:rsidR="000D7642" w:rsidRPr="00956813" w:rsidRDefault="000D7642" w:rsidP="00956813">
      <w:pPr>
        <w:jc w:val="both"/>
        <w:rPr>
          <w:rFonts w:ascii="Times New Roman" w:eastAsia="Arial" w:hAnsi="Times New Roman" w:cs="Arial"/>
          <w:noProof/>
          <w:sz w:val="24"/>
          <w:szCs w:val="24"/>
        </w:rPr>
      </w:pPr>
    </w:p>
    <w:p w:rsidR="000D7642" w:rsidRPr="00B31A48" w:rsidRDefault="00AD0DC6" w:rsidP="00B31A48">
      <w:pPr>
        <w:pStyle w:val="Heading1"/>
      </w:pPr>
      <w:bookmarkStart w:id="10" w:name="_Toc23334754"/>
      <w:r w:rsidRPr="00B31A48">
        <w:t>III. MĒRĶIS UN UZDEVUMI</w:t>
      </w:r>
      <w:bookmarkStart w:id="11" w:name="_bookmark5"/>
      <w:bookmarkEnd w:id="11"/>
      <w:bookmarkEnd w:id="10"/>
    </w:p>
    <w:p w:rsidR="000D7642" w:rsidRPr="00956813" w:rsidRDefault="000D7642" w:rsidP="00956813">
      <w:pPr>
        <w:jc w:val="both"/>
        <w:rPr>
          <w:rFonts w:ascii="Times New Roman" w:eastAsia="Arial" w:hAnsi="Times New Roman" w:cs="Arial"/>
          <w:b/>
          <w:bCs/>
          <w:noProof/>
          <w:sz w:val="24"/>
          <w:szCs w:val="21"/>
        </w:rPr>
      </w:pPr>
    </w:p>
    <w:p w:rsidR="00AD0DC6" w:rsidRDefault="00AD0DC6"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 xml:space="preserve">Stratēģijas pamatā ir Eiropas Padomes pamatvērtības: demokrātija, cilvēktiesību un pamatbrīvību ievērošana, atvērtība un dialogs, vienlīdz cieņpilna attieksme pret visiem cilvēkiem, savstarpēja cieņa un iejūtīga attieksme pret dažādību. Tās mērķis ir veicināt un atvieglot ar mantojumu saistīto konvenciju īstenošanu. Tā iestājas par kopīgu un vienojošu pieeju kultūras mantojumam un tā pārvaldībai, balstoties uz efektīvu tiesisko regulējumu, lai nodrošinātu saskaņotu mantojuma konservāciju, kā tas noteikts Eiropas Padomes Ministru komitejas Rezolūcijā Res(76)28 par likumu un likumdošanas aktu pārstrādāšanu atbilstoši arhitektūras mantojuma </w:t>
      </w:r>
      <w:r w:rsidR="00384DF0">
        <w:rPr>
          <w:rFonts w:ascii="Times New Roman" w:hAnsi="Times New Roman"/>
        </w:rPr>
        <w:t>integrētas</w:t>
      </w:r>
      <w:r>
        <w:rPr>
          <w:rFonts w:ascii="Times New Roman" w:hAnsi="Times New Roman"/>
        </w:rPr>
        <w:t xml:space="preserve"> konservācijas prasībām, un visu galveno dalībnieku (gan institucionālo, gan citu pušu), kā arī speciālistu un pilsoniskās sabiedrības pārstāvju iesaistīšanos vietējā, valsts, Eiropas un starptautiskā līmenī.</w:t>
      </w:r>
    </w:p>
    <w:p w:rsidR="00AD0DC6" w:rsidRPr="00956813" w:rsidRDefault="00AD0DC6" w:rsidP="00956813">
      <w:pPr>
        <w:pStyle w:val="BodyText"/>
        <w:spacing w:before="0"/>
        <w:ind w:left="0" w:firstLine="0"/>
        <w:jc w:val="both"/>
        <w:rPr>
          <w:rFonts w:ascii="Times New Roman" w:hAnsi="Times New Roman"/>
          <w:noProof/>
        </w:rPr>
      </w:pPr>
    </w:p>
    <w:p w:rsidR="000D7642" w:rsidRDefault="00BE455A" w:rsidP="00956813">
      <w:pPr>
        <w:jc w:val="both"/>
        <w:rPr>
          <w:rFonts w:ascii="Times New Roman" w:hAnsi="Times New Roman"/>
          <w:noProof/>
          <w:sz w:val="24"/>
        </w:rPr>
      </w:pPr>
      <w:r>
        <w:rPr>
          <w:rFonts w:ascii="Times New Roman" w:hAnsi="Times New Roman"/>
          <w:sz w:val="24"/>
        </w:rPr>
        <w:t>Stratēģija</w:t>
      </w:r>
      <w:r w:rsidR="000D7642">
        <w:rPr>
          <w:rFonts w:ascii="Times New Roman" w:hAnsi="Times New Roman"/>
          <w:sz w:val="24"/>
        </w:rPr>
        <w:t xml:space="preserve"> tiecas radīt sinerģiju starp esošajiem instrumentiem un politiku, kā arī pēc vajadzības</w:t>
      </w:r>
      <w:r>
        <w:rPr>
          <w:rFonts w:ascii="Times New Roman" w:hAnsi="Times New Roman"/>
          <w:sz w:val="24"/>
        </w:rPr>
        <w:t xml:space="preserve"> tos</w:t>
      </w:r>
      <w:r w:rsidR="000D7642">
        <w:rPr>
          <w:rFonts w:ascii="Times New Roman" w:hAnsi="Times New Roman"/>
          <w:sz w:val="24"/>
        </w:rPr>
        <w:t xml:space="preserve"> uzlabot vai papildināt, jo īpaši pamatojoties uz starptautiskajā un Eiropas līmenī spēkā esošajiem juridiskajiem dokumentiem. Turklāt tā izceļ Eiropas valstu pieredzi un sasniegumus, izplatot un apmainoties ar tiem “HEREIN” sistēmā, kas ir Eiropas kultūras mantojuma informācijas tīkls.</w:t>
      </w:r>
    </w:p>
    <w:p w:rsidR="00AD0DC6" w:rsidRPr="00956813" w:rsidRDefault="00AD0DC6" w:rsidP="00956813">
      <w:pPr>
        <w:jc w:val="both"/>
        <w:rPr>
          <w:rFonts w:ascii="Times New Roman" w:hAnsi="Times New Roman"/>
          <w:noProof/>
          <w:sz w:val="24"/>
        </w:rPr>
      </w:pPr>
    </w:p>
    <w:p w:rsidR="000D7642" w:rsidRPr="00956813" w:rsidRDefault="000D7642" w:rsidP="00956813">
      <w:pPr>
        <w:jc w:val="both"/>
        <w:rPr>
          <w:rFonts w:ascii="Times New Roman" w:hAnsi="Times New Roman"/>
          <w:noProof/>
          <w:sz w:val="24"/>
        </w:rPr>
      </w:pPr>
      <w:r>
        <w:rPr>
          <w:rFonts w:ascii="Times New Roman" w:hAnsi="Times New Roman"/>
          <w:sz w:val="24"/>
        </w:rPr>
        <w:t>Tās mērķis ir arī palīdzēt veidot miermīlīgas sabiedrības, kas apzinās dažādību un bagātību, ko tās pārstāv, kas ir pievilcīgas nodarbinātības un ekonomiskās attīstības ziņā un kas nodrošina augstu dzīves kvalitāti un augst</w:t>
      </w:r>
      <w:r w:rsidR="0055783C">
        <w:rPr>
          <w:rFonts w:ascii="Times New Roman" w:hAnsi="Times New Roman"/>
          <w:sz w:val="24"/>
        </w:rPr>
        <w:t>vērtīg</w:t>
      </w:r>
      <w:r>
        <w:rPr>
          <w:rFonts w:ascii="Times New Roman" w:hAnsi="Times New Roman"/>
          <w:sz w:val="24"/>
        </w:rPr>
        <w:t>u dzīves vides kvalitāti.</w:t>
      </w:r>
    </w:p>
    <w:p w:rsidR="000D7642" w:rsidRPr="00956813" w:rsidRDefault="000D7642" w:rsidP="00956813">
      <w:pPr>
        <w:jc w:val="both"/>
        <w:rPr>
          <w:rFonts w:ascii="Times New Roman" w:eastAsia="Arial" w:hAnsi="Times New Roman" w:cs="Arial"/>
          <w:noProof/>
          <w:sz w:val="24"/>
        </w:rPr>
      </w:pPr>
    </w:p>
    <w:p w:rsidR="000D7642" w:rsidRPr="00956813" w:rsidRDefault="000D7642" w:rsidP="00956813">
      <w:pPr>
        <w:jc w:val="both"/>
        <w:rPr>
          <w:rFonts w:ascii="Times New Roman" w:eastAsia="Arial" w:hAnsi="Times New Roman" w:cs="Arial"/>
          <w:noProof/>
          <w:sz w:val="24"/>
        </w:rPr>
      </w:pPr>
    </w:p>
    <w:p w:rsidR="000D7642" w:rsidRPr="00B31A48" w:rsidRDefault="00AD0DC6" w:rsidP="00B31A48">
      <w:pPr>
        <w:pStyle w:val="Heading1"/>
      </w:pPr>
      <w:bookmarkStart w:id="12" w:name="_Toc23334755"/>
      <w:r w:rsidRPr="00B31A48">
        <w:t>IV. TRĪS PRIORITĀRIE KOMPONENTI UN ČETRAS SASKARSMES JOMAS (</w:t>
      </w:r>
      <w:r w:rsidR="0055783C">
        <w:t>MIJIEDARBĪBAS JOMAS</w:t>
      </w:r>
      <w:r w:rsidRPr="00B31A48">
        <w:t>)</w:t>
      </w:r>
      <w:bookmarkStart w:id="13" w:name="_bookmark6"/>
      <w:bookmarkEnd w:id="13"/>
      <w:bookmarkEnd w:id="12"/>
    </w:p>
    <w:p w:rsidR="00AD0DC6" w:rsidRDefault="00AD0DC6" w:rsidP="00956813">
      <w:pPr>
        <w:pStyle w:val="BodyText"/>
        <w:spacing w:before="0"/>
        <w:ind w:left="0" w:firstLine="0"/>
        <w:jc w:val="both"/>
        <w:rPr>
          <w:rFonts w:ascii="Times New Roman" w:hAnsi="Times New Roman"/>
          <w:noProof/>
        </w:rPr>
      </w:pPr>
    </w:p>
    <w:p w:rsidR="00B31A48" w:rsidRDefault="00B31A48" w:rsidP="00956813">
      <w:pPr>
        <w:pStyle w:val="BodyText"/>
        <w:spacing w:before="0"/>
        <w:ind w:left="0" w:firstLine="0"/>
        <w:jc w:val="both"/>
        <w:rPr>
          <w:rFonts w:ascii="Times New Roman" w:hAnsi="Times New Roman"/>
          <w:noProof/>
        </w:rPr>
      </w:pPr>
    </w:p>
    <w:p w:rsidR="000D7642" w:rsidRDefault="000D7642" w:rsidP="00956813">
      <w:pPr>
        <w:pStyle w:val="BodyText"/>
        <w:spacing w:before="0"/>
        <w:ind w:left="0" w:firstLine="0"/>
        <w:jc w:val="both"/>
        <w:rPr>
          <w:rFonts w:ascii="Times New Roman" w:hAnsi="Times New Roman"/>
          <w:noProof/>
        </w:rPr>
      </w:pPr>
      <w:r>
        <w:rPr>
          <w:rFonts w:ascii="Times New Roman" w:hAnsi="Times New Roman"/>
        </w:rPr>
        <w:t>Stratēģija balstās uz trīs komponentiem:</w:t>
      </w:r>
    </w:p>
    <w:p w:rsidR="00AD0DC6" w:rsidRPr="00956813" w:rsidRDefault="00AD0DC6" w:rsidP="00956813">
      <w:pPr>
        <w:pStyle w:val="BodyText"/>
        <w:spacing w:before="0"/>
        <w:ind w:left="0" w:firstLine="0"/>
        <w:jc w:val="both"/>
        <w:rPr>
          <w:rFonts w:ascii="Times New Roman" w:hAnsi="Times New Roman"/>
          <w:noProof/>
        </w:rPr>
      </w:pPr>
    </w:p>
    <w:p w:rsidR="000D7642" w:rsidRPr="00956813" w:rsidRDefault="005D3AF2" w:rsidP="005D3AF2">
      <w:pPr>
        <w:pStyle w:val="BodyText"/>
        <w:tabs>
          <w:tab w:val="left" w:pos="1122"/>
        </w:tabs>
        <w:spacing w:before="0"/>
        <w:ind w:left="426" w:firstLine="0"/>
        <w:jc w:val="both"/>
        <w:rPr>
          <w:rFonts w:ascii="Times New Roman" w:eastAsia="Corbel" w:hAnsi="Times New Roman" w:cs="Corbel"/>
          <w:noProof/>
        </w:rPr>
      </w:pPr>
      <w:r>
        <w:rPr>
          <w:rFonts w:ascii="Times New Roman" w:hAnsi="Times New Roman"/>
        </w:rPr>
        <w:t>1. Sociālajā komponentā mantojuma vērtības liek lietā, lai veicinātu dažādību, iespēju radīšanu mantojuma kopienām un līdzdalī</w:t>
      </w:r>
      <w:r w:rsidR="0055783C">
        <w:rPr>
          <w:rFonts w:ascii="Times New Roman" w:hAnsi="Times New Roman"/>
        </w:rPr>
        <w:t>g</w:t>
      </w:r>
      <w:r>
        <w:rPr>
          <w:rFonts w:ascii="Times New Roman" w:hAnsi="Times New Roman"/>
        </w:rPr>
        <w:t>u pārvaldību;</w:t>
      </w:r>
    </w:p>
    <w:p w:rsidR="000D7642" w:rsidRPr="00956813" w:rsidRDefault="005D3AF2" w:rsidP="005D3AF2">
      <w:pPr>
        <w:pStyle w:val="BodyText"/>
        <w:tabs>
          <w:tab w:val="left" w:pos="1122"/>
        </w:tabs>
        <w:spacing w:before="0"/>
        <w:ind w:left="426" w:firstLine="0"/>
        <w:jc w:val="both"/>
        <w:rPr>
          <w:rFonts w:ascii="Times New Roman" w:eastAsia="Corbel" w:hAnsi="Times New Roman" w:cs="Corbel"/>
          <w:noProof/>
        </w:rPr>
      </w:pPr>
      <w:r>
        <w:rPr>
          <w:rFonts w:ascii="Times New Roman" w:hAnsi="Times New Roman"/>
        </w:rPr>
        <w:t>2. Teritoriālās un ekonomiskās attīstības komponenta uzdevums ir stiprināt mantojuma ieguldījumu ilgtspējīgā attīstībā, kam pamatā ir vietējie resursi, tūrisms un nodarbinātība;</w:t>
      </w:r>
    </w:p>
    <w:p w:rsidR="000D7642" w:rsidRPr="005D3AF2" w:rsidRDefault="005D3AF2" w:rsidP="005D3AF2">
      <w:pPr>
        <w:pStyle w:val="BodyText"/>
        <w:tabs>
          <w:tab w:val="left" w:pos="1122"/>
        </w:tabs>
        <w:spacing w:before="0"/>
        <w:ind w:left="426" w:firstLine="0"/>
        <w:jc w:val="both"/>
        <w:rPr>
          <w:rFonts w:ascii="Times New Roman" w:eastAsia="Corbel" w:hAnsi="Times New Roman" w:cs="Corbel"/>
          <w:noProof/>
        </w:rPr>
      </w:pPr>
      <w:r>
        <w:rPr>
          <w:rFonts w:ascii="Times New Roman" w:hAnsi="Times New Roman"/>
        </w:rPr>
        <w:t xml:space="preserve">3. Zināšanu un izglītības komponents ar mantojuma starpniecību pievēršas izglītības, pētniecības un mūžizglītības jautājumiem, </w:t>
      </w:r>
      <w:r w:rsidR="0055783C">
        <w:rPr>
          <w:rFonts w:ascii="Times New Roman" w:hAnsi="Times New Roman"/>
        </w:rPr>
        <w:t>veidojot</w:t>
      </w:r>
      <w:r>
        <w:rPr>
          <w:rFonts w:ascii="Times New Roman" w:hAnsi="Times New Roman"/>
        </w:rPr>
        <w:t xml:space="preserve"> ar mantojumu saistītu zināšanu centru</w:t>
      </w:r>
      <w:r w:rsidR="0055783C">
        <w:rPr>
          <w:rFonts w:ascii="Times New Roman" w:hAnsi="Times New Roman"/>
        </w:rPr>
        <w:t>s</w:t>
      </w:r>
      <w:r>
        <w:rPr>
          <w:rFonts w:ascii="Times New Roman" w:hAnsi="Times New Roman"/>
        </w:rPr>
        <w:t xml:space="preserve"> un mācību centru</w:t>
      </w:r>
      <w:r w:rsidR="0055783C">
        <w:rPr>
          <w:rFonts w:ascii="Times New Roman" w:hAnsi="Times New Roman"/>
        </w:rPr>
        <w:t>s</w:t>
      </w:r>
      <w:r>
        <w:rPr>
          <w:rFonts w:ascii="Times New Roman" w:hAnsi="Times New Roman"/>
        </w:rPr>
        <w:t xml:space="preserve"> ar mantojumu saistītos amatos un profesijās, izmantojot atbilstošas mācīšanas, mācību un pētniecības programmas.</w:t>
      </w:r>
    </w:p>
    <w:p w:rsidR="000D7642" w:rsidRPr="00956813" w:rsidRDefault="000D7642" w:rsidP="00AD0DC6">
      <w:pPr>
        <w:jc w:val="both"/>
        <w:rPr>
          <w:rFonts w:ascii="Times New Roman" w:eastAsia="Corbel" w:hAnsi="Times New Roman" w:cs="Corbel"/>
          <w:noProof/>
          <w:sz w:val="24"/>
          <w:szCs w:val="34"/>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 xml:space="preserve">Šie komponenti </w:t>
      </w:r>
      <w:r w:rsidR="0055783C">
        <w:rPr>
          <w:rFonts w:ascii="Times New Roman" w:hAnsi="Times New Roman"/>
        </w:rPr>
        <w:t>saskaras</w:t>
      </w:r>
      <w:r>
        <w:rPr>
          <w:rFonts w:ascii="Times New Roman" w:hAnsi="Times New Roman"/>
        </w:rPr>
        <w:t xml:space="preserve"> četrās </w:t>
      </w:r>
      <w:r w:rsidR="0055783C">
        <w:rPr>
          <w:rFonts w:ascii="Times New Roman" w:hAnsi="Times New Roman"/>
        </w:rPr>
        <w:t>mijiedarbības jomās</w:t>
      </w:r>
      <w:r>
        <w:rPr>
          <w:rFonts w:ascii="Times New Roman" w:hAnsi="Times New Roman"/>
        </w:rPr>
        <w:t>: starp sociālo komponentu un teritoriālās un ekonomiskās attīstības komponentu; starp teritoriālās un ekonomiskās attīstības komponentu un zināšanu un izglītības komponentu; starp zināšanu un izglītības komponentu un sociālo komponentu; un visbeidzot starp visiem trim komponentiem.</w:t>
      </w:r>
    </w:p>
    <w:p w:rsidR="005D3AF2" w:rsidRPr="00956813" w:rsidRDefault="005D3AF2" w:rsidP="00AD0DC6">
      <w:pPr>
        <w:pStyle w:val="BodyText"/>
        <w:spacing w:before="0"/>
        <w:ind w:left="0" w:firstLine="0"/>
        <w:jc w:val="both"/>
        <w:rPr>
          <w:rFonts w:ascii="Times New Roman" w:hAnsi="Times New Roman"/>
          <w:noProof/>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 xml:space="preserve">Šīs stratēģijas saskanīgums un īpašā būtība izriet no līdzsvara starp dažādajiem komponentiem un to </w:t>
      </w:r>
      <w:r w:rsidR="0055783C">
        <w:rPr>
          <w:rFonts w:ascii="Times New Roman" w:hAnsi="Times New Roman"/>
        </w:rPr>
        <w:t>mijiedarbības</w:t>
      </w:r>
      <w:r>
        <w:rPr>
          <w:rFonts w:ascii="Times New Roman" w:hAnsi="Times New Roman"/>
        </w:rPr>
        <w:t xml:space="preserve"> jomām.</w:t>
      </w:r>
    </w:p>
    <w:p w:rsidR="000D7642" w:rsidRPr="00956813" w:rsidRDefault="000D7642" w:rsidP="00AD0DC6">
      <w:pPr>
        <w:jc w:val="both"/>
        <w:rPr>
          <w:rFonts w:ascii="Times New Roman" w:eastAsia="Arial" w:hAnsi="Times New Roman" w:cs="Arial"/>
          <w:noProof/>
          <w:sz w:val="24"/>
          <w:szCs w:val="24"/>
        </w:rPr>
      </w:pPr>
    </w:p>
    <w:p w:rsidR="000D7642" w:rsidRPr="00956813" w:rsidRDefault="000D7642" w:rsidP="00AD0DC6">
      <w:pPr>
        <w:jc w:val="both"/>
        <w:rPr>
          <w:rFonts w:ascii="Times New Roman" w:eastAsia="Arial" w:hAnsi="Times New Roman" w:cs="Arial"/>
          <w:noProof/>
          <w:sz w:val="24"/>
          <w:szCs w:val="24"/>
        </w:rPr>
      </w:pPr>
    </w:p>
    <w:p w:rsidR="000D7642" w:rsidRPr="00B31A48" w:rsidRDefault="005D3AF2" w:rsidP="00B31A48">
      <w:pPr>
        <w:pStyle w:val="Heading1"/>
      </w:pPr>
      <w:bookmarkStart w:id="14" w:name="_Toc23334756"/>
      <w:r w:rsidRPr="00B31A48">
        <w:t>V. SAISTĪBAS</w:t>
      </w:r>
      <w:bookmarkStart w:id="15" w:name="_bookmark7"/>
      <w:bookmarkEnd w:id="15"/>
      <w:bookmarkEnd w:id="14"/>
    </w:p>
    <w:p w:rsidR="000D7642" w:rsidRDefault="000D7642" w:rsidP="00AD0DC6">
      <w:pPr>
        <w:jc w:val="both"/>
        <w:rPr>
          <w:rFonts w:ascii="Times New Roman" w:eastAsia="Arial" w:hAnsi="Times New Roman" w:cs="Arial"/>
          <w:b/>
          <w:bCs/>
          <w:noProof/>
          <w:sz w:val="24"/>
          <w:szCs w:val="21"/>
        </w:rPr>
      </w:pPr>
    </w:p>
    <w:p w:rsidR="005D3AF2" w:rsidRPr="00956813" w:rsidRDefault="005D3AF2" w:rsidP="00AD0DC6">
      <w:pPr>
        <w:jc w:val="both"/>
        <w:rPr>
          <w:rFonts w:ascii="Times New Roman" w:eastAsia="Arial" w:hAnsi="Times New Roman" w:cs="Arial"/>
          <w:b/>
          <w:bCs/>
          <w:noProof/>
          <w:sz w:val="24"/>
          <w:szCs w:val="21"/>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Pašlaik stratēģija tiek piedāvāta Eiropas Padomes dalībvalstīm un citām Eiropas Kultūras konvencijas dalībvalstīm.</w:t>
      </w:r>
      <w:r w:rsidR="005D3AF2">
        <w:rPr>
          <w:rStyle w:val="FootnoteReference"/>
          <w:rFonts w:ascii="Times New Roman" w:hAnsi="Times New Roman"/>
          <w:noProof/>
        </w:rPr>
        <w:footnoteReference w:id="6"/>
      </w:r>
      <w:r>
        <w:rPr>
          <w:rFonts w:ascii="Times New Roman" w:hAnsi="Times New Roman"/>
        </w:rPr>
        <w:t xml:space="preserve"> </w:t>
      </w:r>
      <w:r w:rsidR="0055783C">
        <w:rPr>
          <w:rFonts w:ascii="Times New Roman" w:hAnsi="Times New Roman"/>
        </w:rPr>
        <w:t>Minētās valstis tiek aicinātas ievērot šo stratēģiju saskaņā ar to konstitucionālajām sistēmām un veikt visus vajadzīgos pasākumus, lai sasniegtu tās mērķus.</w:t>
      </w:r>
    </w:p>
    <w:p w:rsidR="005D3AF2" w:rsidRDefault="005D3AF2"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Šie pasākumi nepārprotami jau var būt ieviesti, taču, iespējams,</w:t>
      </w:r>
      <w:r w:rsidR="0055783C">
        <w:rPr>
          <w:rFonts w:ascii="Times New Roman" w:hAnsi="Times New Roman"/>
        </w:rPr>
        <w:t xml:space="preserve"> būs</w:t>
      </w:r>
      <w:r>
        <w:rPr>
          <w:rFonts w:ascii="Times New Roman" w:hAnsi="Times New Roman"/>
        </w:rPr>
        <w:t xml:space="preserve"> vajadzīgas jaunas iniciatīvas. Valstis godprātīgi apņemas veikt nepieciešamos pasākumus, lai īstenotu šajā stratēģijā ietvertos ieteikumus, un nodrošināt savstarpēju palīdzību, veicot pieredzes, zināšanu, pētījumu un labas prakses apmaiņu.</w:t>
      </w:r>
    </w:p>
    <w:p w:rsidR="005D3AF2" w:rsidRPr="00956813" w:rsidRDefault="005D3AF2" w:rsidP="00AD0DC6">
      <w:pPr>
        <w:pStyle w:val="BodyText"/>
        <w:spacing w:before="0"/>
        <w:ind w:left="0" w:firstLine="0"/>
        <w:jc w:val="both"/>
        <w:rPr>
          <w:rFonts w:ascii="Times New Roman" w:hAnsi="Times New Roman"/>
          <w:noProof/>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“HEREIN” datubāzē jau tagad ir daudz labas prakses piemēru. Valstis tiek aicinātas atsaukties uz šo datubāzi un papildināt to, publicējot tajā jaunu praksi, kas atbilst šai stratēģijai. Tiek gaidīts vietējo pašvaldību, ieinteresēto pušu, asociāciju, profesionāļu un pilsoniskās sabiedrības ieguldījums, un tas tiks parādīts sadarbībā ar “HEREIN” nacionālajiem koordinatoriem.</w:t>
      </w:r>
    </w:p>
    <w:p w:rsidR="000D7642" w:rsidRPr="00956813" w:rsidRDefault="000D7642" w:rsidP="00AD0DC6">
      <w:pPr>
        <w:jc w:val="both"/>
        <w:rPr>
          <w:rFonts w:ascii="Times New Roman" w:eastAsia="Arial" w:hAnsi="Times New Roman" w:cs="Arial"/>
          <w:noProof/>
          <w:sz w:val="24"/>
          <w:szCs w:val="24"/>
        </w:rPr>
      </w:pPr>
    </w:p>
    <w:p w:rsidR="000D7642" w:rsidRPr="00956813" w:rsidRDefault="000D7642" w:rsidP="00AD0DC6">
      <w:pPr>
        <w:jc w:val="both"/>
        <w:rPr>
          <w:rFonts w:ascii="Times New Roman" w:eastAsia="Arial" w:hAnsi="Times New Roman" w:cs="Arial"/>
          <w:noProof/>
          <w:sz w:val="24"/>
          <w:szCs w:val="24"/>
        </w:rPr>
      </w:pPr>
    </w:p>
    <w:p w:rsidR="000D7642" w:rsidRPr="00B31A48" w:rsidRDefault="005D3AF2" w:rsidP="00B31A48">
      <w:pPr>
        <w:pStyle w:val="Heading1"/>
      </w:pPr>
      <w:bookmarkStart w:id="16" w:name="_Toc23334757"/>
      <w:r w:rsidRPr="00B31A48">
        <w:t>VI. SATURS UN ĪSTENOŠANA</w:t>
      </w:r>
      <w:bookmarkStart w:id="17" w:name="_bookmark8"/>
      <w:bookmarkEnd w:id="17"/>
      <w:bookmarkEnd w:id="16"/>
    </w:p>
    <w:p w:rsidR="000D7642" w:rsidRDefault="000D7642" w:rsidP="00AD0DC6">
      <w:pPr>
        <w:jc w:val="both"/>
        <w:rPr>
          <w:rFonts w:ascii="Times New Roman" w:eastAsia="Arial" w:hAnsi="Times New Roman" w:cs="Arial"/>
          <w:b/>
          <w:bCs/>
          <w:noProof/>
          <w:sz w:val="24"/>
          <w:szCs w:val="21"/>
        </w:rPr>
      </w:pPr>
    </w:p>
    <w:p w:rsidR="005D3AF2" w:rsidRPr="00956813" w:rsidRDefault="005D3AF2" w:rsidP="00AD0DC6">
      <w:pPr>
        <w:jc w:val="both"/>
        <w:rPr>
          <w:rFonts w:ascii="Times New Roman" w:eastAsia="Arial" w:hAnsi="Times New Roman" w:cs="Arial"/>
          <w:b/>
          <w:bCs/>
          <w:noProof/>
          <w:sz w:val="24"/>
          <w:szCs w:val="21"/>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Katrs stratēģijas komponents ir saistīts ar vairākiem izaicinājumiem, no kuriem daži daļēji sakrīt ar jautājumiem vienā vai abos pārējos stratēģijas komponentos. Lai tiktu galā ar šiem izaicinājumiem, formulēti vairāki ieteikumi. Katra valsts īstenos šos ieteikumus atbilstoši savām prioritātēm, līdzekļiem un resursiem. Katrā ieteikumā priekšlikumu veidā norādīti ierosinātie darbības virzieni ar piemēriem, kuros ilustrētas dažās valstīs jau veiktās darbības (sīkāku informāciju par tām skatīt B pielikumā).</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Corbel" w:hAnsi="Times New Roman" w:cs="Corbel"/>
          <w:noProof/>
          <w:sz w:val="24"/>
          <w:szCs w:val="19"/>
        </w:rPr>
      </w:pPr>
    </w:p>
    <w:p w:rsidR="000D7642" w:rsidRPr="00B31A48" w:rsidRDefault="005D3AF2" w:rsidP="00B31A48">
      <w:pPr>
        <w:pStyle w:val="Heading1"/>
      </w:pPr>
      <w:bookmarkStart w:id="18" w:name="_Toc23334758"/>
      <w:r w:rsidRPr="00B31A48">
        <w:t xml:space="preserve">VII. SASKARSMES JOMAS. </w:t>
      </w:r>
      <w:bookmarkStart w:id="19" w:name="_bookmark9"/>
      <w:bookmarkEnd w:id="19"/>
      <w:bookmarkEnd w:id="18"/>
      <w:r w:rsidR="0055783C">
        <w:t>MIJIEDARBĪBAS JOMAS</w:t>
      </w:r>
    </w:p>
    <w:p w:rsidR="000D7642" w:rsidRDefault="000D7642" w:rsidP="00AD0DC6">
      <w:pPr>
        <w:jc w:val="both"/>
        <w:rPr>
          <w:rFonts w:ascii="Times New Roman" w:eastAsia="Arial" w:hAnsi="Times New Roman" w:cs="Arial"/>
          <w:b/>
          <w:bCs/>
          <w:noProof/>
          <w:sz w:val="24"/>
          <w:szCs w:val="21"/>
        </w:rPr>
      </w:pPr>
    </w:p>
    <w:p w:rsidR="005D3AF2" w:rsidRPr="00956813" w:rsidRDefault="005D3AF2" w:rsidP="00AD0DC6">
      <w:pPr>
        <w:jc w:val="both"/>
        <w:rPr>
          <w:rFonts w:ascii="Times New Roman" w:eastAsia="Arial" w:hAnsi="Times New Roman" w:cs="Arial"/>
          <w:b/>
          <w:bCs/>
          <w:noProof/>
          <w:sz w:val="24"/>
          <w:szCs w:val="21"/>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 xml:space="preserve">Dažas no iepriekš norādītajām darbībām attiecas uz diviem vai pat trim komponentiem. </w:t>
      </w:r>
      <w:r w:rsidR="0055783C">
        <w:rPr>
          <w:rFonts w:ascii="Times New Roman" w:hAnsi="Times New Roman"/>
        </w:rPr>
        <w:t>Tās ir jomas, kas neizbēgami savstarpēji mijiedarbojas, un jāuzskata, ka šī mijiedarbība liecina par stratēģijas konsekvenci</w:t>
      </w:r>
      <w:r>
        <w:rPr>
          <w:rFonts w:ascii="Times New Roman" w:hAnsi="Times New Roman"/>
        </w:rPr>
        <w:t>. Piemēram, dažas no ierosinātajām darbībām ir ieskaitāmas gan sociālajā, gan teritoriālās un ekonomiskās attīstības komponentā vai gan sociālajā, gan zināšanu un izglītības komponentā, vai arī gan teritoriālās un ekonomiskās attīstības, gan zināšanu un izglītības komponentā. Dažas no darbībām var būt kopīgas visām trim pieejām. Tas ir ilustrēts turpmākajā diagrammā.</w:t>
      </w:r>
    </w:p>
    <w:p w:rsidR="00B31A48" w:rsidRDefault="00B31A48">
      <w:pPr>
        <w:rPr>
          <w:rFonts w:ascii="Times New Roman" w:eastAsia="Arial" w:hAnsi="Times New Roman" w:cs="Arial"/>
          <w:noProof/>
          <w:sz w:val="24"/>
          <w:szCs w:val="24"/>
        </w:rPr>
      </w:pPr>
      <w:r>
        <w:rPr>
          <w:rFonts w:ascii="Times New Roman" w:eastAsia="Arial" w:hAnsi="Times New Roman" w:cs="Arial"/>
          <w:noProof/>
          <w:sz w:val="24"/>
          <w:szCs w:val="24"/>
        </w:rPr>
        <w:br w:type="page"/>
      </w:r>
    </w:p>
    <w:p w:rsidR="000D7642" w:rsidRPr="00956813" w:rsidRDefault="000D7642" w:rsidP="00AD0DC6">
      <w:pPr>
        <w:jc w:val="both"/>
        <w:rPr>
          <w:rFonts w:ascii="Times New Roman" w:eastAsia="Arial" w:hAnsi="Times New Roman" w:cs="Arial"/>
          <w:noProof/>
          <w:sz w:val="24"/>
          <w:szCs w:val="24"/>
        </w:rPr>
      </w:pPr>
    </w:p>
    <w:p w:rsidR="000D7642" w:rsidRPr="00B31A48" w:rsidRDefault="005D3AF2" w:rsidP="00B31A48">
      <w:pPr>
        <w:pStyle w:val="Heading1"/>
      </w:pPr>
      <w:bookmarkStart w:id="20" w:name="_Toc23334759"/>
      <w:r w:rsidRPr="00B31A48">
        <w:t>VIII. IZVĒRTĒŠANAS PROCEDŪRA</w:t>
      </w:r>
      <w:bookmarkStart w:id="21" w:name="_bookmark10"/>
      <w:bookmarkEnd w:id="21"/>
      <w:bookmarkEnd w:id="20"/>
    </w:p>
    <w:p w:rsidR="000D7642" w:rsidRPr="00956813" w:rsidRDefault="000D7642" w:rsidP="00AD0DC6">
      <w:pPr>
        <w:jc w:val="both"/>
        <w:rPr>
          <w:rFonts w:ascii="Times New Roman" w:eastAsia="Arial" w:hAnsi="Times New Roman" w:cs="Arial"/>
          <w:b/>
          <w:bCs/>
          <w:noProof/>
          <w:sz w:val="24"/>
          <w:szCs w:val="21"/>
        </w:rPr>
      </w:pPr>
    </w:p>
    <w:p w:rsidR="005D3AF2" w:rsidRDefault="005D3AF2"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 xml:space="preserve">Gan Eiropas, gan valstu līmenī stratēģija jāizvērtē saskaņā ar </w:t>
      </w:r>
      <w:r w:rsidR="0055783C">
        <w:rPr>
          <w:rFonts w:ascii="Times New Roman" w:hAnsi="Times New Roman"/>
        </w:rPr>
        <w:t>netiešas</w:t>
      </w:r>
      <w:r>
        <w:rPr>
          <w:rFonts w:ascii="Times New Roman" w:hAnsi="Times New Roman"/>
        </w:rPr>
        <w:t xml:space="preserve"> uzraudzības</w:t>
      </w:r>
      <w:r w:rsidR="0055783C">
        <w:rPr>
          <w:rFonts w:ascii="Times New Roman" w:hAnsi="Times New Roman"/>
        </w:rPr>
        <w:t xml:space="preserve"> (</w:t>
      </w:r>
      <w:r w:rsidR="0055783C">
        <w:rPr>
          <w:rFonts w:ascii="Times New Roman" w:hAnsi="Times New Roman"/>
          <w:i/>
          <w:iCs/>
        </w:rPr>
        <w:t>soft monitoring</w:t>
      </w:r>
      <w:r w:rsidR="0055783C">
        <w:rPr>
          <w:rFonts w:ascii="Times New Roman" w:hAnsi="Times New Roman"/>
        </w:rPr>
        <w:t>)</w:t>
      </w:r>
      <w:r>
        <w:rPr>
          <w:rFonts w:ascii="Times New Roman" w:hAnsi="Times New Roman"/>
        </w:rPr>
        <w:t xml:space="preserve"> principiem. </w:t>
      </w:r>
      <w:r w:rsidR="00580C9D">
        <w:rPr>
          <w:rFonts w:ascii="Times New Roman" w:hAnsi="Times New Roman"/>
        </w:rPr>
        <w:t>Lai ievērotu integrētu pieeju mantojuma izvērtēšanā, A pielikumā iekļauta izvērtēšanas procedūra</w:t>
      </w:r>
      <w:r>
        <w:rPr>
          <w:rFonts w:ascii="Times New Roman" w:hAnsi="Times New Roman"/>
        </w:rPr>
        <w:t>.</w:t>
      </w:r>
    </w:p>
    <w:p w:rsidR="005D3AF2" w:rsidRPr="00956813" w:rsidRDefault="005D3AF2"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 xml:space="preserve">Eiropas Padomes līmenī “HEREIN” ir atsauces instruments stratēģijas uzraudzībai un veids apmaiņai ar labāko praksi. Atbalsta grupas uzdevums ir palīdzēt Sekretariātam pielāgot no valstīm saņemto ziņojumu formātu šī mērķa sasniegšanai. Informācija par stratēģiju tiks nosūtīta nacionālajiem koordinatoriem. </w:t>
      </w:r>
      <w:r>
        <w:rPr>
          <w:rFonts w:ascii="Times New Roman" w:hAnsi="Times New Roman"/>
          <w:i/>
          <w:iCs/>
        </w:rPr>
        <w:t>Ad hoc</w:t>
      </w:r>
      <w:r>
        <w:rPr>
          <w:rFonts w:ascii="Times New Roman" w:hAnsi="Times New Roman"/>
        </w:rPr>
        <w:t xml:space="preserve"> platformā, par kuras sastāvu un pilnvarām lems Kultūras, mantojuma un ainavu komiteja (</w:t>
      </w:r>
      <w:r>
        <w:rPr>
          <w:rFonts w:ascii="Times New Roman" w:hAnsi="Times New Roman"/>
          <w:i/>
          <w:iCs/>
        </w:rPr>
        <w:t>CDCPP</w:t>
      </w:r>
      <w:r>
        <w:rPr>
          <w:rFonts w:ascii="Times New Roman" w:hAnsi="Times New Roman"/>
        </w:rPr>
        <w:t xml:space="preserve">), stratēģija tiks izvērtēta, pamatojoties uz “HEREIN” sistēmā apkopoto informāciju, un sākot no 2018. gada tiks iesniegti gada ziņojumi </w:t>
      </w:r>
      <w:r>
        <w:rPr>
          <w:rFonts w:ascii="Times New Roman" w:hAnsi="Times New Roman"/>
          <w:i/>
          <w:iCs/>
        </w:rPr>
        <w:t>CDCPP</w:t>
      </w:r>
      <w:r>
        <w:rPr>
          <w:rFonts w:ascii="Times New Roman" w:hAnsi="Times New Roman"/>
        </w:rPr>
        <w:t>. Papildus panāktā progresa raksturošanai ziņojumā būs identificēti ieteikumi, kuriem jāpievērš uzmanība, un tiks ierosināti jebkādi to atjauninājumi. Pirmo vispārējo izvērtējumu plānots veikt 2020. gadā, lai stratēģiju varētu pēc vajadzības pielāgot.</w:t>
      </w:r>
    </w:p>
    <w:p w:rsidR="005D3AF2" w:rsidRPr="00956813" w:rsidRDefault="005D3AF2" w:rsidP="00AD0DC6">
      <w:pPr>
        <w:pStyle w:val="BodyText"/>
        <w:spacing w:before="0"/>
        <w:ind w:left="0" w:firstLine="0"/>
        <w:jc w:val="both"/>
        <w:rPr>
          <w:rFonts w:ascii="Times New Roman" w:hAnsi="Times New Roman"/>
          <w:noProof/>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 xml:space="preserve">Valsts līmenī iepriekšminētā diagramma un A pielikumā ierosinātā izvērtēšanas sistēma ļaus katrai valstij bez kavēšanās analizēt savu mantojuma politiku, ņemot vērā trīs komponentu pieeju un attiecīgās saskarsmes jomas, kā arī identificēt prioritārās darbības jomas. Valstis lietos “HEREIN” sistēmas piedāvāto </w:t>
      </w:r>
      <w:r w:rsidR="00580C9D">
        <w:rPr>
          <w:rFonts w:ascii="Times New Roman" w:hAnsi="Times New Roman"/>
        </w:rPr>
        <w:t>informācijas apkopošanas</w:t>
      </w:r>
      <w:r>
        <w:rPr>
          <w:rFonts w:ascii="Times New Roman" w:hAnsi="Times New Roman"/>
        </w:rPr>
        <w:t xml:space="preserve"> funkciju, lai izmantotu cit</w:t>
      </w:r>
      <w:r w:rsidR="00580C9D">
        <w:rPr>
          <w:rFonts w:ascii="Times New Roman" w:hAnsi="Times New Roman"/>
        </w:rPr>
        <w:t>u</w:t>
      </w:r>
      <w:r>
        <w:rPr>
          <w:rFonts w:ascii="Times New Roman" w:hAnsi="Times New Roman"/>
        </w:rPr>
        <w:t xml:space="preserve"> valst</w:t>
      </w:r>
      <w:r w:rsidR="00580C9D">
        <w:rPr>
          <w:rFonts w:ascii="Times New Roman" w:hAnsi="Times New Roman"/>
        </w:rPr>
        <w:t>u</w:t>
      </w:r>
      <w:r>
        <w:rPr>
          <w:rFonts w:ascii="Times New Roman" w:hAnsi="Times New Roman"/>
        </w:rPr>
        <w:t xml:space="preserve"> p</w:t>
      </w:r>
      <w:r w:rsidR="00580C9D">
        <w:rPr>
          <w:rFonts w:ascii="Times New Roman" w:hAnsi="Times New Roman"/>
        </w:rPr>
        <w:t>ieredzi</w:t>
      </w:r>
      <w:r>
        <w:rPr>
          <w:rFonts w:ascii="Times New Roman" w:hAnsi="Times New Roman"/>
        </w:rPr>
        <w:t>. Katrai valstij pašai jānosaka sev vispiemērotākā uzraudzības un izvērtēšanas sistēma, iespējams, izmantojot “HEREIN” sistēmā iesniegtos valstu ziņojumus.</w:t>
      </w:r>
    </w:p>
    <w:p w:rsidR="000D7642" w:rsidRPr="00956813" w:rsidRDefault="000D7642" w:rsidP="00AD0DC6">
      <w:pPr>
        <w:jc w:val="both"/>
        <w:rPr>
          <w:rFonts w:ascii="Times New Roman" w:eastAsia="Arial" w:hAnsi="Times New Roman" w:cs="Arial"/>
          <w:noProof/>
          <w:sz w:val="24"/>
          <w:szCs w:val="24"/>
        </w:rPr>
      </w:pPr>
    </w:p>
    <w:p w:rsidR="000D7642" w:rsidRPr="00956813" w:rsidRDefault="000D7642" w:rsidP="00AD0DC6">
      <w:pPr>
        <w:jc w:val="both"/>
        <w:rPr>
          <w:rFonts w:ascii="Times New Roman" w:eastAsia="Arial" w:hAnsi="Times New Roman" w:cs="Arial"/>
          <w:noProof/>
          <w:sz w:val="24"/>
          <w:szCs w:val="24"/>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(A un B pielikumi ir šī dokumenta beigu daļā.)</w:t>
      </w:r>
    </w:p>
    <w:p w:rsidR="005D3AF2" w:rsidRDefault="005D3AF2">
      <w:pPr>
        <w:rPr>
          <w:rFonts w:ascii="Times New Roman" w:eastAsia="Arial" w:hAnsi="Times New Roman" w:cs="Arial"/>
          <w:noProof/>
          <w:sz w:val="24"/>
          <w:szCs w:val="23"/>
        </w:rPr>
      </w:pPr>
      <w:r>
        <w:br w:type="page"/>
      </w:r>
    </w:p>
    <w:p w:rsidR="000D7642" w:rsidRPr="00956813" w:rsidRDefault="000D7642" w:rsidP="00AD0DC6">
      <w:pPr>
        <w:jc w:val="both"/>
        <w:rPr>
          <w:rFonts w:ascii="Times New Roman" w:eastAsia="Arial" w:hAnsi="Times New Roman" w:cs="Arial"/>
          <w:noProof/>
          <w:sz w:val="24"/>
          <w:szCs w:val="23"/>
        </w:rPr>
      </w:pPr>
    </w:p>
    <w:p w:rsidR="000D7642" w:rsidRDefault="000D7642" w:rsidP="00B31A48">
      <w:pPr>
        <w:pStyle w:val="BodyText"/>
        <w:spacing w:before="0"/>
        <w:ind w:left="0" w:firstLine="0"/>
        <w:jc w:val="center"/>
        <w:rPr>
          <w:rFonts w:ascii="Times New Roman" w:hAnsi="Times New Roman"/>
        </w:rPr>
      </w:pPr>
      <w:r>
        <w:rPr>
          <w:rFonts w:ascii="Times New Roman" w:hAnsi="Times New Roman"/>
        </w:rPr>
        <w:t>Šī lapa ar nodomu atstāta tukša.</w:t>
      </w:r>
    </w:p>
    <w:p w:rsidR="00D91E0E" w:rsidRDefault="00D91E0E">
      <w:pPr>
        <w:rPr>
          <w:rFonts w:ascii="Times New Roman" w:eastAsia="Arial" w:hAnsi="Times New Roman"/>
          <w:sz w:val="24"/>
          <w:szCs w:val="24"/>
        </w:rPr>
      </w:pPr>
      <w:r>
        <w:rPr>
          <w:rFonts w:ascii="Times New Roman" w:hAnsi="Times New Roman"/>
        </w:rPr>
        <w:br w:type="page"/>
      </w:r>
    </w:p>
    <w:p w:rsidR="00D91E0E" w:rsidRDefault="00D91E0E" w:rsidP="00B31A48">
      <w:pPr>
        <w:pStyle w:val="BodyText"/>
        <w:spacing w:before="0"/>
        <w:ind w:left="0" w:firstLine="0"/>
        <w:jc w:val="center"/>
        <w:rPr>
          <w:rFonts w:ascii="Times New Roman" w:hAnsi="Times New Roman"/>
        </w:rPr>
      </w:pPr>
    </w:p>
    <w:p w:rsidR="00D91E0E" w:rsidRDefault="00D91E0E" w:rsidP="00B31A48">
      <w:pPr>
        <w:pStyle w:val="BodyText"/>
        <w:spacing w:before="0"/>
        <w:ind w:left="0" w:firstLine="0"/>
        <w:jc w:val="center"/>
        <w:rPr>
          <w:rFonts w:ascii="Times New Roman" w:hAnsi="Times New Roman"/>
        </w:rPr>
      </w:pPr>
      <w:r w:rsidRPr="00D91E0E">
        <w:rPr>
          <w:rFonts w:ascii="Times New Roman" w:hAnsi="Times New Roman"/>
          <w:noProof/>
        </w:rPr>
        <w:drawing>
          <wp:inline distT="0" distB="0" distL="0" distR="0">
            <wp:extent cx="5762625" cy="8158480"/>
            <wp:effectExtent l="0" t="0" r="0"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8158480"/>
                    </a:xfrm>
                    <a:prstGeom prst="rect">
                      <a:avLst/>
                    </a:prstGeom>
                    <a:noFill/>
                    <a:ln>
                      <a:noFill/>
                    </a:ln>
                  </pic:spPr>
                </pic:pic>
              </a:graphicData>
            </a:graphic>
          </wp:inline>
        </w:drawing>
      </w:r>
    </w:p>
    <w:p w:rsidR="005D3AF2" w:rsidRDefault="005D3AF2">
      <w:pPr>
        <w:rPr>
          <w:rFonts w:ascii="Times New Roman" w:eastAsia="Arial" w:hAnsi="Times New Roman"/>
          <w:noProof/>
          <w:sz w:val="24"/>
          <w:szCs w:val="24"/>
        </w:rPr>
      </w:pPr>
      <w:r>
        <w:br w:type="page"/>
      </w: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147"/>
        <w:gridCol w:w="5984"/>
      </w:tblGrid>
      <w:tr w:rsidR="005D3AF2" w:rsidTr="005D3AF2">
        <w:tc>
          <w:tcPr>
            <w:tcW w:w="3147" w:type="dxa"/>
          </w:tcPr>
          <w:p w:rsidR="005D3AF2" w:rsidRDefault="005D3AF2" w:rsidP="005D3AF2">
            <w:pPr>
              <w:tabs>
                <w:tab w:val="left" w:pos="1260"/>
              </w:tabs>
              <w:jc w:val="both"/>
              <w:rPr>
                <w:rFonts w:ascii="Times New Roman" w:eastAsia="Arial" w:hAnsi="Times New Roman" w:cs="Arial"/>
                <w:noProof/>
                <w:sz w:val="24"/>
                <w:szCs w:val="24"/>
              </w:rPr>
            </w:pPr>
            <w:r>
              <w:rPr>
                <w:rFonts w:ascii="Times New Roman" w:hAnsi="Times New Roman"/>
                <w:noProof/>
                <w:sz w:val="24"/>
                <w:szCs w:val="24"/>
              </w:rPr>
              <w:drawing>
                <wp:inline distT="0" distB="0" distL="0" distR="0">
                  <wp:extent cx="1676400" cy="1140223"/>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0314" cy="1142885"/>
                          </a:xfrm>
                          <a:prstGeom prst="rect">
                            <a:avLst/>
                          </a:prstGeom>
                          <a:noFill/>
                          <a:ln>
                            <a:noFill/>
                          </a:ln>
                        </pic:spPr>
                      </pic:pic>
                    </a:graphicData>
                  </a:graphic>
                </wp:inline>
              </w:drawing>
            </w:r>
          </w:p>
        </w:tc>
        <w:tc>
          <w:tcPr>
            <w:tcW w:w="5984" w:type="dxa"/>
          </w:tcPr>
          <w:p w:rsidR="005D3AF2" w:rsidRPr="00956813" w:rsidRDefault="005D3AF2" w:rsidP="00B31A48">
            <w:pPr>
              <w:pStyle w:val="Heading2"/>
              <w:rPr>
                <w:rFonts w:cs="Arial"/>
                <w:noProof/>
              </w:rPr>
            </w:pPr>
            <w:bookmarkStart w:id="22" w:name="_Toc23334760"/>
            <w:r>
              <w:t>VI.I. SOCIĀLAIS KOMPONENTS (S)</w:t>
            </w:r>
            <w:bookmarkStart w:id="23" w:name="_bookmark11"/>
            <w:bookmarkEnd w:id="23"/>
            <w:bookmarkEnd w:id="22"/>
          </w:p>
          <w:p w:rsidR="005D3AF2" w:rsidRPr="00956813" w:rsidRDefault="005D3AF2" w:rsidP="005D3AF2">
            <w:pPr>
              <w:jc w:val="both"/>
              <w:rPr>
                <w:rFonts w:ascii="Times New Roman" w:eastAsia="Arial" w:hAnsi="Times New Roman" w:cs="Arial"/>
                <w:b/>
                <w:bCs/>
                <w:noProof/>
                <w:sz w:val="24"/>
                <w:szCs w:val="21"/>
              </w:rPr>
            </w:pPr>
          </w:p>
          <w:p w:rsidR="005D3AF2" w:rsidRPr="005D3AF2" w:rsidRDefault="005D3AF2" w:rsidP="005D3AF2">
            <w:pPr>
              <w:pStyle w:val="BodyText"/>
              <w:spacing w:before="0"/>
              <w:ind w:left="0" w:firstLine="0"/>
              <w:jc w:val="both"/>
              <w:rPr>
                <w:rFonts w:ascii="Times New Roman" w:hAnsi="Times New Roman"/>
                <w:noProof/>
              </w:rPr>
            </w:pPr>
            <w:r>
              <w:rPr>
                <w:rFonts w:ascii="Times New Roman" w:hAnsi="Times New Roman"/>
              </w:rPr>
              <w:t>Sociālais komponents (S) koncentrējas uz sai</w:t>
            </w:r>
            <w:r w:rsidR="00580C9D">
              <w:rPr>
                <w:rFonts w:ascii="Times New Roman" w:hAnsi="Times New Roman"/>
              </w:rPr>
              <w:t>kni</w:t>
            </w:r>
            <w:r>
              <w:rPr>
                <w:rFonts w:ascii="Times New Roman" w:hAnsi="Times New Roman"/>
              </w:rPr>
              <w:t xml:space="preserve"> starp mantojumu un sabiedrību, pilso</w:t>
            </w:r>
            <w:r w:rsidR="00580C9D">
              <w:rPr>
                <w:rFonts w:ascii="Times New Roman" w:hAnsi="Times New Roman"/>
              </w:rPr>
              <w:t>niskumu</w:t>
            </w:r>
            <w:r>
              <w:rPr>
                <w:rFonts w:ascii="Times New Roman" w:hAnsi="Times New Roman"/>
              </w:rPr>
              <w:t>, demokrātijas vērtību pārnesi un dalīšanos ar tām, izmantojot līdzdalī</w:t>
            </w:r>
            <w:r w:rsidR="00580C9D">
              <w:rPr>
                <w:rFonts w:ascii="Times New Roman" w:hAnsi="Times New Roman"/>
              </w:rPr>
              <w:t>g</w:t>
            </w:r>
            <w:r>
              <w:rPr>
                <w:rFonts w:ascii="Times New Roman" w:hAnsi="Times New Roman"/>
              </w:rPr>
              <w:t xml:space="preserve">u pārvaldību, </w:t>
            </w:r>
            <w:r w:rsidR="00580C9D">
              <w:rPr>
                <w:rFonts w:ascii="Times New Roman" w:hAnsi="Times New Roman"/>
              </w:rPr>
              <w:t>kā arī</w:t>
            </w:r>
            <w:r>
              <w:rPr>
                <w:rFonts w:ascii="Times New Roman" w:hAnsi="Times New Roman"/>
              </w:rPr>
              <w:t xml:space="preserve"> labu pārvaldību</w:t>
            </w:r>
            <w:r w:rsidR="00580C9D">
              <w:rPr>
                <w:rFonts w:ascii="Times New Roman" w:hAnsi="Times New Roman"/>
              </w:rPr>
              <w:t>, kas sasniegta</w:t>
            </w:r>
            <w:r>
              <w:rPr>
                <w:rFonts w:ascii="Times New Roman" w:hAnsi="Times New Roman"/>
              </w:rPr>
              <w:t xml:space="preserve"> ar līdzdalī</w:t>
            </w:r>
            <w:r w:rsidR="00580C9D">
              <w:rPr>
                <w:rFonts w:ascii="Times New Roman" w:hAnsi="Times New Roman"/>
              </w:rPr>
              <w:t>g</w:t>
            </w:r>
            <w:r>
              <w:rPr>
                <w:rFonts w:ascii="Times New Roman" w:hAnsi="Times New Roman"/>
              </w:rPr>
              <w:t>as vadības starpniecību.</w:t>
            </w:r>
          </w:p>
        </w:tc>
      </w:tr>
    </w:tbl>
    <w:p w:rsidR="00956813" w:rsidRDefault="00956813" w:rsidP="00AD0DC6">
      <w:pPr>
        <w:jc w:val="both"/>
        <w:rPr>
          <w:rFonts w:ascii="Times New Roman" w:hAnsi="Times New Roman"/>
          <w:noProof/>
          <w:sz w:val="24"/>
        </w:rPr>
      </w:pPr>
    </w:p>
    <w:p w:rsidR="000663F8" w:rsidRDefault="000663F8" w:rsidP="00AD0DC6">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6124"/>
        <w:gridCol w:w="3007"/>
      </w:tblGrid>
      <w:tr w:rsidR="000663F8" w:rsidTr="000663F8">
        <w:tc>
          <w:tcPr>
            <w:tcW w:w="6124" w:type="dxa"/>
          </w:tcPr>
          <w:p w:rsidR="000663F8" w:rsidRPr="00956813" w:rsidRDefault="000663F8" w:rsidP="000663F8">
            <w:pPr>
              <w:pStyle w:val="Heading1"/>
              <w:rPr>
                <w:noProof/>
              </w:rPr>
            </w:pPr>
            <w:bookmarkStart w:id="24" w:name="_Toc23334761"/>
            <w:r>
              <w:t>Izaicinājumi</w:t>
            </w:r>
            <w:bookmarkEnd w:id="24"/>
          </w:p>
          <w:p w:rsidR="000663F8" w:rsidRPr="00956813" w:rsidRDefault="000663F8" w:rsidP="000663F8">
            <w:pPr>
              <w:jc w:val="both"/>
              <w:rPr>
                <w:rFonts w:ascii="Times New Roman" w:eastAsia="Arial" w:hAnsi="Times New Roman" w:cs="Arial"/>
                <w:noProof/>
                <w:sz w:val="24"/>
                <w:szCs w:val="15"/>
              </w:rPr>
            </w:pPr>
          </w:p>
          <w:p w:rsidR="000663F8" w:rsidRPr="00956813" w:rsidRDefault="000663F8" w:rsidP="000663F8">
            <w:pPr>
              <w:pStyle w:val="BodyText"/>
              <w:spacing w:before="0"/>
              <w:ind w:left="0" w:firstLine="0"/>
              <w:jc w:val="both"/>
              <w:rPr>
                <w:rFonts w:ascii="Times New Roman" w:hAnsi="Times New Roman"/>
                <w:noProof/>
              </w:rPr>
            </w:pPr>
            <w:r>
              <w:rPr>
                <w:rFonts w:ascii="Times New Roman" w:hAnsi="Times New Roman"/>
              </w:rPr>
              <w:t>S1. Miera saglabāšana</w:t>
            </w:r>
          </w:p>
          <w:p w:rsidR="000663F8" w:rsidRPr="00956813" w:rsidRDefault="000663F8" w:rsidP="000663F8">
            <w:pPr>
              <w:pStyle w:val="BodyText"/>
              <w:spacing w:before="0"/>
              <w:ind w:left="0" w:firstLine="0"/>
              <w:jc w:val="both"/>
              <w:rPr>
                <w:rFonts w:ascii="Times New Roman" w:hAnsi="Times New Roman"/>
                <w:noProof/>
              </w:rPr>
            </w:pPr>
            <w:r>
              <w:rPr>
                <w:rFonts w:ascii="Times New Roman" w:hAnsi="Times New Roman"/>
              </w:rPr>
              <w:t xml:space="preserve">S2. Dzīves kvalitātes </w:t>
            </w:r>
            <w:r w:rsidR="00580C9D">
              <w:rPr>
                <w:rFonts w:ascii="Times New Roman" w:hAnsi="Times New Roman"/>
              </w:rPr>
              <w:t>paaugstināšana</w:t>
            </w:r>
          </w:p>
          <w:p w:rsidR="000663F8" w:rsidRDefault="000663F8" w:rsidP="000663F8">
            <w:pPr>
              <w:pStyle w:val="BodyText"/>
              <w:spacing w:before="0"/>
              <w:ind w:left="0" w:firstLine="0"/>
              <w:jc w:val="both"/>
              <w:rPr>
                <w:rFonts w:ascii="Times New Roman" w:hAnsi="Times New Roman"/>
                <w:noProof/>
              </w:rPr>
            </w:pPr>
            <w:r>
              <w:rPr>
                <w:rFonts w:ascii="Times New Roman" w:hAnsi="Times New Roman"/>
              </w:rPr>
              <w:t xml:space="preserve">S3. </w:t>
            </w:r>
            <w:r w:rsidR="00580C9D">
              <w:rPr>
                <w:rFonts w:ascii="Times New Roman" w:hAnsi="Times New Roman"/>
              </w:rPr>
              <w:t>Cilvēku labklājības un veselības veicināšana</w:t>
            </w:r>
          </w:p>
          <w:p w:rsidR="000663F8" w:rsidRPr="00956813" w:rsidRDefault="000663F8" w:rsidP="000663F8">
            <w:pPr>
              <w:pStyle w:val="BodyText"/>
              <w:spacing w:before="0"/>
              <w:ind w:left="0" w:firstLine="0"/>
              <w:jc w:val="both"/>
              <w:rPr>
                <w:rFonts w:ascii="Times New Roman" w:hAnsi="Times New Roman"/>
                <w:noProof/>
              </w:rPr>
            </w:pPr>
            <w:r>
              <w:rPr>
                <w:rFonts w:ascii="Times New Roman" w:hAnsi="Times New Roman"/>
              </w:rPr>
              <w:t>S4. Kolektīvās atmiņas saglabāšana</w:t>
            </w:r>
          </w:p>
          <w:p w:rsidR="000663F8" w:rsidRPr="00956813" w:rsidRDefault="000663F8" w:rsidP="000663F8">
            <w:pPr>
              <w:pStyle w:val="BodyText"/>
              <w:spacing w:before="0"/>
              <w:ind w:left="0" w:firstLine="0"/>
              <w:jc w:val="both"/>
              <w:rPr>
                <w:rFonts w:ascii="Times New Roman" w:hAnsi="Times New Roman"/>
                <w:noProof/>
              </w:rPr>
            </w:pPr>
            <w:r>
              <w:rPr>
                <w:rFonts w:ascii="Times New Roman" w:hAnsi="Times New Roman"/>
              </w:rPr>
              <w:t>S5. Labas pārvaldības izveidošana</w:t>
            </w:r>
          </w:p>
          <w:p w:rsidR="000663F8" w:rsidRPr="00956813" w:rsidRDefault="000663F8" w:rsidP="000663F8">
            <w:pPr>
              <w:pStyle w:val="BodyText"/>
              <w:spacing w:before="0"/>
              <w:ind w:left="0" w:firstLine="0"/>
              <w:jc w:val="both"/>
              <w:rPr>
                <w:rFonts w:ascii="Times New Roman" w:hAnsi="Times New Roman"/>
                <w:noProof/>
              </w:rPr>
            </w:pPr>
            <w:r>
              <w:rPr>
                <w:rFonts w:ascii="Times New Roman" w:hAnsi="Times New Roman"/>
              </w:rPr>
              <w:t>S6. Līdzdalī</w:t>
            </w:r>
            <w:r w:rsidR="00580C9D">
              <w:rPr>
                <w:rFonts w:ascii="Times New Roman" w:hAnsi="Times New Roman"/>
              </w:rPr>
              <w:t>gas</w:t>
            </w:r>
            <w:r>
              <w:rPr>
                <w:rFonts w:ascii="Times New Roman" w:hAnsi="Times New Roman"/>
              </w:rPr>
              <w:t xml:space="preserve"> pārvaldības popularizēšana</w:t>
            </w:r>
          </w:p>
          <w:p w:rsidR="000663F8" w:rsidRDefault="000663F8" w:rsidP="000663F8">
            <w:pPr>
              <w:pStyle w:val="BodyText"/>
              <w:spacing w:before="0"/>
              <w:ind w:left="0" w:firstLine="0"/>
              <w:jc w:val="both"/>
              <w:rPr>
                <w:rFonts w:ascii="Times New Roman" w:hAnsi="Times New Roman"/>
                <w:noProof/>
              </w:rPr>
            </w:pPr>
            <w:r>
              <w:rPr>
                <w:rFonts w:ascii="Times New Roman" w:hAnsi="Times New Roman"/>
              </w:rPr>
              <w:t>S7. Konvenciju īstenošanas optimizācija</w:t>
            </w:r>
          </w:p>
          <w:p w:rsidR="000663F8" w:rsidRDefault="000663F8" w:rsidP="000663F8">
            <w:pPr>
              <w:pStyle w:val="BodyText"/>
              <w:spacing w:before="0"/>
              <w:ind w:left="0" w:firstLine="0"/>
              <w:jc w:val="both"/>
              <w:rPr>
                <w:rFonts w:ascii="Times New Roman" w:hAnsi="Times New Roman"/>
                <w:noProof/>
              </w:rPr>
            </w:pPr>
            <w:r>
              <w:rPr>
                <w:rFonts w:ascii="Times New Roman" w:hAnsi="Times New Roman"/>
              </w:rPr>
              <w:t>S8. Iekļaujošas pieejas mantojumam popularizēšana</w:t>
            </w:r>
          </w:p>
        </w:tc>
        <w:tc>
          <w:tcPr>
            <w:tcW w:w="3007" w:type="dxa"/>
          </w:tcPr>
          <w:p w:rsidR="000663F8" w:rsidRDefault="000663F8" w:rsidP="00AD0DC6">
            <w:pPr>
              <w:jc w:val="both"/>
              <w:rPr>
                <w:rFonts w:ascii="Times New Roman" w:hAnsi="Times New Roman"/>
                <w:noProof/>
                <w:sz w:val="24"/>
              </w:rPr>
            </w:pPr>
            <w:r>
              <w:rPr>
                <w:rFonts w:ascii="Times New Roman" w:hAnsi="Times New Roman"/>
                <w:noProof/>
                <w:sz w:val="24"/>
              </w:rPr>
              <w:drawing>
                <wp:inline distT="0" distB="0" distL="0" distR="0">
                  <wp:extent cx="1458195" cy="1495425"/>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1951" cy="1499276"/>
                          </a:xfrm>
                          <a:prstGeom prst="rect">
                            <a:avLst/>
                          </a:prstGeom>
                          <a:noFill/>
                          <a:ln>
                            <a:noFill/>
                          </a:ln>
                        </pic:spPr>
                      </pic:pic>
                    </a:graphicData>
                  </a:graphic>
                </wp:inline>
              </w:drawing>
            </w:r>
          </w:p>
          <w:p w:rsidR="000663F8" w:rsidRDefault="000663F8" w:rsidP="00AD0DC6">
            <w:pPr>
              <w:jc w:val="both"/>
              <w:rPr>
                <w:rFonts w:ascii="Times New Roman" w:hAnsi="Times New Roman"/>
                <w:noProof/>
                <w:sz w:val="24"/>
              </w:rPr>
            </w:pPr>
            <w:r>
              <w:rPr>
                <w:rFonts w:ascii="Times New Roman" w:hAnsi="Times New Roman"/>
                <w:sz w:val="24"/>
              </w:rPr>
              <w:t>Ar sabiedrību saistītie izaicinājumi</w:t>
            </w:r>
          </w:p>
        </w:tc>
      </w:tr>
    </w:tbl>
    <w:p w:rsidR="000663F8" w:rsidRDefault="000663F8" w:rsidP="00AD0DC6">
      <w:pPr>
        <w:jc w:val="both"/>
        <w:rPr>
          <w:rFonts w:ascii="Times New Roman" w:hAnsi="Times New Roman"/>
          <w:noProof/>
          <w:sz w:val="24"/>
        </w:rPr>
      </w:pPr>
    </w:p>
    <w:p w:rsidR="000663F8" w:rsidRDefault="000663F8">
      <w:pPr>
        <w:rPr>
          <w:rFonts w:ascii="Times New Roman" w:hAnsi="Times New Roman"/>
          <w:noProof/>
          <w:sz w:val="24"/>
        </w:rPr>
      </w:pPr>
      <w:r>
        <w:br w:type="page"/>
      </w:r>
    </w:p>
    <w:p w:rsidR="000D7642" w:rsidRPr="00956813" w:rsidRDefault="000D7642" w:rsidP="00AD0DC6">
      <w:pPr>
        <w:jc w:val="both"/>
        <w:rPr>
          <w:rFonts w:ascii="Times New Roman" w:eastAsia="Arial" w:hAnsi="Times New Roman" w:cs="Arial"/>
          <w:noProof/>
          <w:sz w:val="24"/>
          <w:szCs w:val="21"/>
        </w:rPr>
      </w:pPr>
    </w:p>
    <w:p w:rsidR="000D7642" w:rsidRPr="00956813" w:rsidRDefault="000D7642" w:rsidP="00AD0DC6">
      <w:pPr>
        <w:pStyle w:val="Heading1"/>
        <w:rPr>
          <w:noProof/>
        </w:rPr>
      </w:pPr>
      <w:bookmarkStart w:id="25" w:name="_Toc23334762"/>
      <w:r>
        <w:t>Ieteikumi</w:t>
      </w:r>
      <w:bookmarkEnd w:id="25"/>
    </w:p>
    <w:p w:rsidR="000D7642" w:rsidRDefault="000D7642" w:rsidP="00AD0DC6">
      <w:pPr>
        <w:jc w:val="both"/>
        <w:rPr>
          <w:rFonts w:ascii="Times New Roman" w:eastAsia="Arial" w:hAnsi="Times New Roman" w:cs="Arial"/>
          <w:b/>
          <w:bCs/>
          <w:noProof/>
          <w:sz w:val="24"/>
          <w:szCs w:val="29"/>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589"/>
        <w:gridCol w:w="7542"/>
      </w:tblGrid>
      <w:tr w:rsidR="002E1E97" w:rsidTr="002E1E97">
        <w:tc>
          <w:tcPr>
            <w:tcW w:w="870" w:type="pct"/>
          </w:tcPr>
          <w:p w:rsidR="002E1E97" w:rsidRDefault="002E1E97" w:rsidP="00AD0DC6">
            <w:pPr>
              <w:jc w:val="both"/>
              <w:rPr>
                <w:rFonts w:ascii="Times New Roman" w:eastAsia="Arial" w:hAnsi="Times New Roman" w:cs="Arial"/>
                <w:b/>
                <w:bCs/>
                <w:noProof/>
                <w:sz w:val="24"/>
                <w:szCs w:val="29"/>
              </w:rPr>
            </w:pPr>
            <w:r>
              <w:rPr>
                <w:rFonts w:ascii="Times New Roman" w:hAnsi="Times New Roman"/>
                <w:b/>
                <w:bCs/>
                <w:noProof/>
                <w:sz w:val="24"/>
                <w:szCs w:val="29"/>
              </w:rPr>
              <w:drawing>
                <wp:inline distT="0" distB="0" distL="0" distR="0">
                  <wp:extent cx="790575" cy="762000"/>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0575" cy="762000"/>
                          </a:xfrm>
                          <a:prstGeom prst="rect">
                            <a:avLst/>
                          </a:prstGeom>
                          <a:noFill/>
                          <a:ln>
                            <a:noFill/>
                          </a:ln>
                        </pic:spPr>
                      </pic:pic>
                    </a:graphicData>
                  </a:graphic>
                </wp:inline>
              </w:drawing>
            </w:r>
          </w:p>
        </w:tc>
        <w:tc>
          <w:tcPr>
            <w:tcW w:w="4130" w:type="pct"/>
          </w:tcPr>
          <w:p w:rsidR="002E1E97" w:rsidRDefault="002E1E97" w:rsidP="00AD0DC6">
            <w:pPr>
              <w:jc w:val="both"/>
              <w:rPr>
                <w:rFonts w:ascii="Times New Roman" w:eastAsia="Arial" w:hAnsi="Times New Roman" w:cs="Arial"/>
                <w:b/>
                <w:bCs/>
                <w:noProof/>
                <w:sz w:val="24"/>
                <w:szCs w:val="29"/>
              </w:rPr>
            </w:pPr>
            <w:r>
              <w:rPr>
                <w:rFonts w:ascii="Times New Roman" w:hAnsi="Times New Roman"/>
                <w:b/>
                <w:bCs/>
                <w:sz w:val="24"/>
                <w:szCs w:val="29"/>
              </w:rPr>
              <w:t>Ieteikums S1</w:t>
            </w:r>
          </w:p>
          <w:p w:rsidR="002E1E97" w:rsidRDefault="002E1E97" w:rsidP="00AD0DC6">
            <w:pPr>
              <w:jc w:val="both"/>
              <w:rPr>
                <w:rFonts w:ascii="Times New Roman" w:eastAsia="Arial" w:hAnsi="Times New Roman" w:cs="Arial"/>
                <w:b/>
                <w:bCs/>
                <w:noProof/>
                <w:sz w:val="24"/>
                <w:szCs w:val="29"/>
              </w:rPr>
            </w:pPr>
            <w:r>
              <w:rPr>
                <w:rFonts w:ascii="Times New Roman" w:hAnsi="Times New Roman"/>
                <w:b/>
                <w:bCs/>
                <w:sz w:val="24"/>
                <w:szCs w:val="29"/>
              </w:rPr>
              <w:t xml:space="preserve">Veicināt iedzīvotāju un vietējo pašvaldību iesaisti labuma gūšanā no viņu </w:t>
            </w:r>
            <w:r w:rsidR="00580C9D">
              <w:rPr>
                <w:rFonts w:ascii="Times New Roman" w:hAnsi="Times New Roman"/>
                <w:b/>
                <w:bCs/>
                <w:sz w:val="24"/>
                <w:szCs w:val="29"/>
              </w:rPr>
              <w:t>tuvākās apkārtnes</w:t>
            </w:r>
            <w:r>
              <w:rPr>
                <w:rFonts w:ascii="Times New Roman" w:hAnsi="Times New Roman"/>
                <w:b/>
                <w:bCs/>
                <w:sz w:val="24"/>
                <w:szCs w:val="29"/>
              </w:rPr>
              <w:t xml:space="preserve"> mantojuma</w:t>
            </w:r>
          </w:p>
        </w:tc>
      </w:tr>
    </w:tbl>
    <w:p w:rsidR="000D7642" w:rsidRPr="00956813" w:rsidRDefault="000D7642" w:rsidP="00AD0DC6">
      <w:pPr>
        <w:tabs>
          <w:tab w:val="left" w:pos="1161"/>
        </w:tabs>
        <w:jc w:val="both"/>
        <w:rPr>
          <w:rFonts w:ascii="Times New Roman" w:eastAsia="Arial" w:hAnsi="Times New Roman" w:cs="Arial"/>
          <w:noProof/>
          <w:sz w:val="24"/>
          <w:szCs w:val="2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Mums apkārt esošais mantojums visos tā dažādajos veidos – gan materiāla</w:t>
      </w:r>
      <w:r w:rsidR="00580C9D">
        <w:rPr>
          <w:rFonts w:ascii="Times New Roman" w:hAnsi="Times New Roman"/>
        </w:rPr>
        <w:t>is</w:t>
      </w:r>
      <w:r>
        <w:rPr>
          <w:rFonts w:ascii="Times New Roman" w:hAnsi="Times New Roman"/>
        </w:rPr>
        <w:t>, gan nemateriāla</w:t>
      </w:r>
      <w:r w:rsidR="00580C9D">
        <w:rPr>
          <w:rFonts w:ascii="Times New Roman" w:hAnsi="Times New Roman"/>
        </w:rPr>
        <w:t>is mantojums</w:t>
      </w:r>
      <w:r>
        <w:rPr>
          <w:rFonts w:ascii="Times New Roman" w:hAnsi="Times New Roman"/>
        </w:rPr>
        <w:t xml:space="preserve"> – tieši attiecas uz visu vecumu iedzīvotājiem (kā ilggadējiem pastāvīgajiem iedzīvotājiem, tā jaunienācējiem), jo tas ir daļa no mūsu ikdienas vides. Iedzīvotāju individuāla vai kolektīva iesaiste ir rezultāts, ko rada process no izpratnes v</w:t>
      </w:r>
      <w:r w:rsidR="00580C9D">
        <w:rPr>
          <w:rFonts w:ascii="Times New Roman" w:hAnsi="Times New Roman"/>
        </w:rPr>
        <w:t>eicināšanas</w:t>
      </w:r>
      <w:r>
        <w:rPr>
          <w:rFonts w:ascii="Times New Roman" w:hAnsi="Times New Roman"/>
        </w:rPr>
        <w:t xml:space="preserve"> līdz aktīvai līdzdalībai projektos, kurus īsteno vietējās pašvaldības un asociācijas, lai identificētu, interpretētu, pētītu un popularizētu mantojumu. Šī līdzdalību veicinošā pieeja mantojuma popularizēšanai balstās uz dažādām pieejām un līdzekļiem, sākot no vistradicionālākajiem līdz visnovatoriskākajiem. Tam nepieciešama labāka izpratne par sabiedrības gaidām, un plašākā mērogā tas ir ieguldījums līdzdalības demokrātijā.</w:t>
      </w:r>
    </w:p>
    <w:p w:rsidR="000D7642" w:rsidRPr="00956813" w:rsidRDefault="000D7642" w:rsidP="00AD0DC6">
      <w:pPr>
        <w:jc w:val="both"/>
        <w:rPr>
          <w:rFonts w:ascii="Times New Roman" w:eastAsia="Arial" w:hAnsi="Times New Roman" w:cs="Arial"/>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139"/>
        <w:gridCol w:w="709"/>
        <w:gridCol w:w="709"/>
        <w:gridCol w:w="708"/>
        <w:gridCol w:w="709"/>
        <w:gridCol w:w="709"/>
        <w:gridCol w:w="709"/>
        <w:gridCol w:w="739"/>
      </w:tblGrid>
      <w:tr w:rsidR="00234EE8" w:rsidTr="00234EE8">
        <w:tc>
          <w:tcPr>
            <w:tcW w:w="4139" w:type="dxa"/>
          </w:tcPr>
          <w:p w:rsidR="00234EE8" w:rsidRPr="00234EE8" w:rsidRDefault="00234EE8" w:rsidP="00234EE8">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709" w:type="dxa"/>
          </w:tcPr>
          <w:p w:rsidR="00234EE8" w:rsidRPr="00234EE8" w:rsidRDefault="00234EE8" w:rsidP="00AE7987">
            <w:pPr>
              <w:jc w:val="center"/>
              <w:rPr>
                <w:rFonts w:ascii="Times New Roman" w:eastAsia="Arial" w:hAnsi="Times New Roman" w:cs="Arial"/>
                <w:b/>
                <w:bCs/>
                <w:noProof/>
                <w:sz w:val="24"/>
                <w:szCs w:val="20"/>
              </w:rPr>
            </w:pPr>
            <w:r>
              <w:rPr>
                <w:rFonts w:ascii="Times New Roman" w:hAnsi="Times New Roman"/>
                <w:b/>
                <w:bCs/>
                <w:sz w:val="24"/>
                <w:szCs w:val="20"/>
              </w:rPr>
              <w:t>S2</w:t>
            </w:r>
          </w:p>
        </w:tc>
        <w:tc>
          <w:tcPr>
            <w:tcW w:w="709" w:type="dxa"/>
          </w:tcPr>
          <w:p w:rsidR="00234EE8" w:rsidRPr="00234EE8" w:rsidRDefault="00234EE8" w:rsidP="00AE7987">
            <w:pPr>
              <w:jc w:val="center"/>
              <w:rPr>
                <w:rFonts w:ascii="Times New Roman" w:eastAsia="Arial" w:hAnsi="Times New Roman" w:cs="Arial"/>
                <w:b/>
                <w:bCs/>
                <w:noProof/>
                <w:sz w:val="24"/>
                <w:szCs w:val="20"/>
              </w:rPr>
            </w:pPr>
            <w:r>
              <w:rPr>
                <w:rFonts w:ascii="Times New Roman" w:hAnsi="Times New Roman"/>
                <w:b/>
                <w:bCs/>
                <w:sz w:val="24"/>
                <w:szCs w:val="20"/>
              </w:rPr>
              <w:t>S4</w:t>
            </w:r>
          </w:p>
        </w:tc>
        <w:tc>
          <w:tcPr>
            <w:tcW w:w="708" w:type="dxa"/>
          </w:tcPr>
          <w:p w:rsidR="00234EE8" w:rsidRPr="00234EE8" w:rsidRDefault="00234EE8" w:rsidP="00AE7987">
            <w:pPr>
              <w:jc w:val="center"/>
              <w:rPr>
                <w:rFonts w:ascii="Times New Roman" w:eastAsia="Arial" w:hAnsi="Times New Roman" w:cs="Arial"/>
                <w:b/>
                <w:bCs/>
                <w:noProof/>
                <w:sz w:val="24"/>
                <w:szCs w:val="20"/>
              </w:rPr>
            </w:pPr>
            <w:r>
              <w:rPr>
                <w:rFonts w:ascii="Times New Roman" w:hAnsi="Times New Roman"/>
                <w:b/>
                <w:bCs/>
                <w:sz w:val="24"/>
                <w:szCs w:val="20"/>
              </w:rPr>
              <w:t>S6</w:t>
            </w:r>
          </w:p>
        </w:tc>
        <w:tc>
          <w:tcPr>
            <w:tcW w:w="709" w:type="dxa"/>
          </w:tcPr>
          <w:p w:rsidR="00234EE8" w:rsidRPr="00234EE8" w:rsidRDefault="00234EE8" w:rsidP="00AE7987">
            <w:pPr>
              <w:jc w:val="center"/>
              <w:rPr>
                <w:rFonts w:ascii="Times New Roman" w:eastAsia="Arial" w:hAnsi="Times New Roman" w:cs="Arial"/>
                <w:b/>
                <w:bCs/>
                <w:noProof/>
                <w:sz w:val="24"/>
                <w:szCs w:val="20"/>
              </w:rPr>
            </w:pPr>
            <w:r>
              <w:rPr>
                <w:rFonts w:ascii="Times New Roman" w:hAnsi="Times New Roman"/>
                <w:b/>
                <w:bCs/>
                <w:sz w:val="24"/>
                <w:szCs w:val="20"/>
              </w:rPr>
              <w:t>S8</w:t>
            </w:r>
          </w:p>
        </w:tc>
        <w:tc>
          <w:tcPr>
            <w:tcW w:w="709" w:type="dxa"/>
          </w:tcPr>
          <w:p w:rsidR="00234EE8" w:rsidRPr="00234EE8" w:rsidRDefault="00234EE8" w:rsidP="00AE7987">
            <w:pPr>
              <w:jc w:val="center"/>
              <w:rPr>
                <w:rFonts w:ascii="Times New Roman" w:eastAsia="Arial" w:hAnsi="Times New Roman" w:cs="Arial"/>
                <w:b/>
                <w:bCs/>
                <w:noProof/>
                <w:sz w:val="24"/>
                <w:szCs w:val="20"/>
              </w:rPr>
            </w:pPr>
          </w:p>
        </w:tc>
        <w:tc>
          <w:tcPr>
            <w:tcW w:w="709" w:type="dxa"/>
          </w:tcPr>
          <w:p w:rsidR="00234EE8" w:rsidRPr="00234EE8" w:rsidRDefault="00234EE8" w:rsidP="00AE7987">
            <w:pPr>
              <w:jc w:val="center"/>
              <w:rPr>
                <w:rFonts w:ascii="Times New Roman" w:eastAsia="Arial" w:hAnsi="Times New Roman" w:cs="Arial"/>
                <w:b/>
                <w:bCs/>
                <w:noProof/>
                <w:sz w:val="24"/>
                <w:szCs w:val="20"/>
              </w:rPr>
            </w:pPr>
          </w:p>
        </w:tc>
        <w:tc>
          <w:tcPr>
            <w:tcW w:w="739" w:type="dxa"/>
          </w:tcPr>
          <w:p w:rsidR="00234EE8" w:rsidRPr="00234EE8" w:rsidRDefault="00234EE8" w:rsidP="00AE7987">
            <w:pPr>
              <w:jc w:val="center"/>
              <w:rPr>
                <w:rFonts w:ascii="Times New Roman" w:eastAsia="Arial" w:hAnsi="Times New Roman" w:cs="Arial"/>
                <w:b/>
                <w:bCs/>
                <w:noProof/>
                <w:sz w:val="24"/>
                <w:szCs w:val="20"/>
              </w:rPr>
            </w:pPr>
          </w:p>
        </w:tc>
      </w:tr>
      <w:tr w:rsidR="00234EE8" w:rsidTr="00234EE8">
        <w:tc>
          <w:tcPr>
            <w:tcW w:w="4139" w:type="dxa"/>
          </w:tcPr>
          <w:p w:rsidR="00234EE8" w:rsidRPr="00234EE8" w:rsidRDefault="00234EE8" w:rsidP="00234EE8">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709" w:type="dxa"/>
          </w:tcPr>
          <w:p w:rsidR="00234EE8" w:rsidRPr="00234EE8" w:rsidRDefault="00234EE8"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D1</w:t>
            </w:r>
          </w:p>
        </w:tc>
        <w:tc>
          <w:tcPr>
            <w:tcW w:w="709" w:type="dxa"/>
          </w:tcPr>
          <w:p w:rsidR="00234EE8" w:rsidRPr="00234EE8" w:rsidRDefault="00234EE8"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D3</w:t>
            </w:r>
          </w:p>
        </w:tc>
        <w:tc>
          <w:tcPr>
            <w:tcW w:w="708" w:type="dxa"/>
          </w:tcPr>
          <w:p w:rsidR="00234EE8" w:rsidRPr="00234EE8" w:rsidRDefault="00234EE8"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K1</w:t>
            </w:r>
          </w:p>
        </w:tc>
        <w:tc>
          <w:tcPr>
            <w:tcW w:w="709" w:type="dxa"/>
          </w:tcPr>
          <w:p w:rsidR="00234EE8" w:rsidRPr="00234EE8" w:rsidRDefault="00234EE8"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K3</w:t>
            </w:r>
          </w:p>
        </w:tc>
        <w:tc>
          <w:tcPr>
            <w:tcW w:w="709" w:type="dxa"/>
          </w:tcPr>
          <w:p w:rsidR="00234EE8" w:rsidRPr="00234EE8" w:rsidRDefault="00234EE8" w:rsidP="00AE7987">
            <w:pPr>
              <w:jc w:val="center"/>
              <w:rPr>
                <w:rFonts w:ascii="Times New Roman" w:eastAsia="Arial" w:hAnsi="Times New Roman" w:cs="Arial"/>
                <w:b/>
                <w:bCs/>
                <w:i/>
                <w:iCs/>
                <w:noProof/>
                <w:sz w:val="24"/>
                <w:szCs w:val="20"/>
              </w:rPr>
            </w:pPr>
          </w:p>
        </w:tc>
        <w:tc>
          <w:tcPr>
            <w:tcW w:w="709" w:type="dxa"/>
          </w:tcPr>
          <w:p w:rsidR="00234EE8" w:rsidRPr="00234EE8" w:rsidRDefault="00234EE8" w:rsidP="00AE7987">
            <w:pPr>
              <w:jc w:val="center"/>
              <w:rPr>
                <w:rFonts w:ascii="Times New Roman" w:eastAsia="Arial" w:hAnsi="Times New Roman" w:cs="Arial"/>
                <w:b/>
                <w:bCs/>
                <w:i/>
                <w:iCs/>
                <w:noProof/>
                <w:sz w:val="24"/>
                <w:szCs w:val="20"/>
              </w:rPr>
            </w:pPr>
          </w:p>
        </w:tc>
        <w:tc>
          <w:tcPr>
            <w:tcW w:w="739" w:type="dxa"/>
          </w:tcPr>
          <w:p w:rsidR="00234EE8" w:rsidRPr="00234EE8" w:rsidRDefault="00234EE8" w:rsidP="00AE7987">
            <w:pPr>
              <w:jc w:val="center"/>
              <w:rPr>
                <w:rFonts w:ascii="Times New Roman" w:eastAsia="Arial" w:hAnsi="Times New Roman" w:cs="Arial"/>
                <w:b/>
                <w:bCs/>
                <w:i/>
                <w:iCs/>
                <w:noProof/>
                <w:sz w:val="24"/>
                <w:szCs w:val="20"/>
              </w:rPr>
            </w:pPr>
          </w:p>
        </w:tc>
      </w:tr>
    </w:tbl>
    <w:p w:rsidR="002E1E97" w:rsidRPr="00956813" w:rsidRDefault="002E1E97"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3"/>
        </w:rPr>
      </w:pPr>
    </w:p>
    <w:p w:rsidR="000D7642" w:rsidRPr="00956813" w:rsidRDefault="000D7642" w:rsidP="00AD0DC6">
      <w:pPr>
        <w:pStyle w:val="Heading1"/>
        <w:rPr>
          <w:noProof/>
        </w:rPr>
      </w:pPr>
      <w:bookmarkStart w:id="26" w:name="_Toc23334763"/>
      <w:r>
        <w:t>Darbības virzieni</w:t>
      </w:r>
      <w:bookmarkEnd w:id="26"/>
    </w:p>
    <w:p w:rsidR="00234EE8" w:rsidRDefault="00234EE8" w:rsidP="00234EE8">
      <w:pPr>
        <w:pStyle w:val="BodyText"/>
        <w:tabs>
          <w:tab w:val="left" w:pos="1407"/>
        </w:tabs>
        <w:spacing w:before="0"/>
        <w:ind w:left="0" w:firstLine="0"/>
        <w:jc w:val="both"/>
        <w:rPr>
          <w:rFonts w:ascii="Times New Roman" w:hAnsi="Times New Roman"/>
          <w:noProof/>
        </w:rPr>
      </w:pPr>
    </w:p>
    <w:p w:rsidR="000D7642" w:rsidRPr="00956813" w:rsidRDefault="000D7642" w:rsidP="00234EE8">
      <w:pPr>
        <w:pStyle w:val="BodyText"/>
        <w:numPr>
          <w:ilvl w:val="2"/>
          <w:numId w:val="39"/>
        </w:numPr>
        <w:spacing w:before="0"/>
        <w:ind w:left="709" w:hanging="283"/>
        <w:jc w:val="both"/>
        <w:rPr>
          <w:rFonts w:ascii="Times New Roman" w:hAnsi="Times New Roman"/>
          <w:noProof/>
        </w:rPr>
      </w:pPr>
      <w:r>
        <w:rPr>
          <w:rFonts w:ascii="Times New Roman" w:hAnsi="Times New Roman"/>
        </w:rPr>
        <w:t>Organizēt vietējo iedzīvotāju un mantojuma speciālistu vadītas izzinošas ekskursijas uz apkaimēm, ciemiem, pilsētām, amatnieku darbnīcām, muzejiem, bibliotēkām utt.</w:t>
      </w:r>
    </w:p>
    <w:p w:rsidR="000D7642" w:rsidRPr="00956813" w:rsidRDefault="000D7642" w:rsidP="00234EE8">
      <w:pPr>
        <w:pStyle w:val="BodyText"/>
        <w:numPr>
          <w:ilvl w:val="2"/>
          <w:numId w:val="39"/>
        </w:numPr>
        <w:spacing w:before="0"/>
        <w:ind w:left="709" w:hanging="283"/>
        <w:jc w:val="both"/>
        <w:rPr>
          <w:rFonts w:ascii="Times New Roman" w:hAnsi="Times New Roman"/>
          <w:noProof/>
        </w:rPr>
      </w:pPr>
      <w:r>
        <w:rPr>
          <w:rFonts w:ascii="Times New Roman" w:hAnsi="Times New Roman"/>
        </w:rPr>
        <w:t>Veicināt vietējo amatnieku skates vietējo prasmju un zinātības atklāšanai un popularizēšanai</w:t>
      </w:r>
    </w:p>
    <w:p w:rsidR="000D7642" w:rsidRPr="00956813" w:rsidRDefault="000D7642" w:rsidP="00234EE8">
      <w:pPr>
        <w:pStyle w:val="BodyText"/>
        <w:numPr>
          <w:ilvl w:val="2"/>
          <w:numId w:val="39"/>
        </w:numPr>
        <w:spacing w:before="0"/>
        <w:ind w:left="709" w:hanging="283"/>
        <w:jc w:val="both"/>
        <w:rPr>
          <w:rFonts w:ascii="Times New Roman" w:hAnsi="Times New Roman"/>
          <w:noProof/>
        </w:rPr>
      </w:pPr>
      <w:r>
        <w:rPr>
          <w:rFonts w:ascii="Times New Roman" w:hAnsi="Times New Roman"/>
        </w:rPr>
        <w:t>Organizēt pasākumus, kas paredz vietējā tautas mantojuma aspektu apzināšanu (maizes krāsnis, eļļas spiestuves, tvaika dzinēji, vietējie muzeji, mūzika, dejas, leģendas, tradīcijas utt.)</w:t>
      </w:r>
    </w:p>
    <w:p w:rsidR="000D7642" w:rsidRPr="00956813" w:rsidRDefault="000D7642" w:rsidP="00234EE8">
      <w:pPr>
        <w:pStyle w:val="BodyText"/>
        <w:numPr>
          <w:ilvl w:val="2"/>
          <w:numId w:val="39"/>
        </w:numPr>
        <w:spacing w:before="0"/>
        <w:ind w:left="709" w:hanging="283"/>
        <w:jc w:val="both"/>
        <w:rPr>
          <w:rFonts w:ascii="Times New Roman" w:hAnsi="Times New Roman"/>
          <w:noProof/>
        </w:rPr>
      </w:pPr>
      <w:r>
        <w:rPr>
          <w:rFonts w:ascii="Times New Roman" w:hAnsi="Times New Roman"/>
        </w:rPr>
        <w:t>Noskaidrot sabiedrībā esošo pieprasījumu, lai identificētu cilvēku (jauniešu, pensionāru, jaunienācēju utt.) gaidas, intereses, patiku un nepatiku</w:t>
      </w:r>
    </w:p>
    <w:p w:rsidR="000D7642" w:rsidRPr="00956813" w:rsidRDefault="000D7642" w:rsidP="00234EE8">
      <w:pPr>
        <w:pStyle w:val="BodyText"/>
        <w:numPr>
          <w:ilvl w:val="2"/>
          <w:numId w:val="39"/>
        </w:numPr>
        <w:spacing w:before="0"/>
        <w:ind w:left="709" w:hanging="283"/>
        <w:jc w:val="both"/>
        <w:rPr>
          <w:rFonts w:ascii="Times New Roman" w:hAnsi="Times New Roman"/>
          <w:noProof/>
        </w:rPr>
      </w:pPr>
      <w:r>
        <w:rPr>
          <w:rFonts w:ascii="Times New Roman" w:hAnsi="Times New Roman"/>
        </w:rPr>
        <w:t>V</w:t>
      </w:r>
      <w:r w:rsidR="00580C9D">
        <w:rPr>
          <w:rFonts w:ascii="Times New Roman" w:hAnsi="Times New Roman"/>
        </w:rPr>
        <w:t>eicināt</w:t>
      </w:r>
      <w:r>
        <w:rPr>
          <w:rFonts w:ascii="Times New Roman" w:hAnsi="Times New Roman"/>
        </w:rPr>
        <w:t xml:space="preserve"> izpratni par digitālajiem rīkiem mantojuma popularizēšanai un kopīgai izmantošanai</w:t>
      </w:r>
    </w:p>
    <w:p w:rsidR="000D7642" w:rsidRPr="00956813" w:rsidRDefault="000D7642" w:rsidP="00234EE8">
      <w:pPr>
        <w:pStyle w:val="BodyText"/>
        <w:numPr>
          <w:ilvl w:val="2"/>
          <w:numId w:val="39"/>
        </w:numPr>
        <w:spacing w:before="0"/>
        <w:ind w:left="709" w:hanging="283"/>
        <w:jc w:val="both"/>
        <w:rPr>
          <w:rFonts w:ascii="Times New Roman" w:hAnsi="Times New Roman"/>
          <w:noProof/>
        </w:rPr>
      </w:pPr>
      <w:r>
        <w:rPr>
          <w:rFonts w:ascii="Times New Roman" w:hAnsi="Times New Roman"/>
        </w:rPr>
        <w:t>Ieviest publicēšanas politiku: bukleti, brošūras, zinātniskie darbi</w:t>
      </w:r>
    </w:p>
    <w:p w:rsidR="000D7642" w:rsidRPr="00956813" w:rsidRDefault="000D7642" w:rsidP="00234EE8">
      <w:pPr>
        <w:pStyle w:val="BodyText"/>
        <w:numPr>
          <w:ilvl w:val="2"/>
          <w:numId w:val="39"/>
        </w:numPr>
        <w:spacing w:before="0"/>
        <w:ind w:left="709" w:hanging="283"/>
        <w:jc w:val="both"/>
        <w:rPr>
          <w:rFonts w:ascii="Times New Roman" w:hAnsi="Times New Roman"/>
          <w:noProof/>
        </w:rPr>
      </w:pPr>
      <w:r>
        <w:rPr>
          <w:rFonts w:ascii="Times New Roman" w:hAnsi="Times New Roman"/>
        </w:rPr>
        <w:t>Izveidot audiovizuālas un digitālas programmas, kurās tiek iesaistīti iedzīvotāji: televīzijas un radio programmas, projektu apmaiņa tiešsaistē vai konkursi (presē utt.), kuru mērķis ir veicināt iedzīvotāju aktīvu līdzdalību</w:t>
      </w:r>
    </w:p>
    <w:p w:rsidR="000D7642" w:rsidRPr="00956813" w:rsidRDefault="000D7642" w:rsidP="00234EE8">
      <w:pPr>
        <w:pStyle w:val="BodyText"/>
        <w:numPr>
          <w:ilvl w:val="2"/>
          <w:numId w:val="39"/>
        </w:numPr>
        <w:spacing w:before="0"/>
        <w:ind w:left="709" w:hanging="283"/>
        <w:jc w:val="both"/>
        <w:rPr>
          <w:rFonts w:ascii="Times New Roman" w:hAnsi="Times New Roman"/>
          <w:noProof/>
        </w:rPr>
      </w:pPr>
      <w:r>
        <w:rPr>
          <w:rFonts w:ascii="Times New Roman" w:hAnsi="Times New Roman"/>
        </w:rPr>
        <w:t>Izstrādāt līdzdalību veicinošus mantojuma identificēšanas projektus un mantojumu iekļaujošus attīstības projektus</w:t>
      </w:r>
    </w:p>
    <w:p w:rsidR="00234EE8" w:rsidRDefault="00234EE8"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sz w:val="24"/>
        </w:rPr>
        <w:t>Mērķauditorija</w:t>
      </w:r>
      <w:r>
        <w:rPr>
          <w:rFonts w:ascii="Times New Roman" w:hAnsi="Times New Roman"/>
          <w:sz w:val="24"/>
        </w:rPr>
        <w:t>: vietējie iedzīvotāji</w:t>
      </w:r>
    </w:p>
    <w:p w:rsidR="00956813" w:rsidRPr="00956813" w:rsidRDefault="00956813" w:rsidP="00AD0DC6">
      <w:pPr>
        <w:jc w:val="both"/>
        <w:rPr>
          <w:rFonts w:ascii="Times New Roman" w:eastAsia="Arial" w:hAnsi="Times New Roman" w:cs="Arial"/>
          <w:noProof/>
          <w:sz w:val="24"/>
          <w:szCs w:val="9"/>
        </w:rPr>
      </w:pPr>
    </w:p>
    <w:p w:rsidR="000D7642" w:rsidRPr="00956813" w:rsidRDefault="000D7642" w:rsidP="00AD0DC6">
      <w:pPr>
        <w:pStyle w:val="Heading1"/>
        <w:rPr>
          <w:noProof/>
        </w:rPr>
      </w:pPr>
      <w:bookmarkStart w:id="27" w:name="_Toc23334764"/>
      <w:r>
        <w:t>Darbības piemērs</w:t>
      </w:r>
      <w:bookmarkEnd w:id="27"/>
    </w:p>
    <w:p w:rsidR="00234EE8" w:rsidRDefault="00234EE8" w:rsidP="00234EE8">
      <w:pPr>
        <w:pStyle w:val="BodyText"/>
        <w:tabs>
          <w:tab w:val="left" w:pos="2082"/>
        </w:tabs>
        <w:spacing w:before="0"/>
        <w:ind w:left="0" w:firstLine="0"/>
        <w:jc w:val="both"/>
        <w:rPr>
          <w:rFonts w:ascii="Times New Roman" w:hAnsi="Times New Roman"/>
          <w:noProof/>
        </w:rPr>
      </w:pPr>
    </w:p>
    <w:p w:rsidR="000D7642" w:rsidRPr="00956813" w:rsidRDefault="000D7642" w:rsidP="003A14CF">
      <w:pPr>
        <w:pStyle w:val="BodyText"/>
        <w:numPr>
          <w:ilvl w:val="3"/>
          <w:numId w:val="39"/>
        </w:numPr>
        <w:spacing w:before="0"/>
        <w:ind w:left="709" w:hanging="283"/>
        <w:jc w:val="both"/>
        <w:rPr>
          <w:rFonts w:ascii="Times New Roman" w:hAnsi="Times New Roman"/>
          <w:noProof/>
        </w:rPr>
      </w:pPr>
      <w:r>
        <w:rPr>
          <w:rFonts w:ascii="Times New Roman" w:hAnsi="Times New Roman"/>
        </w:rPr>
        <w:t>“SOS Patrimoine” – Valonijas lauku fonda veidoti tematiski datu apkopojumi, kas ir noderīgi visiem mantojuma objekta saglabāšanā iesaistītajiem iedzīvotājiem (Beļģija, Valonija)</w:t>
      </w:r>
    </w:p>
    <w:p w:rsidR="000D7642" w:rsidRPr="00234EE8" w:rsidRDefault="000D7642" w:rsidP="003A14CF">
      <w:pPr>
        <w:pStyle w:val="BodyText"/>
        <w:spacing w:before="0"/>
        <w:ind w:left="709" w:firstLine="0"/>
        <w:jc w:val="both"/>
        <w:rPr>
          <w:rFonts w:ascii="Times New Roman" w:hAnsi="Times New Roman"/>
          <w:noProof/>
          <w:u w:val="single"/>
        </w:rPr>
      </w:pPr>
      <w:r>
        <w:rPr>
          <w:rFonts w:ascii="Times New Roman" w:hAnsi="Times New Roman"/>
          <w:u w:val="single"/>
        </w:rPr>
        <w:lastRenderedPageBreak/>
        <w:t>www.frw.be</w:t>
      </w:r>
    </w:p>
    <w:p w:rsidR="000D7642" w:rsidRPr="00956813" w:rsidRDefault="000D7642" w:rsidP="00AD0DC6">
      <w:pPr>
        <w:jc w:val="both"/>
        <w:rPr>
          <w:rFonts w:ascii="Times New Roman" w:eastAsia="Arial" w:hAnsi="Times New Roman" w:cs="Arial"/>
          <w:noProof/>
          <w:sz w:val="24"/>
          <w:szCs w:val="20"/>
        </w:rPr>
      </w:pPr>
    </w:p>
    <w:p w:rsidR="000D7642"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729"/>
        <w:gridCol w:w="7402"/>
      </w:tblGrid>
      <w:tr w:rsidR="003A14CF" w:rsidTr="003A14CF">
        <w:tc>
          <w:tcPr>
            <w:tcW w:w="1729" w:type="dxa"/>
          </w:tcPr>
          <w:p w:rsidR="003A14CF" w:rsidRDefault="003A14CF" w:rsidP="00AD0DC6">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extent cx="790575" cy="762000"/>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0575" cy="762000"/>
                          </a:xfrm>
                          <a:prstGeom prst="rect">
                            <a:avLst/>
                          </a:prstGeom>
                          <a:noFill/>
                          <a:ln>
                            <a:noFill/>
                          </a:ln>
                        </pic:spPr>
                      </pic:pic>
                    </a:graphicData>
                  </a:graphic>
                </wp:inline>
              </w:drawing>
            </w:r>
          </w:p>
        </w:tc>
        <w:tc>
          <w:tcPr>
            <w:tcW w:w="7402" w:type="dxa"/>
          </w:tcPr>
          <w:p w:rsidR="003A14CF" w:rsidRDefault="003A14CF" w:rsidP="00AD0DC6">
            <w:pPr>
              <w:jc w:val="both"/>
              <w:rPr>
                <w:rFonts w:ascii="Times New Roman" w:eastAsia="Arial" w:hAnsi="Times New Roman" w:cs="Arial"/>
                <w:b/>
                <w:bCs/>
                <w:noProof/>
                <w:sz w:val="24"/>
                <w:szCs w:val="20"/>
              </w:rPr>
            </w:pPr>
            <w:r>
              <w:rPr>
                <w:rFonts w:ascii="Times New Roman" w:hAnsi="Times New Roman"/>
                <w:b/>
                <w:bCs/>
                <w:sz w:val="24"/>
                <w:szCs w:val="20"/>
              </w:rPr>
              <w:t>Ieteikums S2</w:t>
            </w:r>
          </w:p>
          <w:p w:rsidR="003A14CF" w:rsidRPr="003A14CF" w:rsidRDefault="003A14CF" w:rsidP="00AD0DC6">
            <w:pPr>
              <w:jc w:val="both"/>
              <w:rPr>
                <w:rFonts w:ascii="Times New Roman" w:eastAsia="Arial" w:hAnsi="Times New Roman" w:cs="Arial"/>
                <w:b/>
                <w:bCs/>
                <w:noProof/>
                <w:sz w:val="24"/>
                <w:szCs w:val="20"/>
              </w:rPr>
            </w:pPr>
            <w:r>
              <w:rPr>
                <w:rFonts w:ascii="Times New Roman" w:hAnsi="Times New Roman"/>
                <w:b/>
                <w:bCs/>
                <w:sz w:val="24"/>
                <w:szCs w:val="20"/>
              </w:rPr>
              <w:t>Padarīt mantojumu pieejamāku</w:t>
            </w:r>
          </w:p>
        </w:tc>
      </w:tr>
    </w:tbl>
    <w:p w:rsidR="003A14CF" w:rsidRDefault="003A14CF" w:rsidP="00AD0DC6">
      <w:pPr>
        <w:jc w:val="both"/>
        <w:rPr>
          <w:rFonts w:ascii="Times New Roman" w:eastAsia="Arial" w:hAnsi="Times New Roman" w:cs="Arial"/>
          <w:noProof/>
          <w:sz w:val="24"/>
          <w:szCs w:val="20"/>
        </w:rPr>
      </w:pPr>
    </w:p>
    <w:p w:rsidR="000D7642" w:rsidRPr="00956813" w:rsidRDefault="00A221AF" w:rsidP="00AD0DC6">
      <w:pPr>
        <w:pStyle w:val="BodyText"/>
        <w:spacing w:before="0"/>
        <w:ind w:left="0" w:firstLine="0"/>
        <w:jc w:val="both"/>
        <w:rPr>
          <w:rFonts w:ascii="Times New Roman" w:hAnsi="Times New Roman"/>
          <w:noProof/>
        </w:rPr>
      </w:pPr>
      <w:r>
        <w:rPr>
          <w:rFonts w:ascii="Times New Roman" w:hAnsi="Times New Roman"/>
        </w:rPr>
        <w:t>Neatkarīgi no tā, vai mantojuma pieejamība ir attālināta vai tieša (apmeklējot to klātienē), pieejamība piešķir pievienoto vērtību un nozīmi mūsu mantojumam, kas ir sabiedriskais labums</w:t>
      </w:r>
      <w:r w:rsidR="000D7642">
        <w:rPr>
          <w:rFonts w:ascii="Times New Roman" w:hAnsi="Times New Roman"/>
        </w:rPr>
        <w:t xml:space="preserve">. </w:t>
      </w:r>
      <w:r>
        <w:rPr>
          <w:rFonts w:ascii="Times New Roman" w:hAnsi="Times New Roman"/>
        </w:rPr>
        <w:t>Mantojuma dažādos veidus – materiālo un virtuālo, fizisko un kognitīvo – var izmantot, lai saistītu atšķirīgas uztveres</w:t>
      </w:r>
      <w:r w:rsidR="000D7642">
        <w:rPr>
          <w:rFonts w:ascii="Times New Roman" w:hAnsi="Times New Roman"/>
        </w:rPr>
        <w:t xml:space="preserve">. Šādi centieni iet roku rokā ar cieņu pret cilvēku dažādību un to, kā viņi </w:t>
      </w:r>
      <w:r w:rsidR="000F33CE">
        <w:rPr>
          <w:rFonts w:ascii="Times New Roman" w:hAnsi="Times New Roman"/>
        </w:rPr>
        <w:t>uztver piedāvātās iespējas</w:t>
      </w:r>
      <w:r w:rsidR="000D7642">
        <w:rPr>
          <w:rFonts w:ascii="Times New Roman" w:hAnsi="Times New Roman"/>
        </w:rPr>
        <w:t>. T</w:t>
      </w:r>
      <w:r w:rsidR="000F33CE">
        <w:rPr>
          <w:rFonts w:ascii="Times New Roman" w:hAnsi="Times New Roman"/>
        </w:rPr>
        <w:t>iem ir jābalstās uz</w:t>
      </w:r>
      <w:r w:rsidR="000D7642">
        <w:rPr>
          <w:rFonts w:ascii="Times New Roman" w:hAnsi="Times New Roman"/>
        </w:rPr>
        <w:t xml:space="preserve"> pamatīgām zināšanām par potenciālajām mērķa grupām un viņu vajadzībām, kā arī jābūt rūpīgiem un radošiem, lai piesaistītu, paplašinātu un aktīvi iesaistītu auditoriju. Lai veidotu ar mantojumu saistītu pieredzi, ir pieejams plašs metožu un paņēmienu klāsts, </w:t>
      </w:r>
      <w:r w:rsidR="000F33CE">
        <w:rPr>
          <w:rFonts w:ascii="Times New Roman" w:hAnsi="Times New Roman"/>
        </w:rPr>
        <w:t>kuros</w:t>
      </w:r>
      <w:r w:rsidR="000D7642">
        <w:rPr>
          <w:rFonts w:ascii="Times New Roman" w:hAnsi="Times New Roman"/>
        </w:rPr>
        <w:t xml:space="preserve"> ietilpst gan cilvēku līdzdalība, gan papildinātā realitāte. Digitālie rīki un tīkli, īpaši internets, piedāvā </w:t>
      </w:r>
      <w:r w:rsidR="000101EA">
        <w:rPr>
          <w:rFonts w:ascii="Times New Roman" w:hAnsi="Times New Roman"/>
        </w:rPr>
        <w:t>līdz šim nepieredzētas</w:t>
      </w:r>
      <w:r w:rsidR="000D7642">
        <w:rPr>
          <w:rFonts w:ascii="Times New Roman" w:hAnsi="Times New Roman"/>
        </w:rPr>
        <w:t xml:space="preserve"> iespējas, lai veidotu jaunus piekļuves ceļus, kas veicina interaktivitāti. Mantojums, kas ilustrē cilvēces radošo ģenialitāti dažādos laikmetos, ir arī radošuma avots. </w:t>
      </w:r>
      <w:r w:rsidR="000101EA">
        <w:rPr>
          <w:rFonts w:ascii="Times New Roman" w:hAnsi="Times New Roman"/>
        </w:rPr>
        <w:t>Mantojuma pieejamība nozīmē, ka pieeja tam ir atvieglota, un tā ir nodrošināta, kad grupai cilvēku kopīgais</w:t>
      </w:r>
      <w:r w:rsidR="002147F5">
        <w:rPr>
          <w:rFonts w:ascii="Times New Roman" w:hAnsi="Times New Roman"/>
        </w:rPr>
        <w:t xml:space="preserve"> mantojums kļūst tuvs un labi zināms</w:t>
      </w:r>
      <w:r w:rsidR="000D7642">
        <w:rPr>
          <w:rFonts w:ascii="Times New Roman" w:hAnsi="Times New Roman"/>
        </w:rPr>
        <w:t>.</w:t>
      </w: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139"/>
        <w:gridCol w:w="709"/>
        <w:gridCol w:w="709"/>
        <w:gridCol w:w="708"/>
        <w:gridCol w:w="709"/>
        <w:gridCol w:w="709"/>
        <w:gridCol w:w="709"/>
        <w:gridCol w:w="739"/>
      </w:tblGrid>
      <w:tr w:rsidR="003A14CF" w:rsidTr="00D5488E">
        <w:tc>
          <w:tcPr>
            <w:tcW w:w="4139" w:type="dxa"/>
          </w:tcPr>
          <w:p w:rsidR="003A14CF" w:rsidRPr="00234EE8" w:rsidRDefault="003A14CF" w:rsidP="00D5488E">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709" w:type="dxa"/>
          </w:tcPr>
          <w:p w:rsidR="003A14CF" w:rsidRPr="00234EE8" w:rsidRDefault="003A14CF" w:rsidP="00AE7987">
            <w:pPr>
              <w:jc w:val="center"/>
              <w:rPr>
                <w:rFonts w:ascii="Times New Roman" w:eastAsia="Arial" w:hAnsi="Times New Roman" w:cs="Arial"/>
                <w:b/>
                <w:bCs/>
                <w:noProof/>
                <w:sz w:val="24"/>
                <w:szCs w:val="20"/>
              </w:rPr>
            </w:pPr>
            <w:r>
              <w:rPr>
                <w:rFonts w:ascii="Times New Roman" w:hAnsi="Times New Roman"/>
                <w:b/>
                <w:bCs/>
                <w:sz w:val="24"/>
                <w:szCs w:val="20"/>
              </w:rPr>
              <w:t>S1</w:t>
            </w:r>
          </w:p>
        </w:tc>
        <w:tc>
          <w:tcPr>
            <w:tcW w:w="709" w:type="dxa"/>
          </w:tcPr>
          <w:p w:rsidR="003A14CF" w:rsidRPr="00234EE8" w:rsidRDefault="003A14CF" w:rsidP="00AE7987">
            <w:pPr>
              <w:jc w:val="center"/>
              <w:rPr>
                <w:rFonts w:ascii="Times New Roman" w:eastAsia="Arial" w:hAnsi="Times New Roman" w:cs="Arial"/>
                <w:b/>
                <w:bCs/>
                <w:noProof/>
                <w:sz w:val="24"/>
                <w:szCs w:val="20"/>
              </w:rPr>
            </w:pPr>
            <w:r>
              <w:rPr>
                <w:rFonts w:ascii="Times New Roman" w:hAnsi="Times New Roman"/>
                <w:b/>
                <w:bCs/>
                <w:sz w:val="24"/>
                <w:szCs w:val="20"/>
              </w:rPr>
              <w:t>S2</w:t>
            </w:r>
          </w:p>
        </w:tc>
        <w:tc>
          <w:tcPr>
            <w:tcW w:w="708" w:type="dxa"/>
          </w:tcPr>
          <w:p w:rsidR="003A14CF" w:rsidRPr="00234EE8" w:rsidRDefault="003A14CF" w:rsidP="00AE7987">
            <w:pPr>
              <w:jc w:val="center"/>
              <w:rPr>
                <w:rFonts w:ascii="Times New Roman" w:eastAsia="Arial" w:hAnsi="Times New Roman" w:cs="Arial"/>
                <w:b/>
                <w:bCs/>
                <w:noProof/>
                <w:sz w:val="24"/>
                <w:szCs w:val="20"/>
              </w:rPr>
            </w:pPr>
            <w:r>
              <w:rPr>
                <w:rFonts w:ascii="Times New Roman" w:hAnsi="Times New Roman"/>
                <w:b/>
                <w:bCs/>
                <w:sz w:val="24"/>
                <w:szCs w:val="20"/>
              </w:rPr>
              <w:t>S5</w:t>
            </w:r>
          </w:p>
        </w:tc>
        <w:tc>
          <w:tcPr>
            <w:tcW w:w="709" w:type="dxa"/>
          </w:tcPr>
          <w:p w:rsidR="003A14CF" w:rsidRPr="00234EE8" w:rsidRDefault="003A14CF" w:rsidP="00AE7987">
            <w:pPr>
              <w:jc w:val="center"/>
              <w:rPr>
                <w:rFonts w:ascii="Times New Roman" w:eastAsia="Arial" w:hAnsi="Times New Roman" w:cs="Arial"/>
                <w:b/>
                <w:bCs/>
                <w:noProof/>
                <w:sz w:val="24"/>
                <w:szCs w:val="20"/>
              </w:rPr>
            </w:pPr>
            <w:r>
              <w:rPr>
                <w:rFonts w:ascii="Times New Roman" w:hAnsi="Times New Roman"/>
                <w:b/>
                <w:bCs/>
                <w:sz w:val="24"/>
                <w:szCs w:val="20"/>
              </w:rPr>
              <w:t>S7</w:t>
            </w:r>
          </w:p>
        </w:tc>
        <w:tc>
          <w:tcPr>
            <w:tcW w:w="709" w:type="dxa"/>
          </w:tcPr>
          <w:p w:rsidR="003A14CF" w:rsidRPr="00234EE8" w:rsidRDefault="003A14CF" w:rsidP="00AE7987">
            <w:pPr>
              <w:jc w:val="center"/>
              <w:rPr>
                <w:rFonts w:ascii="Times New Roman" w:eastAsia="Arial" w:hAnsi="Times New Roman" w:cs="Arial"/>
                <w:b/>
                <w:bCs/>
                <w:noProof/>
                <w:sz w:val="24"/>
                <w:szCs w:val="20"/>
              </w:rPr>
            </w:pPr>
          </w:p>
        </w:tc>
        <w:tc>
          <w:tcPr>
            <w:tcW w:w="709" w:type="dxa"/>
          </w:tcPr>
          <w:p w:rsidR="003A14CF" w:rsidRPr="00234EE8" w:rsidRDefault="003A14CF" w:rsidP="00AE7987">
            <w:pPr>
              <w:jc w:val="center"/>
              <w:rPr>
                <w:rFonts w:ascii="Times New Roman" w:eastAsia="Arial" w:hAnsi="Times New Roman" w:cs="Arial"/>
                <w:b/>
                <w:bCs/>
                <w:noProof/>
                <w:sz w:val="24"/>
                <w:szCs w:val="20"/>
              </w:rPr>
            </w:pPr>
          </w:p>
        </w:tc>
        <w:tc>
          <w:tcPr>
            <w:tcW w:w="739" w:type="dxa"/>
          </w:tcPr>
          <w:p w:rsidR="003A14CF" w:rsidRPr="00234EE8" w:rsidRDefault="003A14CF" w:rsidP="00AE7987">
            <w:pPr>
              <w:jc w:val="center"/>
              <w:rPr>
                <w:rFonts w:ascii="Times New Roman" w:eastAsia="Arial" w:hAnsi="Times New Roman" w:cs="Arial"/>
                <w:b/>
                <w:bCs/>
                <w:noProof/>
                <w:sz w:val="24"/>
                <w:szCs w:val="20"/>
              </w:rPr>
            </w:pPr>
          </w:p>
        </w:tc>
      </w:tr>
      <w:tr w:rsidR="003A14CF" w:rsidTr="00D5488E">
        <w:tc>
          <w:tcPr>
            <w:tcW w:w="4139" w:type="dxa"/>
          </w:tcPr>
          <w:p w:rsidR="003A14CF" w:rsidRPr="00234EE8" w:rsidRDefault="003A14CF"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709" w:type="dxa"/>
          </w:tcPr>
          <w:p w:rsidR="003A14CF" w:rsidRPr="00234EE8" w:rsidRDefault="003A14CF"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D1</w:t>
            </w:r>
          </w:p>
        </w:tc>
        <w:tc>
          <w:tcPr>
            <w:tcW w:w="709" w:type="dxa"/>
          </w:tcPr>
          <w:p w:rsidR="003A14CF" w:rsidRPr="00234EE8" w:rsidRDefault="003A14CF"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D3</w:t>
            </w:r>
          </w:p>
        </w:tc>
        <w:tc>
          <w:tcPr>
            <w:tcW w:w="708" w:type="dxa"/>
          </w:tcPr>
          <w:p w:rsidR="003A14CF" w:rsidRPr="00234EE8" w:rsidRDefault="003A14CF"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K1</w:t>
            </w:r>
          </w:p>
        </w:tc>
        <w:tc>
          <w:tcPr>
            <w:tcW w:w="709" w:type="dxa"/>
          </w:tcPr>
          <w:p w:rsidR="003A14CF" w:rsidRPr="00234EE8" w:rsidRDefault="003A14CF"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K3</w:t>
            </w:r>
          </w:p>
        </w:tc>
        <w:tc>
          <w:tcPr>
            <w:tcW w:w="709" w:type="dxa"/>
          </w:tcPr>
          <w:p w:rsidR="003A14CF" w:rsidRPr="00234EE8" w:rsidRDefault="003A14CF" w:rsidP="00AE7987">
            <w:pPr>
              <w:jc w:val="center"/>
              <w:rPr>
                <w:rFonts w:ascii="Times New Roman" w:eastAsia="Arial" w:hAnsi="Times New Roman" w:cs="Arial"/>
                <w:b/>
                <w:bCs/>
                <w:i/>
                <w:iCs/>
                <w:noProof/>
                <w:sz w:val="24"/>
                <w:szCs w:val="20"/>
              </w:rPr>
            </w:pPr>
          </w:p>
        </w:tc>
        <w:tc>
          <w:tcPr>
            <w:tcW w:w="709" w:type="dxa"/>
          </w:tcPr>
          <w:p w:rsidR="003A14CF" w:rsidRPr="00234EE8" w:rsidRDefault="003A14CF" w:rsidP="00AE7987">
            <w:pPr>
              <w:jc w:val="center"/>
              <w:rPr>
                <w:rFonts w:ascii="Times New Roman" w:eastAsia="Arial" w:hAnsi="Times New Roman" w:cs="Arial"/>
                <w:b/>
                <w:bCs/>
                <w:i/>
                <w:iCs/>
                <w:noProof/>
                <w:sz w:val="24"/>
                <w:szCs w:val="20"/>
              </w:rPr>
            </w:pPr>
          </w:p>
        </w:tc>
        <w:tc>
          <w:tcPr>
            <w:tcW w:w="739" w:type="dxa"/>
          </w:tcPr>
          <w:p w:rsidR="003A14CF" w:rsidRPr="00234EE8" w:rsidRDefault="003A14CF" w:rsidP="00AE7987">
            <w:pPr>
              <w:jc w:val="center"/>
              <w:rPr>
                <w:rFonts w:ascii="Times New Roman" w:eastAsia="Arial" w:hAnsi="Times New Roman" w:cs="Arial"/>
                <w:b/>
                <w:bCs/>
                <w:i/>
                <w:iCs/>
                <w:noProof/>
                <w:sz w:val="24"/>
                <w:szCs w:val="20"/>
              </w:rPr>
            </w:pPr>
          </w:p>
        </w:tc>
      </w:tr>
    </w:tbl>
    <w:p w:rsidR="003A14CF" w:rsidRDefault="003A14CF" w:rsidP="00AD0DC6">
      <w:pPr>
        <w:jc w:val="both"/>
        <w:rPr>
          <w:rFonts w:ascii="Times New Roman" w:eastAsia="Arial" w:hAnsi="Times New Roman" w:cs="Arial"/>
          <w:noProof/>
          <w:sz w:val="24"/>
          <w:szCs w:val="14"/>
        </w:rPr>
      </w:pPr>
    </w:p>
    <w:p w:rsidR="003A14CF" w:rsidRPr="00956813" w:rsidRDefault="003A14CF"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28" w:name="_Toc23334765"/>
      <w:r>
        <w:t>Darbības virzieni</w:t>
      </w:r>
      <w:bookmarkEnd w:id="28"/>
    </w:p>
    <w:p w:rsidR="00E75275" w:rsidRDefault="00E75275" w:rsidP="00E75275">
      <w:pPr>
        <w:pStyle w:val="BodyText"/>
        <w:tabs>
          <w:tab w:val="left" w:pos="2367"/>
        </w:tabs>
        <w:spacing w:before="0"/>
        <w:ind w:left="0" w:firstLine="0"/>
        <w:jc w:val="both"/>
        <w:rPr>
          <w:rFonts w:ascii="Times New Roman" w:hAnsi="Times New Roman"/>
          <w:noProof/>
        </w:rPr>
      </w:pPr>
    </w:p>
    <w:p w:rsidR="000D7642" w:rsidRPr="00956813" w:rsidRDefault="000D7642" w:rsidP="005A2DC2">
      <w:pPr>
        <w:pStyle w:val="BodyText"/>
        <w:numPr>
          <w:ilvl w:val="4"/>
          <w:numId w:val="39"/>
        </w:numPr>
        <w:spacing w:before="0"/>
        <w:ind w:left="709" w:hanging="283"/>
        <w:jc w:val="both"/>
        <w:rPr>
          <w:rFonts w:ascii="Times New Roman" w:hAnsi="Times New Roman"/>
          <w:noProof/>
        </w:rPr>
      </w:pPr>
      <w:r>
        <w:rPr>
          <w:rFonts w:ascii="Times New Roman" w:hAnsi="Times New Roman"/>
        </w:rPr>
        <w:t xml:space="preserve">Veikt uzlabojumus, lai </w:t>
      </w:r>
      <w:r w:rsidR="002147F5">
        <w:rPr>
          <w:rFonts w:ascii="Times New Roman" w:hAnsi="Times New Roman"/>
        </w:rPr>
        <w:t>paaugstinātu nozīmīgu vietu drošību un lai tās pēc iespējas būtu pieejamas apmeklētājiem ar fiziskiem vai maņu traucējumiem</w:t>
      </w:r>
    </w:p>
    <w:p w:rsidR="000D7642" w:rsidRPr="00956813" w:rsidRDefault="000D7642" w:rsidP="005A2DC2">
      <w:pPr>
        <w:pStyle w:val="BodyText"/>
        <w:numPr>
          <w:ilvl w:val="4"/>
          <w:numId w:val="39"/>
        </w:numPr>
        <w:spacing w:before="0"/>
        <w:ind w:left="709" w:hanging="283"/>
        <w:jc w:val="both"/>
        <w:rPr>
          <w:rFonts w:ascii="Times New Roman" w:hAnsi="Times New Roman"/>
          <w:noProof/>
        </w:rPr>
      </w:pPr>
      <w:r>
        <w:rPr>
          <w:rFonts w:ascii="Times New Roman" w:hAnsi="Times New Roman"/>
        </w:rPr>
        <w:t>Veikt analīzi un</w:t>
      </w:r>
      <w:r w:rsidR="002147F5">
        <w:rPr>
          <w:rFonts w:ascii="Times New Roman" w:hAnsi="Times New Roman"/>
        </w:rPr>
        <w:t xml:space="preserve"> atbilstoši tās rezultātiem</w:t>
      </w:r>
      <w:r>
        <w:rPr>
          <w:rFonts w:ascii="Times New Roman" w:hAnsi="Times New Roman"/>
        </w:rPr>
        <w:t xml:space="preserve"> uzlabot norādes</w:t>
      </w:r>
    </w:p>
    <w:p w:rsidR="000D7642" w:rsidRPr="00956813" w:rsidRDefault="002147F5" w:rsidP="005A2DC2">
      <w:pPr>
        <w:pStyle w:val="BodyText"/>
        <w:numPr>
          <w:ilvl w:val="4"/>
          <w:numId w:val="39"/>
        </w:numPr>
        <w:spacing w:before="0"/>
        <w:ind w:left="709" w:hanging="283"/>
        <w:jc w:val="both"/>
        <w:rPr>
          <w:rFonts w:ascii="Times New Roman" w:hAnsi="Times New Roman"/>
          <w:noProof/>
        </w:rPr>
      </w:pPr>
      <w:r>
        <w:rPr>
          <w:rFonts w:ascii="Times New Roman" w:hAnsi="Times New Roman"/>
        </w:rPr>
        <w:t>Sagatavot ētiskus formulējumus un metodes, kā parādīt mantojumu, ņemot vērā to, cik dažāda ir mērķauditorija un kā tā interpretē mantojumu</w:t>
      </w:r>
    </w:p>
    <w:p w:rsidR="000D7642" w:rsidRPr="00956813" w:rsidRDefault="000D7642" w:rsidP="005A2DC2">
      <w:pPr>
        <w:pStyle w:val="BodyText"/>
        <w:numPr>
          <w:ilvl w:val="4"/>
          <w:numId w:val="39"/>
        </w:numPr>
        <w:spacing w:before="0"/>
        <w:ind w:left="709" w:hanging="283"/>
        <w:jc w:val="both"/>
        <w:rPr>
          <w:rFonts w:ascii="Times New Roman" w:hAnsi="Times New Roman"/>
          <w:noProof/>
        </w:rPr>
      </w:pPr>
      <w:r>
        <w:rPr>
          <w:rFonts w:ascii="Times New Roman" w:hAnsi="Times New Roman"/>
        </w:rPr>
        <w:t xml:space="preserve">Ieviest </w:t>
      </w:r>
      <w:r w:rsidR="002147F5">
        <w:rPr>
          <w:rFonts w:ascii="Times New Roman" w:hAnsi="Times New Roman"/>
        </w:rPr>
        <w:t>veicināšanas</w:t>
      </w:r>
      <w:r>
        <w:rPr>
          <w:rFonts w:ascii="Times New Roman" w:hAnsi="Times New Roman"/>
        </w:rPr>
        <w:t xml:space="preserve"> pasākumus </w:t>
      </w:r>
      <w:r w:rsidR="002147F5">
        <w:rPr>
          <w:rFonts w:ascii="Times New Roman" w:hAnsi="Times New Roman"/>
        </w:rPr>
        <w:t>noteiktām</w:t>
      </w:r>
      <w:r>
        <w:rPr>
          <w:rFonts w:ascii="Times New Roman" w:hAnsi="Times New Roman"/>
        </w:rPr>
        <w:t xml:space="preserve"> grupām (jauniešiem, neregulāriem lietotājiem utt.)</w:t>
      </w:r>
    </w:p>
    <w:p w:rsidR="000D7642" w:rsidRPr="00956813" w:rsidRDefault="000D7642" w:rsidP="005A2DC2">
      <w:pPr>
        <w:pStyle w:val="BodyText"/>
        <w:numPr>
          <w:ilvl w:val="4"/>
          <w:numId w:val="39"/>
        </w:numPr>
        <w:tabs>
          <w:tab w:val="left" w:pos="3311"/>
          <w:tab w:val="left" w:pos="5760"/>
          <w:tab w:val="left" w:pos="7425"/>
          <w:tab w:val="left" w:pos="8663"/>
          <w:tab w:val="left" w:pos="10176"/>
        </w:tabs>
        <w:spacing w:before="0"/>
        <w:ind w:left="709" w:hanging="283"/>
        <w:jc w:val="both"/>
        <w:rPr>
          <w:rFonts w:ascii="Times New Roman" w:hAnsi="Times New Roman"/>
          <w:noProof/>
        </w:rPr>
      </w:pPr>
      <w:r>
        <w:rPr>
          <w:rFonts w:ascii="Times New Roman" w:hAnsi="Times New Roman"/>
        </w:rPr>
        <w:t>Rīkot izpratnes v</w:t>
      </w:r>
      <w:r w:rsidR="002147F5">
        <w:rPr>
          <w:rFonts w:ascii="Times New Roman" w:hAnsi="Times New Roman"/>
        </w:rPr>
        <w:t>eicināšanas</w:t>
      </w:r>
      <w:r>
        <w:rPr>
          <w:rFonts w:ascii="Times New Roman" w:hAnsi="Times New Roman"/>
        </w:rPr>
        <w:t xml:space="preserve"> kampaņas (preses izdevumi, bērniem paredzēti izdevumi, spēles/konkursi utt.)</w:t>
      </w:r>
    </w:p>
    <w:p w:rsidR="000D7642" w:rsidRPr="00956813" w:rsidRDefault="000D7642" w:rsidP="005A2DC2">
      <w:pPr>
        <w:pStyle w:val="BodyText"/>
        <w:numPr>
          <w:ilvl w:val="4"/>
          <w:numId w:val="39"/>
        </w:numPr>
        <w:spacing w:before="0"/>
        <w:ind w:left="709" w:hanging="283"/>
        <w:jc w:val="both"/>
        <w:rPr>
          <w:rFonts w:ascii="Times New Roman" w:hAnsi="Times New Roman"/>
          <w:noProof/>
        </w:rPr>
      </w:pPr>
      <w:r>
        <w:rPr>
          <w:rFonts w:ascii="Times New Roman" w:hAnsi="Times New Roman"/>
        </w:rPr>
        <w:t>Veidot iepazīstinošos un skaidrojošos materiālus vairākās valodās</w:t>
      </w:r>
    </w:p>
    <w:p w:rsidR="000D7642" w:rsidRPr="00956813" w:rsidRDefault="000D7642" w:rsidP="005A2DC2">
      <w:pPr>
        <w:pStyle w:val="BodyText"/>
        <w:numPr>
          <w:ilvl w:val="2"/>
          <w:numId w:val="39"/>
        </w:numPr>
        <w:tabs>
          <w:tab w:val="left" w:pos="1407"/>
        </w:tabs>
        <w:spacing w:before="0"/>
        <w:ind w:left="709" w:hanging="283"/>
        <w:jc w:val="both"/>
        <w:rPr>
          <w:rFonts w:ascii="Times New Roman" w:hAnsi="Times New Roman"/>
          <w:noProof/>
        </w:rPr>
      </w:pPr>
      <w:r>
        <w:rPr>
          <w:rFonts w:ascii="Times New Roman" w:hAnsi="Times New Roman"/>
        </w:rPr>
        <w:t>Radīt interaktīvus, jautrus un radošus iepazīstināšanas paņēmienus</w:t>
      </w:r>
    </w:p>
    <w:p w:rsidR="000D7642" w:rsidRPr="00956813" w:rsidRDefault="000D7642" w:rsidP="005A2DC2">
      <w:pPr>
        <w:pStyle w:val="BodyText"/>
        <w:numPr>
          <w:ilvl w:val="2"/>
          <w:numId w:val="39"/>
        </w:numPr>
        <w:tabs>
          <w:tab w:val="left" w:pos="1407"/>
        </w:tabs>
        <w:spacing w:before="0"/>
        <w:ind w:left="709" w:hanging="283"/>
        <w:jc w:val="both"/>
        <w:rPr>
          <w:rFonts w:ascii="Times New Roman" w:hAnsi="Times New Roman"/>
          <w:noProof/>
        </w:rPr>
      </w:pPr>
      <w:r>
        <w:rPr>
          <w:rFonts w:ascii="Times New Roman" w:hAnsi="Times New Roman"/>
        </w:rPr>
        <w:t>Parādīt apmeklētājiem dažādus mantojuma uztveres veidus</w:t>
      </w:r>
    </w:p>
    <w:p w:rsidR="000D7642" w:rsidRPr="00956813" w:rsidRDefault="002147F5" w:rsidP="005A2DC2">
      <w:pPr>
        <w:pStyle w:val="BodyText"/>
        <w:numPr>
          <w:ilvl w:val="2"/>
          <w:numId w:val="39"/>
        </w:numPr>
        <w:tabs>
          <w:tab w:val="left" w:pos="1407"/>
        </w:tabs>
        <w:spacing w:before="0"/>
        <w:ind w:left="709" w:hanging="283"/>
        <w:jc w:val="both"/>
        <w:rPr>
          <w:rFonts w:ascii="Times New Roman" w:hAnsi="Times New Roman"/>
          <w:noProof/>
        </w:rPr>
      </w:pPr>
      <w:r>
        <w:rPr>
          <w:rFonts w:ascii="Times New Roman" w:hAnsi="Times New Roman"/>
        </w:rPr>
        <w:t>Veido</w:t>
      </w:r>
      <w:r w:rsidR="000D7642">
        <w:rPr>
          <w:rFonts w:ascii="Times New Roman" w:hAnsi="Times New Roman"/>
        </w:rPr>
        <w:t>t ar mantojumu saistītu pieredzi, apvienojot dažādas kultūras izpausmes formas (deju, mūziku, tradicionālās vai jaunās prasmes, gastronomiju utt.) un vēršoties pie dažādām cilvēka būtības izpausmēm (maņām, sajūtām, zināšanām)</w:t>
      </w:r>
    </w:p>
    <w:p w:rsidR="000D7642" w:rsidRPr="00956813" w:rsidRDefault="000D7642" w:rsidP="005A2DC2">
      <w:pPr>
        <w:pStyle w:val="BodyText"/>
        <w:numPr>
          <w:ilvl w:val="2"/>
          <w:numId w:val="39"/>
        </w:numPr>
        <w:tabs>
          <w:tab w:val="left" w:pos="1407"/>
        </w:tabs>
        <w:spacing w:before="0"/>
        <w:ind w:left="709" w:hanging="283"/>
        <w:jc w:val="both"/>
        <w:rPr>
          <w:rFonts w:ascii="Times New Roman" w:hAnsi="Times New Roman"/>
          <w:noProof/>
        </w:rPr>
      </w:pPr>
      <w:r>
        <w:rPr>
          <w:rFonts w:ascii="Times New Roman" w:hAnsi="Times New Roman"/>
        </w:rPr>
        <w:t>Veidot audiovizuālas programmas</w:t>
      </w:r>
    </w:p>
    <w:p w:rsidR="000D7642" w:rsidRPr="00956813" w:rsidRDefault="000D7642" w:rsidP="005A2DC2">
      <w:pPr>
        <w:pStyle w:val="BodyText"/>
        <w:numPr>
          <w:ilvl w:val="2"/>
          <w:numId w:val="39"/>
        </w:numPr>
        <w:tabs>
          <w:tab w:val="left" w:pos="1407"/>
        </w:tabs>
        <w:spacing w:before="0"/>
        <w:ind w:left="709" w:hanging="283"/>
        <w:jc w:val="both"/>
        <w:rPr>
          <w:rFonts w:ascii="Times New Roman" w:hAnsi="Times New Roman"/>
          <w:noProof/>
        </w:rPr>
      </w:pPr>
      <w:r>
        <w:rPr>
          <w:rFonts w:ascii="Times New Roman" w:hAnsi="Times New Roman"/>
        </w:rPr>
        <w:t>Veicināt attālinātu mantojuma atklāšanu virtuālajā telpā, izmantojot jaunākās tehnoloģijas un sociālos tīklus</w:t>
      </w:r>
    </w:p>
    <w:p w:rsidR="000D7642" w:rsidRPr="00956813" w:rsidRDefault="000D7642" w:rsidP="005A2DC2">
      <w:pPr>
        <w:pStyle w:val="BodyText"/>
        <w:numPr>
          <w:ilvl w:val="2"/>
          <w:numId w:val="39"/>
        </w:numPr>
        <w:tabs>
          <w:tab w:val="left" w:pos="1407"/>
        </w:tabs>
        <w:spacing w:before="0"/>
        <w:ind w:left="709" w:hanging="283"/>
        <w:jc w:val="both"/>
        <w:rPr>
          <w:rFonts w:ascii="Times New Roman" w:hAnsi="Times New Roman"/>
          <w:noProof/>
        </w:rPr>
      </w:pPr>
      <w:r>
        <w:rPr>
          <w:rFonts w:ascii="Times New Roman" w:hAnsi="Times New Roman"/>
        </w:rPr>
        <w:t>Apkopot un izrādīt iedzīvotāju stāstus par mantojumu</w:t>
      </w:r>
    </w:p>
    <w:p w:rsidR="00E75275" w:rsidRPr="00E75275" w:rsidRDefault="000D7642" w:rsidP="005A2DC2">
      <w:pPr>
        <w:numPr>
          <w:ilvl w:val="2"/>
          <w:numId w:val="39"/>
        </w:numPr>
        <w:tabs>
          <w:tab w:val="left" w:pos="1407"/>
        </w:tabs>
        <w:ind w:left="709" w:hanging="283"/>
        <w:jc w:val="both"/>
        <w:rPr>
          <w:rFonts w:ascii="Times New Roman" w:eastAsia="Arial" w:hAnsi="Times New Roman" w:cs="Arial"/>
          <w:noProof/>
          <w:sz w:val="24"/>
          <w:szCs w:val="24"/>
        </w:rPr>
      </w:pPr>
      <w:r>
        <w:rPr>
          <w:rFonts w:ascii="Times New Roman" w:hAnsi="Times New Roman"/>
          <w:sz w:val="24"/>
        </w:rPr>
        <w:t>Popularizēt starpnozaru pieeju mantojumam</w:t>
      </w:r>
    </w:p>
    <w:p w:rsidR="00E75275" w:rsidRDefault="00E75275" w:rsidP="00E75275">
      <w:pPr>
        <w:tabs>
          <w:tab w:val="left" w:pos="1407"/>
        </w:tabs>
        <w:jc w:val="both"/>
        <w:rPr>
          <w:rFonts w:ascii="Times New Roman" w:hAnsi="Times New Roman"/>
          <w:noProof/>
          <w:sz w:val="24"/>
        </w:rPr>
      </w:pPr>
    </w:p>
    <w:p w:rsidR="00E75275" w:rsidRDefault="000D7642" w:rsidP="00E75275">
      <w:pPr>
        <w:tabs>
          <w:tab w:val="left" w:pos="1407"/>
        </w:tabs>
        <w:jc w:val="both"/>
        <w:rPr>
          <w:rFonts w:ascii="Times New Roman" w:hAnsi="Times New Roman"/>
          <w:noProof/>
          <w:sz w:val="24"/>
        </w:rPr>
      </w:pPr>
      <w:r>
        <w:rPr>
          <w:rFonts w:ascii="Times New Roman" w:hAnsi="Times New Roman"/>
          <w:b/>
          <w:bCs/>
          <w:sz w:val="24"/>
        </w:rPr>
        <w:lastRenderedPageBreak/>
        <w:t>Mērķauditorija</w:t>
      </w:r>
      <w:r>
        <w:rPr>
          <w:rFonts w:ascii="Times New Roman" w:hAnsi="Times New Roman"/>
          <w:sz w:val="24"/>
        </w:rPr>
        <w:t>: vietējie, reģiona, valsts un Eiropas iedzīvotāji</w:t>
      </w:r>
    </w:p>
    <w:p w:rsidR="006A6091" w:rsidRDefault="006A6091" w:rsidP="00E75275">
      <w:pPr>
        <w:tabs>
          <w:tab w:val="left" w:pos="1407"/>
        </w:tabs>
        <w:jc w:val="both"/>
        <w:rPr>
          <w:rFonts w:ascii="Times New Roman" w:hAnsi="Times New Roman"/>
          <w:b/>
          <w:noProof/>
          <w:sz w:val="24"/>
        </w:rPr>
      </w:pPr>
    </w:p>
    <w:p w:rsidR="000D7642" w:rsidRPr="00956813" w:rsidRDefault="000D7642" w:rsidP="00E75275">
      <w:pPr>
        <w:tabs>
          <w:tab w:val="left" w:pos="1407"/>
        </w:tabs>
        <w:jc w:val="both"/>
        <w:rPr>
          <w:rFonts w:ascii="Times New Roman" w:eastAsia="Arial" w:hAnsi="Times New Roman" w:cs="Arial"/>
          <w:noProof/>
          <w:sz w:val="24"/>
          <w:szCs w:val="24"/>
        </w:rPr>
      </w:pPr>
      <w:r>
        <w:rPr>
          <w:rFonts w:ascii="Times New Roman" w:hAnsi="Times New Roman"/>
          <w:b/>
          <w:sz w:val="24"/>
        </w:rPr>
        <w:t>Darbības piemērs</w:t>
      </w:r>
    </w:p>
    <w:p w:rsidR="005A2DC2" w:rsidRDefault="005A2DC2" w:rsidP="005A2DC2">
      <w:pPr>
        <w:pStyle w:val="BodyText"/>
        <w:tabs>
          <w:tab w:val="left" w:pos="1122"/>
        </w:tabs>
        <w:spacing w:before="0"/>
        <w:ind w:left="0" w:firstLine="0"/>
        <w:jc w:val="both"/>
        <w:rPr>
          <w:rFonts w:ascii="Times New Roman" w:hAnsi="Times New Roman"/>
          <w:noProof/>
        </w:rPr>
      </w:pPr>
    </w:p>
    <w:p w:rsidR="000D7642" w:rsidRPr="00956813" w:rsidRDefault="000D7642" w:rsidP="005A2DC2">
      <w:pPr>
        <w:pStyle w:val="BodyText"/>
        <w:numPr>
          <w:ilvl w:val="0"/>
          <w:numId w:val="38"/>
        </w:numPr>
        <w:spacing w:before="0"/>
        <w:ind w:left="709" w:hanging="283"/>
        <w:jc w:val="both"/>
        <w:rPr>
          <w:rFonts w:ascii="Times New Roman" w:hAnsi="Times New Roman"/>
          <w:noProof/>
        </w:rPr>
      </w:pPr>
      <w:r>
        <w:rPr>
          <w:rFonts w:ascii="Times New Roman" w:hAnsi="Times New Roman"/>
        </w:rPr>
        <w:t xml:space="preserve">Eiropas </w:t>
      </w:r>
      <w:r w:rsidR="002147F5">
        <w:rPr>
          <w:rFonts w:ascii="Times New Roman" w:hAnsi="Times New Roman"/>
        </w:rPr>
        <w:t>k</w:t>
      </w:r>
      <w:r>
        <w:rPr>
          <w:rFonts w:ascii="Times New Roman" w:hAnsi="Times New Roman"/>
        </w:rPr>
        <w:t>ultūras mantojuma dienu pasākumi (Eiropa)</w:t>
      </w:r>
    </w:p>
    <w:p w:rsidR="000D7642" w:rsidRPr="00E75275" w:rsidRDefault="000D7642" w:rsidP="005A2DC2">
      <w:pPr>
        <w:pStyle w:val="BodyText"/>
        <w:spacing w:before="0"/>
        <w:ind w:left="709" w:firstLine="0"/>
        <w:jc w:val="both"/>
        <w:rPr>
          <w:rFonts w:ascii="Times New Roman" w:hAnsi="Times New Roman"/>
          <w:noProof/>
          <w:u w:val="single"/>
        </w:rPr>
      </w:pPr>
      <w:r>
        <w:rPr>
          <w:rFonts w:ascii="Times New Roman" w:hAnsi="Times New Roman"/>
          <w:u w:val="single"/>
        </w:rPr>
        <w:t>http://pjp-eu.coe.int/en/web/ehd-jep</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588"/>
        <w:gridCol w:w="7543"/>
      </w:tblGrid>
      <w:tr w:rsidR="005A2DC2" w:rsidTr="006A6091">
        <w:tc>
          <w:tcPr>
            <w:tcW w:w="1588" w:type="dxa"/>
          </w:tcPr>
          <w:p w:rsidR="005A2DC2" w:rsidRDefault="006A6091" w:rsidP="00AD0DC6">
            <w:pPr>
              <w:jc w:val="both"/>
              <w:rPr>
                <w:rFonts w:ascii="Times New Roman" w:eastAsia="Arial" w:hAnsi="Times New Roman" w:cs="Arial"/>
                <w:noProof/>
                <w:sz w:val="24"/>
                <w:szCs w:val="17"/>
              </w:rPr>
            </w:pPr>
            <w:r>
              <w:rPr>
                <w:rFonts w:ascii="Times New Roman" w:hAnsi="Times New Roman"/>
                <w:noProof/>
                <w:sz w:val="24"/>
                <w:szCs w:val="17"/>
              </w:rPr>
              <w:drawing>
                <wp:inline distT="0" distB="0" distL="0" distR="0">
                  <wp:extent cx="752475" cy="790575"/>
                  <wp:effectExtent l="0" t="0" r="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a:ln>
                            <a:noFill/>
                          </a:ln>
                        </pic:spPr>
                      </pic:pic>
                    </a:graphicData>
                  </a:graphic>
                </wp:inline>
              </w:drawing>
            </w:r>
          </w:p>
        </w:tc>
        <w:tc>
          <w:tcPr>
            <w:tcW w:w="7543" w:type="dxa"/>
          </w:tcPr>
          <w:p w:rsidR="005A2DC2" w:rsidRDefault="006A6091" w:rsidP="00AD0DC6">
            <w:pPr>
              <w:jc w:val="both"/>
              <w:rPr>
                <w:rFonts w:ascii="Times New Roman" w:eastAsia="Arial" w:hAnsi="Times New Roman" w:cs="Arial"/>
                <w:b/>
                <w:bCs/>
                <w:noProof/>
                <w:sz w:val="24"/>
                <w:szCs w:val="17"/>
              </w:rPr>
            </w:pPr>
            <w:r>
              <w:rPr>
                <w:rFonts w:ascii="Times New Roman" w:hAnsi="Times New Roman"/>
                <w:b/>
                <w:bCs/>
                <w:sz w:val="24"/>
                <w:szCs w:val="17"/>
              </w:rPr>
              <w:t>Ieteikums S3</w:t>
            </w:r>
          </w:p>
          <w:p w:rsidR="006A6091" w:rsidRPr="006A6091" w:rsidRDefault="006A6091" w:rsidP="00AD0DC6">
            <w:pPr>
              <w:jc w:val="both"/>
              <w:rPr>
                <w:rFonts w:ascii="Times New Roman" w:eastAsia="Arial" w:hAnsi="Times New Roman" w:cs="Arial"/>
                <w:b/>
                <w:bCs/>
                <w:noProof/>
                <w:sz w:val="24"/>
                <w:szCs w:val="17"/>
              </w:rPr>
            </w:pPr>
            <w:r>
              <w:rPr>
                <w:rFonts w:ascii="Times New Roman" w:hAnsi="Times New Roman"/>
                <w:b/>
                <w:bCs/>
                <w:sz w:val="24"/>
                <w:szCs w:val="17"/>
              </w:rPr>
              <w:t>Izmantot mantojumu, lai apliecinātu un paustu Eiropas un Eiropas sabiedrības pamatvērtības</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 xml:space="preserve">Visā savā krāšņumā un daudzveidībā kultūras mantojums var palīdzēt Eiropas iedzīvotājiem gūt plašāku redzējumu, kas sniedzas pāri konkrētās valsts, reģiona vai vietas īpatnībām, kā arī veidot un attīstīt kopīgas piederības un vēstures sajūtu saskaņā ar Eiropas humānisma un demokrātijas pamatvērtībām. Kultūras mantojums ļauj mums </w:t>
      </w:r>
      <w:r w:rsidR="004F39FE">
        <w:rPr>
          <w:rFonts w:ascii="Times New Roman" w:hAnsi="Times New Roman"/>
        </w:rPr>
        <w:t>izprast ārēju ietekmju (materiālu un nemateriālu) lomu</w:t>
      </w:r>
      <w:r>
        <w:rPr>
          <w:rFonts w:ascii="Times New Roman" w:hAnsi="Times New Roman"/>
        </w:rPr>
        <w:t xml:space="preserve"> laikā un telpā. </w:t>
      </w:r>
      <w:r w:rsidR="004F39FE">
        <w:rPr>
          <w:rFonts w:ascii="Times New Roman" w:hAnsi="Times New Roman"/>
        </w:rPr>
        <w:t>Tādējādi tiek uzsvērta to importēto vai eksportēto zināšanu, prasmju un zinātības nozīme, kas radušās Eiropā gadsimtu gaitā</w:t>
      </w:r>
      <w:r>
        <w:rPr>
          <w:rFonts w:ascii="Times New Roman" w:hAnsi="Times New Roman"/>
        </w:rPr>
        <w:t>. Turklāt kultūras mantojums var parādīt to, kā šīs dažādās ietekmes ir devušas un turpina dot ieguldījumu Eiropas sabiedrības veidošanā, tās īpatnībās un ideālos.</w:t>
      </w: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815"/>
        <w:gridCol w:w="671"/>
        <w:gridCol w:w="670"/>
        <w:gridCol w:w="668"/>
        <w:gridCol w:w="669"/>
        <w:gridCol w:w="666"/>
        <w:gridCol w:w="640"/>
        <w:gridCol w:w="666"/>
        <w:gridCol w:w="666"/>
      </w:tblGrid>
      <w:tr w:rsidR="006A6091" w:rsidTr="006A6091">
        <w:tc>
          <w:tcPr>
            <w:tcW w:w="3815" w:type="dxa"/>
          </w:tcPr>
          <w:p w:rsidR="006A6091" w:rsidRPr="00234EE8" w:rsidRDefault="006A6091" w:rsidP="00D5488E">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671" w:type="dxa"/>
          </w:tcPr>
          <w:p w:rsidR="006A6091" w:rsidRPr="00234EE8" w:rsidRDefault="006A6091" w:rsidP="00AE7987">
            <w:pPr>
              <w:jc w:val="center"/>
              <w:rPr>
                <w:rFonts w:ascii="Times New Roman" w:eastAsia="Arial" w:hAnsi="Times New Roman" w:cs="Arial"/>
                <w:b/>
                <w:bCs/>
                <w:noProof/>
                <w:sz w:val="24"/>
                <w:szCs w:val="20"/>
              </w:rPr>
            </w:pPr>
            <w:r>
              <w:rPr>
                <w:rFonts w:ascii="Times New Roman" w:hAnsi="Times New Roman"/>
                <w:b/>
                <w:bCs/>
                <w:sz w:val="24"/>
                <w:szCs w:val="20"/>
              </w:rPr>
              <w:t>S1</w:t>
            </w:r>
          </w:p>
        </w:tc>
        <w:tc>
          <w:tcPr>
            <w:tcW w:w="670" w:type="dxa"/>
          </w:tcPr>
          <w:p w:rsidR="006A6091" w:rsidRPr="00234EE8" w:rsidRDefault="006A6091" w:rsidP="00AE7987">
            <w:pPr>
              <w:jc w:val="center"/>
              <w:rPr>
                <w:rFonts w:ascii="Times New Roman" w:eastAsia="Arial" w:hAnsi="Times New Roman" w:cs="Arial"/>
                <w:b/>
                <w:bCs/>
                <w:noProof/>
                <w:sz w:val="24"/>
                <w:szCs w:val="20"/>
              </w:rPr>
            </w:pPr>
            <w:r>
              <w:rPr>
                <w:rFonts w:ascii="Times New Roman" w:hAnsi="Times New Roman"/>
                <w:b/>
                <w:bCs/>
                <w:sz w:val="24"/>
                <w:szCs w:val="20"/>
              </w:rPr>
              <w:t>S2</w:t>
            </w:r>
          </w:p>
        </w:tc>
        <w:tc>
          <w:tcPr>
            <w:tcW w:w="668" w:type="dxa"/>
          </w:tcPr>
          <w:p w:rsidR="006A6091" w:rsidRPr="00234EE8" w:rsidRDefault="006A6091" w:rsidP="00AE7987">
            <w:pPr>
              <w:jc w:val="center"/>
              <w:rPr>
                <w:rFonts w:ascii="Times New Roman" w:eastAsia="Arial" w:hAnsi="Times New Roman" w:cs="Arial"/>
                <w:b/>
                <w:bCs/>
                <w:noProof/>
                <w:sz w:val="24"/>
                <w:szCs w:val="20"/>
              </w:rPr>
            </w:pPr>
            <w:r>
              <w:rPr>
                <w:rFonts w:ascii="Times New Roman" w:hAnsi="Times New Roman"/>
                <w:b/>
                <w:bCs/>
                <w:sz w:val="24"/>
                <w:szCs w:val="20"/>
              </w:rPr>
              <w:t>S3</w:t>
            </w:r>
          </w:p>
        </w:tc>
        <w:tc>
          <w:tcPr>
            <w:tcW w:w="669" w:type="dxa"/>
          </w:tcPr>
          <w:p w:rsidR="006A6091" w:rsidRPr="00234EE8" w:rsidRDefault="006A6091" w:rsidP="00AE7987">
            <w:pPr>
              <w:jc w:val="center"/>
              <w:rPr>
                <w:rFonts w:ascii="Times New Roman" w:eastAsia="Arial" w:hAnsi="Times New Roman" w:cs="Arial"/>
                <w:b/>
                <w:bCs/>
                <w:noProof/>
                <w:sz w:val="24"/>
                <w:szCs w:val="20"/>
              </w:rPr>
            </w:pPr>
            <w:r>
              <w:rPr>
                <w:rFonts w:ascii="Times New Roman" w:hAnsi="Times New Roman"/>
                <w:b/>
                <w:bCs/>
                <w:sz w:val="24"/>
                <w:szCs w:val="20"/>
              </w:rPr>
              <w:t>S4</w:t>
            </w:r>
          </w:p>
        </w:tc>
        <w:tc>
          <w:tcPr>
            <w:tcW w:w="666" w:type="dxa"/>
          </w:tcPr>
          <w:p w:rsidR="006A6091" w:rsidRPr="00234EE8" w:rsidRDefault="006A6091" w:rsidP="00AE7987">
            <w:pPr>
              <w:jc w:val="center"/>
              <w:rPr>
                <w:rFonts w:ascii="Times New Roman" w:eastAsia="Arial" w:hAnsi="Times New Roman" w:cs="Arial"/>
                <w:b/>
                <w:bCs/>
                <w:noProof/>
                <w:sz w:val="24"/>
                <w:szCs w:val="20"/>
              </w:rPr>
            </w:pPr>
            <w:r>
              <w:rPr>
                <w:rFonts w:ascii="Times New Roman" w:hAnsi="Times New Roman"/>
                <w:b/>
                <w:bCs/>
                <w:sz w:val="24"/>
                <w:szCs w:val="20"/>
              </w:rPr>
              <w:t>S5</w:t>
            </w:r>
          </w:p>
        </w:tc>
        <w:tc>
          <w:tcPr>
            <w:tcW w:w="640" w:type="dxa"/>
          </w:tcPr>
          <w:p w:rsidR="006A6091" w:rsidRPr="00234EE8" w:rsidRDefault="006A6091" w:rsidP="00AE7987">
            <w:pPr>
              <w:jc w:val="center"/>
              <w:rPr>
                <w:rFonts w:ascii="Times New Roman" w:eastAsia="Arial" w:hAnsi="Times New Roman" w:cs="Arial"/>
                <w:b/>
                <w:bCs/>
                <w:noProof/>
                <w:sz w:val="24"/>
                <w:szCs w:val="20"/>
              </w:rPr>
            </w:pPr>
            <w:r>
              <w:rPr>
                <w:rFonts w:ascii="Times New Roman" w:hAnsi="Times New Roman"/>
                <w:b/>
                <w:bCs/>
                <w:sz w:val="24"/>
                <w:szCs w:val="20"/>
              </w:rPr>
              <w:t>S6</w:t>
            </w:r>
          </w:p>
        </w:tc>
        <w:tc>
          <w:tcPr>
            <w:tcW w:w="666" w:type="dxa"/>
          </w:tcPr>
          <w:p w:rsidR="006A6091" w:rsidRPr="00234EE8" w:rsidRDefault="006A6091" w:rsidP="00AE7987">
            <w:pPr>
              <w:jc w:val="center"/>
              <w:rPr>
                <w:rFonts w:ascii="Times New Roman" w:eastAsia="Arial" w:hAnsi="Times New Roman" w:cs="Arial"/>
                <w:b/>
                <w:bCs/>
                <w:noProof/>
                <w:sz w:val="24"/>
                <w:szCs w:val="20"/>
              </w:rPr>
            </w:pPr>
            <w:r>
              <w:rPr>
                <w:rFonts w:ascii="Times New Roman" w:hAnsi="Times New Roman"/>
                <w:b/>
                <w:bCs/>
                <w:sz w:val="24"/>
                <w:szCs w:val="20"/>
              </w:rPr>
              <w:t>S7</w:t>
            </w:r>
          </w:p>
        </w:tc>
        <w:tc>
          <w:tcPr>
            <w:tcW w:w="666" w:type="dxa"/>
          </w:tcPr>
          <w:p w:rsidR="006A6091" w:rsidRPr="00234EE8" w:rsidRDefault="006A6091" w:rsidP="00AE7987">
            <w:pPr>
              <w:jc w:val="center"/>
              <w:rPr>
                <w:rFonts w:ascii="Times New Roman" w:eastAsia="Arial" w:hAnsi="Times New Roman" w:cs="Arial"/>
                <w:b/>
                <w:bCs/>
                <w:noProof/>
                <w:sz w:val="24"/>
                <w:szCs w:val="20"/>
              </w:rPr>
            </w:pPr>
            <w:r>
              <w:rPr>
                <w:rFonts w:ascii="Times New Roman" w:hAnsi="Times New Roman"/>
                <w:b/>
                <w:bCs/>
                <w:sz w:val="24"/>
                <w:szCs w:val="20"/>
              </w:rPr>
              <w:t>S8</w:t>
            </w:r>
          </w:p>
        </w:tc>
      </w:tr>
      <w:tr w:rsidR="006A6091" w:rsidTr="006A6091">
        <w:tc>
          <w:tcPr>
            <w:tcW w:w="3815" w:type="dxa"/>
          </w:tcPr>
          <w:p w:rsidR="006A6091" w:rsidRPr="00234EE8" w:rsidRDefault="006A6091"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671" w:type="dxa"/>
          </w:tcPr>
          <w:p w:rsidR="006A6091" w:rsidRPr="00234EE8" w:rsidRDefault="006A6091"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D1</w:t>
            </w:r>
          </w:p>
        </w:tc>
        <w:tc>
          <w:tcPr>
            <w:tcW w:w="670" w:type="dxa"/>
          </w:tcPr>
          <w:p w:rsidR="006A6091" w:rsidRPr="00234EE8" w:rsidRDefault="006A6091"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K1</w:t>
            </w:r>
          </w:p>
        </w:tc>
        <w:tc>
          <w:tcPr>
            <w:tcW w:w="668" w:type="dxa"/>
          </w:tcPr>
          <w:p w:rsidR="006A6091" w:rsidRPr="00234EE8" w:rsidRDefault="006A6091"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K3</w:t>
            </w:r>
          </w:p>
        </w:tc>
        <w:tc>
          <w:tcPr>
            <w:tcW w:w="669" w:type="dxa"/>
          </w:tcPr>
          <w:p w:rsidR="006A6091" w:rsidRPr="00234EE8" w:rsidRDefault="006A6091"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K6</w:t>
            </w:r>
          </w:p>
        </w:tc>
        <w:tc>
          <w:tcPr>
            <w:tcW w:w="666" w:type="dxa"/>
          </w:tcPr>
          <w:p w:rsidR="006A6091" w:rsidRPr="00234EE8" w:rsidRDefault="006A6091" w:rsidP="00AE7987">
            <w:pPr>
              <w:jc w:val="center"/>
              <w:rPr>
                <w:rFonts w:ascii="Times New Roman" w:eastAsia="Arial" w:hAnsi="Times New Roman" w:cs="Arial"/>
                <w:b/>
                <w:bCs/>
                <w:i/>
                <w:iCs/>
                <w:noProof/>
                <w:sz w:val="24"/>
                <w:szCs w:val="20"/>
              </w:rPr>
            </w:pPr>
          </w:p>
        </w:tc>
        <w:tc>
          <w:tcPr>
            <w:tcW w:w="640" w:type="dxa"/>
          </w:tcPr>
          <w:p w:rsidR="006A6091" w:rsidRPr="00234EE8" w:rsidRDefault="006A6091" w:rsidP="00AE7987">
            <w:pPr>
              <w:jc w:val="center"/>
              <w:rPr>
                <w:rFonts w:ascii="Times New Roman" w:eastAsia="Arial" w:hAnsi="Times New Roman" w:cs="Arial"/>
                <w:b/>
                <w:bCs/>
                <w:i/>
                <w:iCs/>
                <w:noProof/>
                <w:sz w:val="24"/>
                <w:szCs w:val="20"/>
              </w:rPr>
            </w:pPr>
          </w:p>
        </w:tc>
        <w:tc>
          <w:tcPr>
            <w:tcW w:w="666" w:type="dxa"/>
          </w:tcPr>
          <w:p w:rsidR="006A6091" w:rsidRPr="00234EE8" w:rsidRDefault="006A6091" w:rsidP="00AE7987">
            <w:pPr>
              <w:jc w:val="center"/>
              <w:rPr>
                <w:rFonts w:ascii="Times New Roman" w:eastAsia="Arial" w:hAnsi="Times New Roman" w:cs="Arial"/>
                <w:b/>
                <w:bCs/>
                <w:i/>
                <w:iCs/>
                <w:noProof/>
                <w:sz w:val="24"/>
                <w:szCs w:val="20"/>
              </w:rPr>
            </w:pPr>
          </w:p>
        </w:tc>
        <w:tc>
          <w:tcPr>
            <w:tcW w:w="666" w:type="dxa"/>
          </w:tcPr>
          <w:p w:rsidR="006A6091" w:rsidRPr="00234EE8" w:rsidRDefault="006A6091" w:rsidP="00AE798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4"/>
        </w:rPr>
      </w:pPr>
    </w:p>
    <w:p w:rsidR="000D7642" w:rsidRPr="00956813" w:rsidRDefault="000D7642" w:rsidP="00AD0DC6">
      <w:pPr>
        <w:pStyle w:val="Heading1"/>
        <w:rPr>
          <w:noProof/>
        </w:rPr>
      </w:pPr>
      <w:bookmarkStart w:id="29" w:name="_Toc23334766"/>
      <w:r>
        <w:t>Darbības virzieni</w:t>
      </w:r>
      <w:bookmarkEnd w:id="29"/>
    </w:p>
    <w:p w:rsidR="006A6091" w:rsidRDefault="006A6091" w:rsidP="006A6091">
      <w:pPr>
        <w:pStyle w:val="BodyText"/>
        <w:tabs>
          <w:tab w:val="left" w:pos="1407"/>
        </w:tabs>
        <w:spacing w:before="0"/>
        <w:ind w:left="0" w:firstLine="0"/>
        <w:jc w:val="both"/>
        <w:rPr>
          <w:rFonts w:ascii="Times New Roman" w:hAnsi="Times New Roman"/>
          <w:noProof/>
        </w:rPr>
      </w:pPr>
    </w:p>
    <w:p w:rsidR="000D7642" w:rsidRPr="00956813" w:rsidRDefault="000D7642" w:rsidP="006A6091">
      <w:pPr>
        <w:pStyle w:val="BodyText"/>
        <w:numPr>
          <w:ilvl w:val="1"/>
          <w:numId w:val="38"/>
        </w:numPr>
        <w:spacing w:before="0"/>
        <w:ind w:left="709" w:hanging="283"/>
        <w:jc w:val="both"/>
        <w:rPr>
          <w:rFonts w:ascii="Times New Roman" w:hAnsi="Times New Roman"/>
          <w:noProof/>
        </w:rPr>
      </w:pPr>
      <w:r>
        <w:rPr>
          <w:rFonts w:ascii="Times New Roman" w:hAnsi="Times New Roman"/>
        </w:rPr>
        <w:t>Izmantot mantojuma daudzveidīgās izpausmes, lai veicinātu un izplatītu Eiropas, kā arī Eiropas kultūras un sabiedrības pamatvērtības</w:t>
      </w:r>
    </w:p>
    <w:p w:rsidR="000D7642" w:rsidRPr="00956813" w:rsidRDefault="000D7642" w:rsidP="006A6091">
      <w:pPr>
        <w:pStyle w:val="BodyText"/>
        <w:numPr>
          <w:ilvl w:val="2"/>
          <w:numId w:val="38"/>
        </w:numPr>
        <w:tabs>
          <w:tab w:val="left" w:pos="2367"/>
        </w:tabs>
        <w:spacing w:before="0"/>
        <w:ind w:left="709" w:hanging="283"/>
        <w:jc w:val="both"/>
        <w:rPr>
          <w:rFonts w:ascii="Times New Roman" w:hAnsi="Times New Roman"/>
          <w:noProof/>
        </w:rPr>
      </w:pPr>
      <w:r>
        <w:rPr>
          <w:rFonts w:ascii="Times New Roman" w:hAnsi="Times New Roman"/>
        </w:rPr>
        <w:t>Uzsvērt to, ka mūsu kultūras mantojuma daudzveidībai ir gan Eiropas, gan vietējā dimensija</w:t>
      </w:r>
    </w:p>
    <w:p w:rsidR="000D7642" w:rsidRPr="00956813" w:rsidRDefault="000D7642" w:rsidP="006A6091">
      <w:pPr>
        <w:pStyle w:val="BodyText"/>
        <w:numPr>
          <w:ilvl w:val="2"/>
          <w:numId w:val="38"/>
        </w:numPr>
        <w:tabs>
          <w:tab w:val="left" w:pos="2367"/>
        </w:tabs>
        <w:spacing w:before="0"/>
        <w:ind w:left="709" w:hanging="283"/>
        <w:jc w:val="both"/>
        <w:rPr>
          <w:rFonts w:ascii="Times New Roman" w:hAnsi="Times New Roman"/>
          <w:noProof/>
        </w:rPr>
      </w:pPr>
      <w:r>
        <w:rPr>
          <w:rFonts w:ascii="Times New Roman" w:hAnsi="Times New Roman"/>
        </w:rPr>
        <w:t>Identificēt un izcelt materiālo un nemateriālo ārējo ietekmi, kas ir devusi ieguldījumu Eiropas sabiedrības un Eiropas kultūras vēsturē</w:t>
      </w:r>
    </w:p>
    <w:p w:rsidR="000D7642" w:rsidRPr="00956813" w:rsidRDefault="000D7642" w:rsidP="006A6091">
      <w:pPr>
        <w:pStyle w:val="BodyText"/>
        <w:numPr>
          <w:ilvl w:val="2"/>
          <w:numId w:val="38"/>
        </w:numPr>
        <w:tabs>
          <w:tab w:val="left" w:pos="2367"/>
        </w:tabs>
        <w:spacing w:before="0"/>
        <w:ind w:left="709" w:hanging="283"/>
        <w:jc w:val="both"/>
        <w:rPr>
          <w:rFonts w:ascii="Times New Roman" w:hAnsi="Times New Roman"/>
          <w:noProof/>
        </w:rPr>
      </w:pPr>
      <w:r>
        <w:rPr>
          <w:rFonts w:ascii="Times New Roman" w:hAnsi="Times New Roman"/>
        </w:rPr>
        <w:t>Identificēt un izcelt apmaiņu ar importētajām vai eksportētajām prasmēm un zinātību</w:t>
      </w:r>
    </w:p>
    <w:p w:rsidR="000D7642" w:rsidRPr="00956813" w:rsidRDefault="000D7642" w:rsidP="006A6091">
      <w:pPr>
        <w:pStyle w:val="BodyText"/>
        <w:numPr>
          <w:ilvl w:val="2"/>
          <w:numId w:val="38"/>
        </w:numPr>
        <w:tabs>
          <w:tab w:val="left" w:pos="2367"/>
        </w:tabs>
        <w:spacing w:before="0"/>
        <w:ind w:left="709" w:hanging="283"/>
        <w:jc w:val="both"/>
        <w:rPr>
          <w:rFonts w:ascii="Times New Roman" w:hAnsi="Times New Roman"/>
          <w:noProof/>
        </w:rPr>
      </w:pPr>
      <w:r>
        <w:rPr>
          <w:rFonts w:ascii="Times New Roman" w:hAnsi="Times New Roman"/>
        </w:rPr>
        <w:t>Izmantot tādus formulējumus un iepazīstināšanas pieejas, kas pielāgoti dažādām auditorijām, lai parādītu, ka mūsu mantojums un kultūras daudzveidība ir vērtība Eiropas nākotnei</w:t>
      </w:r>
    </w:p>
    <w:p w:rsidR="000D7642" w:rsidRPr="00956813" w:rsidRDefault="000D7642" w:rsidP="006A6091">
      <w:pPr>
        <w:pStyle w:val="BodyText"/>
        <w:numPr>
          <w:ilvl w:val="2"/>
          <w:numId w:val="38"/>
        </w:numPr>
        <w:tabs>
          <w:tab w:val="left" w:pos="2367"/>
        </w:tabs>
        <w:spacing w:before="0"/>
        <w:ind w:left="709" w:hanging="283"/>
        <w:jc w:val="both"/>
        <w:rPr>
          <w:rFonts w:ascii="Times New Roman" w:hAnsi="Times New Roman"/>
          <w:noProof/>
        </w:rPr>
      </w:pPr>
      <w:r>
        <w:rPr>
          <w:rFonts w:ascii="Times New Roman" w:hAnsi="Times New Roman"/>
        </w:rPr>
        <w:t>Sagatavot rakstveida, audiovizuālus un digitālus materiālus vairākās valodās, radot saites starp kādu nozīmīgu vietu vai notikumu un citām s</w:t>
      </w:r>
      <w:r w:rsidR="00741FB4">
        <w:rPr>
          <w:rFonts w:ascii="Times New Roman" w:hAnsi="Times New Roman"/>
        </w:rPr>
        <w:t>aistītajām</w:t>
      </w:r>
      <w:r>
        <w:rPr>
          <w:rFonts w:ascii="Times New Roman" w:hAnsi="Times New Roman"/>
        </w:rPr>
        <w:t xml:space="preserve"> kultūrām</w:t>
      </w:r>
    </w:p>
    <w:p w:rsidR="000D7642" w:rsidRPr="00956813" w:rsidRDefault="000D7642" w:rsidP="006A6091">
      <w:pPr>
        <w:pStyle w:val="BodyText"/>
        <w:numPr>
          <w:ilvl w:val="2"/>
          <w:numId w:val="38"/>
        </w:numPr>
        <w:tabs>
          <w:tab w:val="left" w:pos="2367"/>
        </w:tabs>
        <w:spacing w:before="0"/>
        <w:ind w:left="709" w:hanging="283"/>
        <w:jc w:val="both"/>
        <w:rPr>
          <w:rFonts w:ascii="Times New Roman" w:hAnsi="Times New Roman"/>
          <w:noProof/>
        </w:rPr>
      </w:pPr>
      <w:r>
        <w:rPr>
          <w:rFonts w:ascii="Times New Roman" w:hAnsi="Times New Roman"/>
        </w:rPr>
        <w:t xml:space="preserve">Piedalīties Eiropas </w:t>
      </w:r>
      <w:r w:rsidR="00741FB4">
        <w:rPr>
          <w:rFonts w:ascii="Times New Roman" w:hAnsi="Times New Roman"/>
        </w:rPr>
        <w:t>k</w:t>
      </w:r>
      <w:r>
        <w:rPr>
          <w:rFonts w:ascii="Times New Roman" w:hAnsi="Times New Roman"/>
        </w:rPr>
        <w:t>ultūras mantojuma dienās un citos pasākumos, uzsverot saikni starp kultūras mantojumu un Eiropas vērtībām, ideāliem un principiem</w:t>
      </w:r>
    </w:p>
    <w:p w:rsidR="000D7642" w:rsidRPr="00956813" w:rsidRDefault="000D7642" w:rsidP="006A6091">
      <w:pPr>
        <w:pStyle w:val="BodyText"/>
        <w:numPr>
          <w:ilvl w:val="2"/>
          <w:numId w:val="38"/>
        </w:numPr>
        <w:tabs>
          <w:tab w:val="left" w:pos="2367"/>
        </w:tabs>
        <w:spacing w:before="0"/>
        <w:ind w:left="709" w:hanging="283"/>
        <w:jc w:val="both"/>
        <w:rPr>
          <w:rFonts w:ascii="Times New Roman" w:hAnsi="Times New Roman"/>
          <w:noProof/>
        </w:rPr>
      </w:pPr>
      <w:r>
        <w:rPr>
          <w:rFonts w:ascii="Times New Roman" w:hAnsi="Times New Roman"/>
        </w:rPr>
        <w:t>Izplatīt Eiropas mantojuma zīmes ideju, lai rosinātu entuziasmu, izmantojot reģionālā vai vietējā kultūras mantojuma piemērus</w:t>
      </w:r>
    </w:p>
    <w:p w:rsidR="000D7642" w:rsidRPr="00956813" w:rsidRDefault="000D7642" w:rsidP="006A6091">
      <w:pPr>
        <w:pStyle w:val="BodyText"/>
        <w:numPr>
          <w:ilvl w:val="2"/>
          <w:numId w:val="38"/>
        </w:numPr>
        <w:tabs>
          <w:tab w:val="left" w:pos="2367"/>
        </w:tabs>
        <w:spacing w:before="0"/>
        <w:ind w:left="709" w:hanging="283"/>
        <w:jc w:val="both"/>
        <w:rPr>
          <w:rFonts w:ascii="Times New Roman" w:hAnsi="Times New Roman" w:cs="Arial"/>
          <w:noProof/>
        </w:rPr>
      </w:pPr>
      <w:r>
        <w:rPr>
          <w:rFonts w:ascii="Times New Roman" w:hAnsi="Times New Roman"/>
        </w:rPr>
        <w:t>Veicināt un popularizēt Eiropas kultūras galvaspilsētas</w:t>
      </w:r>
    </w:p>
    <w:p w:rsidR="000D7642" w:rsidRPr="00956813" w:rsidRDefault="000D7642" w:rsidP="006A6091">
      <w:pPr>
        <w:pStyle w:val="BodyText"/>
        <w:numPr>
          <w:ilvl w:val="2"/>
          <w:numId w:val="38"/>
        </w:numPr>
        <w:tabs>
          <w:tab w:val="left" w:pos="2367"/>
        </w:tabs>
        <w:spacing w:before="0"/>
        <w:ind w:left="709" w:hanging="283"/>
        <w:jc w:val="both"/>
        <w:rPr>
          <w:rFonts w:ascii="Times New Roman" w:hAnsi="Times New Roman"/>
          <w:noProof/>
        </w:rPr>
      </w:pPr>
      <w:r>
        <w:rPr>
          <w:rFonts w:ascii="Times New Roman" w:hAnsi="Times New Roman"/>
        </w:rPr>
        <w:t>Sastādīt Eiropas mantojuma kolektīvo un starpnozaru vēsturi</w:t>
      </w:r>
    </w:p>
    <w:p w:rsidR="006A6091" w:rsidRDefault="006A6091"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un Eiropas iedzīvotāji</w:t>
      </w:r>
    </w:p>
    <w:p w:rsidR="006A6091" w:rsidRDefault="006A6091" w:rsidP="00AD0DC6">
      <w:pPr>
        <w:pStyle w:val="Heading1"/>
        <w:rPr>
          <w:noProof/>
        </w:rPr>
      </w:pPr>
    </w:p>
    <w:p w:rsidR="000D7642" w:rsidRPr="00956813" w:rsidRDefault="000D7642" w:rsidP="00AD0DC6">
      <w:pPr>
        <w:pStyle w:val="Heading1"/>
        <w:rPr>
          <w:noProof/>
        </w:rPr>
      </w:pPr>
      <w:bookmarkStart w:id="30" w:name="_Toc23334767"/>
      <w:r>
        <w:lastRenderedPageBreak/>
        <w:t>Darbības piemērs</w:t>
      </w:r>
      <w:bookmarkEnd w:id="30"/>
    </w:p>
    <w:p w:rsidR="006A6091" w:rsidRDefault="006A6091" w:rsidP="006A6091">
      <w:pPr>
        <w:pStyle w:val="BodyText"/>
        <w:tabs>
          <w:tab w:val="left" w:pos="2082"/>
        </w:tabs>
        <w:spacing w:before="0"/>
        <w:ind w:left="0" w:firstLine="0"/>
        <w:jc w:val="both"/>
        <w:rPr>
          <w:rFonts w:ascii="Times New Roman" w:hAnsi="Times New Roman"/>
          <w:noProof/>
        </w:rPr>
      </w:pPr>
    </w:p>
    <w:p w:rsidR="000D7642" w:rsidRPr="00956813" w:rsidRDefault="000D7642" w:rsidP="006A6091">
      <w:pPr>
        <w:pStyle w:val="BodyText"/>
        <w:numPr>
          <w:ilvl w:val="0"/>
          <w:numId w:val="37"/>
        </w:numPr>
        <w:spacing w:before="0"/>
        <w:ind w:left="709" w:hanging="283"/>
        <w:jc w:val="both"/>
        <w:rPr>
          <w:rFonts w:ascii="Times New Roman" w:hAnsi="Times New Roman"/>
          <w:noProof/>
        </w:rPr>
      </w:pPr>
      <w:r>
        <w:rPr>
          <w:rFonts w:ascii="Times New Roman" w:hAnsi="Times New Roman"/>
        </w:rPr>
        <w:t>Balva “Europa Nostra” un Eiropas mantojuma zīme F. Lista Mūzikas akadēmijai (Ungārija)</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1"/>
        <w:gridCol w:w="7830"/>
      </w:tblGrid>
      <w:tr w:rsidR="004616B0" w:rsidTr="004616B0">
        <w:tc>
          <w:tcPr>
            <w:tcW w:w="1021" w:type="dxa"/>
          </w:tcPr>
          <w:p w:rsidR="004616B0" w:rsidRDefault="004616B0" w:rsidP="00AD0DC6">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90575" cy="742950"/>
                  <wp:effectExtent l="0" t="0" r="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0575" cy="742950"/>
                          </a:xfrm>
                          <a:prstGeom prst="rect">
                            <a:avLst/>
                          </a:prstGeom>
                          <a:noFill/>
                          <a:ln>
                            <a:noFill/>
                          </a:ln>
                        </pic:spPr>
                      </pic:pic>
                    </a:graphicData>
                  </a:graphic>
                </wp:inline>
              </w:drawing>
            </w:r>
          </w:p>
        </w:tc>
        <w:tc>
          <w:tcPr>
            <w:tcW w:w="8110" w:type="dxa"/>
          </w:tcPr>
          <w:p w:rsidR="004616B0" w:rsidRDefault="004616B0" w:rsidP="00AD0DC6">
            <w:pPr>
              <w:jc w:val="both"/>
              <w:rPr>
                <w:rFonts w:ascii="Times New Roman" w:eastAsia="Arial" w:hAnsi="Times New Roman" w:cs="Arial"/>
                <w:b/>
                <w:bCs/>
                <w:noProof/>
                <w:sz w:val="24"/>
                <w:szCs w:val="12"/>
              </w:rPr>
            </w:pPr>
            <w:r>
              <w:rPr>
                <w:rFonts w:ascii="Times New Roman" w:hAnsi="Times New Roman"/>
                <w:b/>
                <w:bCs/>
                <w:sz w:val="24"/>
                <w:szCs w:val="12"/>
              </w:rPr>
              <w:t>Ieteikums S4</w:t>
            </w:r>
          </w:p>
          <w:p w:rsidR="004616B0" w:rsidRPr="004616B0" w:rsidRDefault="004616B0" w:rsidP="00AD0DC6">
            <w:pPr>
              <w:jc w:val="both"/>
              <w:rPr>
                <w:rFonts w:ascii="Times New Roman" w:eastAsia="Arial" w:hAnsi="Times New Roman" w:cs="Arial"/>
                <w:b/>
                <w:bCs/>
                <w:noProof/>
                <w:sz w:val="24"/>
                <w:szCs w:val="12"/>
              </w:rPr>
            </w:pPr>
            <w:r>
              <w:rPr>
                <w:rFonts w:ascii="Times New Roman" w:hAnsi="Times New Roman"/>
                <w:b/>
                <w:bCs/>
                <w:sz w:val="24"/>
                <w:szCs w:val="12"/>
              </w:rPr>
              <w:t>Popularizēt mantojumu kā tikšanās vietu un līdzekli starpkultūru dialoga, miera un iecietības veicināšanai</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 xml:space="preserve">Kultūras pieminekļi, nozīmīgas vietas un iestādes ir ideālas </w:t>
      </w:r>
      <w:r w:rsidR="00741FB4">
        <w:rPr>
          <w:rFonts w:ascii="Times New Roman" w:hAnsi="Times New Roman"/>
        </w:rPr>
        <w:t>vietas, kur antīko agoru garā satikties un notikt dialogiem</w:t>
      </w:r>
      <w:r>
        <w:rPr>
          <w:rFonts w:ascii="Times New Roman" w:hAnsi="Times New Roman"/>
        </w:rPr>
        <w:t>. Mantojums kā sabiedriskais labums nostiprina vērtību, kura piemīt sabiedriskajai telpai, kas ir kopīga gan</w:t>
      </w:r>
      <w:r w:rsidR="00741FB4">
        <w:rPr>
          <w:rFonts w:ascii="Times New Roman" w:hAnsi="Times New Roman"/>
        </w:rPr>
        <w:t xml:space="preserve"> vietējiem</w:t>
      </w:r>
      <w:r>
        <w:rPr>
          <w:rFonts w:ascii="Times New Roman" w:hAnsi="Times New Roman"/>
        </w:rPr>
        <w:t xml:space="preserve"> iedzīvotājiem, gan </w:t>
      </w:r>
      <w:r w:rsidR="00741FB4">
        <w:rPr>
          <w:rFonts w:ascii="Times New Roman" w:hAnsi="Times New Roman"/>
        </w:rPr>
        <w:t>viesiem</w:t>
      </w:r>
      <w:r>
        <w:rPr>
          <w:rFonts w:ascii="Times New Roman" w:hAnsi="Times New Roman"/>
        </w:rPr>
        <w:t xml:space="preserve">. Dažu nozīmīgo vietu vai pieminekļu gadījumā ir nepieciešami samierināšanas procesi, lai </w:t>
      </w:r>
      <w:r w:rsidR="00741FB4">
        <w:rPr>
          <w:rFonts w:ascii="Times New Roman" w:hAnsi="Times New Roman"/>
        </w:rPr>
        <w:t>taisnīgi</w:t>
      </w:r>
      <w:r>
        <w:rPr>
          <w:rFonts w:ascii="Times New Roman" w:hAnsi="Times New Roman"/>
        </w:rPr>
        <w:t xml:space="preserve"> risinātu situācijas, kad dažādas kopienas vienam un tam pašam mantojumam piešķir pretējas vērtības. Ļaujot piekļūt </w:t>
      </w:r>
      <w:r w:rsidR="00741FB4">
        <w:rPr>
          <w:rFonts w:ascii="Times New Roman" w:hAnsi="Times New Roman"/>
        </w:rPr>
        <w:t>to īpašumā esošiem mantojuma objektiem, kā arī izplatot zināšanas un degsmi, privātīpašnieki palīdz dalīties ar mantojumu, kas stimulē domāšanu un veicina dialogu</w:t>
      </w:r>
      <w:r>
        <w:rPr>
          <w:rFonts w:ascii="Times New Roman" w:hAnsi="Times New Roman"/>
        </w:rPr>
        <w:t>.</w:t>
      </w:r>
    </w:p>
    <w:p w:rsidR="00956813" w:rsidRPr="00956813" w:rsidRDefault="00956813" w:rsidP="00AD0DC6">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815"/>
        <w:gridCol w:w="671"/>
        <w:gridCol w:w="670"/>
        <w:gridCol w:w="668"/>
        <w:gridCol w:w="669"/>
        <w:gridCol w:w="666"/>
        <w:gridCol w:w="640"/>
        <w:gridCol w:w="666"/>
        <w:gridCol w:w="666"/>
      </w:tblGrid>
      <w:tr w:rsidR="004616B0" w:rsidTr="00D5488E">
        <w:tc>
          <w:tcPr>
            <w:tcW w:w="3815" w:type="dxa"/>
          </w:tcPr>
          <w:p w:rsidR="004616B0" w:rsidRPr="00234EE8" w:rsidRDefault="004616B0" w:rsidP="00D5488E">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671" w:type="dxa"/>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S1</w:t>
            </w:r>
          </w:p>
        </w:tc>
        <w:tc>
          <w:tcPr>
            <w:tcW w:w="670" w:type="dxa"/>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S2</w:t>
            </w:r>
          </w:p>
        </w:tc>
        <w:tc>
          <w:tcPr>
            <w:tcW w:w="668" w:type="dxa"/>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S3</w:t>
            </w:r>
          </w:p>
        </w:tc>
        <w:tc>
          <w:tcPr>
            <w:tcW w:w="669" w:type="dxa"/>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S4</w:t>
            </w:r>
          </w:p>
        </w:tc>
        <w:tc>
          <w:tcPr>
            <w:tcW w:w="666" w:type="dxa"/>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S5</w:t>
            </w:r>
          </w:p>
        </w:tc>
        <w:tc>
          <w:tcPr>
            <w:tcW w:w="640" w:type="dxa"/>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S6</w:t>
            </w:r>
          </w:p>
        </w:tc>
        <w:tc>
          <w:tcPr>
            <w:tcW w:w="666" w:type="dxa"/>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S7</w:t>
            </w:r>
          </w:p>
        </w:tc>
        <w:tc>
          <w:tcPr>
            <w:tcW w:w="666" w:type="dxa"/>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S8</w:t>
            </w:r>
          </w:p>
        </w:tc>
      </w:tr>
      <w:tr w:rsidR="004616B0" w:rsidTr="00D5488E">
        <w:tc>
          <w:tcPr>
            <w:tcW w:w="3815" w:type="dxa"/>
          </w:tcPr>
          <w:p w:rsidR="004616B0" w:rsidRPr="00234EE8" w:rsidRDefault="004616B0"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671" w:type="dxa"/>
          </w:tcPr>
          <w:p w:rsidR="004616B0" w:rsidRPr="00234EE8" w:rsidRDefault="004616B0"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K1</w:t>
            </w:r>
          </w:p>
        </w:tc>
        <w:tc>
          <w:tcPr>
            <w:tcW w:w="670" w:type="dxa"/>
          </w:tcPr>
          <w:p w:rsidR="004616B0" w:rsidRPr="00234EE8" w:rsidRDefault="004616B0"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K2</w:t>
            </w:r>
          </w:p>
        </w:tc>
        <w:tc>
          <w:tcPr>
            <w:tcW w:w="668" w:type="dxa"/>
          </w:tcPr>
          <w:p w:rsidR="004616B0" w:rsidRPr="00234EE8" w:rsidRDefault="004616B0"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K3</w:t>
            </w:r>
          </w:p>
        </w:tc>
        <w:tc>
          <w:tcPr>
            <w:tcW w:w="669" w:type="dxa"/>
          </w:tcPr>
          <w:p w:rsidR="004616B0" w:rsidRPr="00234EE8" w:rsidRDefault="004616B0" w:rsidP="00AE7987">
            <w:pPr>
              <w:jc w:val="center"/>
              <w:rPr>
                <w:rFonts w:ascii="Times New Roman" w:eastAsia="Arial" w:hAnsi="Times New Roman" w:cs="Arial"/>
                <w:b/>
                <w:bCs/>
                <w:i/>
                <w:iCs/>
                <w:noProof/>
                <w:sz w:val="24"/>
                <w:szCs w:val="20"/>
              </w:rPr>
            </w:pPr>
          </w:p>
        </w:tc>
        <w:tc>
          <w:tcPr>
            <w:tcW w:w="666" w:type="dxa"/>
          </w:tcPr>
          <w:p w:rsidR="004616B0" w:rsidRPr="00234EE8" w:rsidRDefault="004616B0" w:rsidP="00AE7987">
            <w:pPr>
              <w:jc w:val="center"/>
              <w:rPr>
                <w:rFonts w:ascii="Times New Roman" w:eastAsia="Arial" w:hAnsi="Times New Roman" w:cs="Arial"/>
                <w:b/>
                <w:bCs/>
                <w:i/>
                <w:iCs/>
                <w:noProof/>
                <w:sz w:val="24"/>
                <w:szCs w:val="20"/>
              </w:rPr>
            </w:pPr>
          </w:p>
        </w:tc>
        <w:tc>
          <w:tcPr>
            <w:tcW w:w="640" w:type="dxa"/>
          </w:tcPr>
          <w:p w:rsidR="004616B0" w:rsidRPr="00234EE8" w:rsidRDefault="004616B0" w:rsidP="00AE7987">
            <w:pPr>
              <w:jc w:val="center"/>
              <w:rPr>
                <w:rFonts w:ascii="Times New Roman" w:eastAsia="Arial" w:hAnsi="Times New Roman" w:cs="Arial"/>
                <w:b/>
                <w:bCs/>
                <w:i/>
                <w:iCs/>
                <w:noProof/>
                <w:sz w:val="24"/>
                <w:szCs w:val="20"/>
              </w:rPr>
            </w:pPr>
          </w:p>
        </w:tc>
        <w:tc>
          <w:tcPr>
            <w:tcW w:w="666" w:type="dxa"/>
          </w:tcPr>
          <w:p w:rsidR="004616B0" w:rsidRPr="00234EE8" w:rsidRDefault="004616B0" w:rsidP="00AE7987">
            <w:pPr>
              <w:jc w:val="center"/>
              <w:rPr>
                <w:rFonts w:ascii="Times New Roman" w:eastAsia="Arial" w:hAnsi="Times New Roman" w:cs="Arial"/>
                <w:b/>
                <w:bCs/>
                <w:i/>
                <w:iCs/>
                <w:noProof/>
                <w:sz w:val="24"/>
                <w:szCs w:val="20"/>
              </w:rPr>
            </w:pPr>
          </w:p>
        </w:tc>
        <w:tc>
          <w:tcPr>
            <w:tcW w:w="666" w:type="dxa"/>
          </w:tcPr>
          <w:p w:rsidR="004616B0" w:rsidRPr="00234EE8" w:rsidRDefault="004616B0" w:rsidP="00AE7987">
            <w:pPr>
              <w:jc w:val="center"/>
              <w:rPr>
                <w:rFonts w:ascii="Times New Roman" w:eastAsia="Arial" w:hAnsi="Times New Roman" w:cs="Arial"/>
                <w:b/>
                <w:bCs/>
                <w:i/>
                <w:iCs/>
                <w:noProof/>
                <w:sz w:val="24"/>
                <w:szCs w:val="20"/>
              </w:rPr>
            </w:pPr>
          </w:p>
        </w:tc>
      </w:tr>
    </w:tbl>
    <w:p w:rsidR="000D7642"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31" w:name="_Toc23334768"/>
      <w:r>
        <w:t>Darbības virzieni</w:t>
      </w:r>
      <w:bookmarkEnd w:id="31"/>
    </w:p>
    <w:p w:rsidR="004616B0" w:rsidRDefault="004616B0" w:rsidP="004616B0">
      <w:pPr>
        <w:pStyle w:val="BodyText"/>
        <w:tabs>
          <w:tab w:val="left" w:pos="1407"/>
        </w:tabs>
        <w:spacing w:before="0"/>
        <w:ind w:left="0" w:firstLine="0"/>
        <w:jc w:val="both"/>
        <w:rPr>
          <w:rFonts w:ascii="Times New Roman" w:hAnsi="Times New Roman"/>
          <w:noProof/>
        </w:rPr>
      </w:pPr>
    </w:p>
    <w:p w:rsidR="000D7642" w:rsidRPr="00956813" w:rsidRDefault="000D7642" w:rsidP="004616B0">
      <w:pPr>
        <w:pStyle w:val="BodyText"/>
        <w:numPr>
          <w:ilvl w:val="1"/>
          <w:numId w:val="38"/>
        </w:numPr>
        <w:spacing w:before="0"/>
        <w:ind w:left="709" w:hanging="283"/>
        <w:jc w:val="both"/>
        <w:rPr>
          <w:rFonts w:ascii="Times New Roman" w:hAnsi="Times New Roman"/>
          <w:noProof/>
        </w:rPr>
      </w:pPr>
      <w:r>
        <w:rPr>
          <w:rFonts w:ascii="Times New Roman" w:hAnsi="Times New Roman"/>
        </w:rPr>
        <w:t>Izcelt sabiedrisko vietu un pieminekļu vēsturi un vērtību, lai saglabātu, radītu vai atjaunotu agoru tradīcijas nepārtrauktību</w:t>
      </w:r>
    </w:p>
    <w:p w:rsidR="000D7642" w:rsidRPr="00956813" w:rsidRDefault="000D7642" w:rsidP="004616B0">
      <w:pPr>
        <w:pStyle w:val="BodyText"/>
        <w:numPr>
          <w:ilvl w:val="1"/>
          <w:numId w:val="38"/>
        </w:numPr>
        <w:spacing w:before="0"/>
        <w:ind w:left="709" w:hanging="283"/>
        <w:jc w:val="both"/>
        <w:rPr>
          <w:rFonts w:ascii="Times New Roman" w:hAnsi="Times New Roman"/>
          <w:noProof/>
        </w:rPr>
      </w:pPr>
      <w:r>
        <w:rPr>
          <w:rFonts w:ascii="Times New Roman" w:hAnsi="Times New Roman"/>
        </w:rPr>
        <w:t>Veicināt kultūras mantojumu iekļaujošu pilsētattīstību, lai atbalstītu to, ka sabiedriskās telpas tiek izmantotas kā tikšanās vietas</w:t>
      </w:r>
    </w:p>
    <w:p w:rsidR="000D7642" w:rsidRPr="00956813" w:rsidRDefault="000D7642" w:rsidP="004616B0">
      <w:pPr>
        <w:pStyle w:val="BodyText"/>
        <w:numPr>
          <w:ilvl w:val="1"/>
          <w:numId w:val="38"/>
        </w:numPr>
        <w:spacing w:before="0"/>
        <w:ind w:left="709" w:hanging="283"/>
        <w:jc w:val="both"/>
        <w:rPr>
          <w:rFonts w:ascii="Times New Roman" w:hAnsi="Times New Roman"/>
          <w:noProof/>
        </w:rPr>
      </w:pPr>
      <w:r>
        <w:rPr>
          <w:rFonts w:ascii="Times New Roman" w:hAnsi="Times New Roman"/>
        </w:rPr>
        <w:t>Atbalstīt un veicināt sabiedriskās un privātās iniciatīvas, kas paredz kultūras mantojuma vietu izmantošanu pārdomām, domu apmaiņai un jaunradei</w:t>
      </w:r>
    </w:p>
    <w:p w:rsidR="000D7642" w:rsidRPr="00956813" w:rsidRDefault="000D7642" w:rsidP="004616B0">
      <w:pPr>
        <w:pStyle w:val="BodyText"/>
        <w:numPr>
          <w:ilvl w:val="1"/>
          <w:numId w:val="38"/>
        </w:numPr>
        <w:spacing w:before="0"/>
        <w:ind w:left="709" w:hanging="283"/>
        <w:jc w:val="both"/>
        <w:rPr>
          <w:rFonts w:ascii="Times New Roman" w:hAnsi="Times New Roman"/>
          <w:noProof/>
        </w:rPr>
      </w:pPr>
      <w:r>
        <w:rPr>
          <w:rFonts w:ascii="Times New Roman" w:hAnsi="Times New Roman"/>
        </w:rPr>
        <w:t>Izstrādāt stāstījumus, kas kustamā, nekustamā un nemateriālā mantojumā izceļ starpkultūru vērtības</w:t>
      </w:r>
    </w:p>
    <w:p w:rsidR="000D7642" w:rsidRPr="00956813" w:rsidRDefault="000D7642" w:rsidP="004616B0">
      <w:pPr>
        <w:pStyle w:val="BodyText"/>
        <w:numPr>
          <w:ilvl w:val="1"/>
          <w:numId w:val="38"/>
        </w:numPr>
        <w:spacing w:before="0"/>
        <w:ind w:left="709" w:hanging="283"/>
        <w:jc w:val="both"/>
        <w:rPr>
          <w:rFonts w:ascii="Times New Roman" w:hAnsi="Times New Roman" w:cs="Arial"/>
          <w:noProof/>
        </w:rPr>
      </w:pPr>
      <w:r>
        <w:rPr>
          <w:rFonts w:ascii="Times New Roman" w:hAnsi="Times New Roman"/>
        </w:rPr>
        <w:t>Piedalīties Eiropas Padomes Starpkultūru pilsētu programmā</w:t>
      </w:r>
      <w:r w:rsidR="00741FB4">
        <w:rPr>
          <w:rFonts w:ascii="Times New Roman" w:hAnsi="Times New Roman"/>
        </w:rPr>
        <w:t xml:space="preserve"> (</w:t>
      </w:r>
      <w:r w:rsidR="00741FB4">
        <w:rPr>
          <w:rFonts w:ascii="Times New Roman" w:hAnsi="Times New Roman"/>
          <w:i/>
          <w:iCs/>
        </w:rPr>
        <w:t>Intercultural Cities programme</w:t>
      </w:r>
      <w:r w:rsidR="00741FB4">
        <w:rPr>
          <w:rFonts w:ascii="Times New Roman" w:hAnsi="Times New Roman"/>
        </w:rPr>
        <w:t>)</w:t>
      </w:r>
    </w:p>
    <w:p w:rsidR="004616B0" w:rsidRDefault="004616B0"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valsts un Eiropas iedzīvotāji</w:t>
      </w:r>
    </w:p>
    <w:p w:rsidR="004616B0" w:rsidRDefault="004616B0" w:rsidP="00AD0DC6">
      <w:pPr>
        <w:pStyle w:val="Heading1"/>
        <w:rPr>
          <w:noProof/>
        </w:rPr>
      </w:pPr>
    </w:p>
    <w:p w:rsidR="000D7642" w:rsidRPr="00956813" w:rsidRDefault="000D7642" w:rsidP="00AD0DC6">
      <w:pPr>
        <w:pStyle w:val="Heading1"/>
        <w:rPr>
          <w:noProof/>
        </w:rPr>
      </w:pPr>
      <w:bookmarkStart w:id="32" w:name="_Toc23334769"/>
      <w:r>
        <w:t>Darbības piemērs</w:t>
      </w:r>
      <w:bookmarkEnd w:id="32"/>
    </w:p>
    <w:p w:rsidR="004616B0" w:rsidRPr="004616B0" w:rsidRDefault="004616B0" w:rsidP="004616B0">
      <w:pPr>
        <w:pStyle w:val="BodyText"/>
        <w:tabs>
          <w:tab w:val="left" w:pos="1122"/>
        </w:tabs>
        <w:spacing w:before="0"/>
        <w:ind w:left="0" w:firstLine="0"/>
        <w:jc w:val="both"/>
        <w:rPr>
          <w:rFonts w:ascii="Times New Roman" w:hAnsi="Times New Roman"/>
          <w:noProof/>
        </w:rPr>
      </w:pPr>
    </w:p>
    <w:p w:rsidR="00AE7987" w:rsidRPr="00AE7987" w:rsidRDefault="000D7642" w:rsidP="004616B0">
      <w:pPr>
        <w:pStyle w:val="BodyText"/>
        <w:numPr>
          <w:ilvl w:val="0"/>
          <w:numId w:val="38"/>
        </w:numPr>
        <w:spacing w:before="0"/>
        <w:ind w:left="709" w:hanging="283"/>
        <w:jc w:val="both"/>
        <w:rPr>
          <w:rFonts w:ascii="Times New Roman" w:hAnsi="Times New Roman"/>
          <w:noProof/>
        </w:rPr>
      </w:pPr>
      <w:r>
        <w:rPr>
          <w:rFonts w:ascii="Times New Roman" w:hAnsi="Times New Roman"/>
        </w:rPr>
        <w:t>“Cits stāsts”. Starpkultūru pēdas Brēras muzejā (Itālija)</w:t>
      </w:r>
    </w:p>
    <w:p w:rsidR="000D7642" w:rsidRPr="00956813" w:rsidRDefault="000D7642" w:rsidP="00AE7987">
      <w:pPr>
        <w:pStyle w:val="BodyText"/>
        <w:spacing w:before="0"/>
        <w:ind w:left="709" w:firstLine="0"/>
        <w:jc w:val="both"/>
        <w:rPr>
          <w:rFonts w:ascii="Times New Roman" w:hAnsi="Times New Roman"/>
          <w:noProof/>
        </w:rPr>
      </w:pPr>
      <w:r>
        <w:rPr>
          <w:rFonts w:ascii="Times New Roman" w:hAnsi="Times New Roman"/>
          <w:u w:val="single"/>
        </w:rPr>
        <w:t>http://valorizzazione.beniculturali.it/it/notizie/259-brera-unaltra-storia-percorsi- interculturali-nel-museo.html</w:t>
      </w:r>
    </w:p>
    <w:p w:rsidR="00B31A48" w:rsidRDefault="00B31A48">
      <w:pPr>
        <w:rPr>
          <w:rFonts w:ascii="Times New Roman" w:eastAsia="Arial" w:hAnsi="Times New Roman" w:cs="Arial"/>
          <w:noProof/>
          <w:sz w:val="24"/>
          <w:szCs w:val="20"/>
        </w:rPr>
      </w:pPr>
      <w:r>
        <w:rPr>
          <w:rFonts w:ascii="Times New Roman" w:eastAsia="Arial" w:hAnsi="Times New Roman" w:cs="Arial"/>
          <w:noProof/>
          <w:sz w:val="24"/>
          <w:szCs w:val="20"/>
        </w:rPr>
        <w:br w:type="page"/>
      </w: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4616B0" w:rsidTr="004616B0">
        <w:tc>
          <w:tcPr>
            <w:tcW w:w="1446" w:type="dxa"/>
          </w:tcPr>
          <w:p w:rsidR="004616B0" w:rsidRDefault="004616B0" w:rsidP="00AD0DC6">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52475" cy="752475"/>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7685" w:type="dxa"/>
          </w:tcPr>
          <w:p w:rsidR="004616B0" w:rsidRDefault="004616B0" w:rsidP="00AD0DC6">
            <w:pPr>
              <w:jc w:val="both"/>
              <w:rPr>
                <w:rFonts w:ascii="Times New Roman" w:eastAsia="Arial" w:hAnsi="Times New Roman" w:cs="Arial"/>
                <w:b/>
                <w:bCs/>
                <w:noProof/>
                <w:sz w:val="24"/>
                <w:szCs w:val="12"/>
              </w:rPr>
            </w:pPr>
            <w:r>
              <w:rPr>
                <w:rFonts w:ascii="Times New Roman" w:hAnsi="Times New Roman"/>
                <w:b/>
                <w:bCs/>
                <w:sz w:val="24"/>
                <w:szCs w:val="12"/>
              </w:rPr>
              <w:t>Ieteikums S5</w:t>
            </w:r>
          </w:p>
          <w:p w:rsidR="004616B0" w:rsidRPr="004616B0" w:rsidRDefault="004616B0" w:rsidP="00AD0DC6">
            <w:pPr>
              <w:jc w:val="both"/>
              <w:rPr>
                <w:rFonts w:ascii="Times New Roman" w:eastAsia="Arial" w:hAnsi="Times New Roman" w:cs="Arial"/>
                <w:b/>
                <w:bCs/>
                <w:noProof/>
                <w:sz w:val="24"/>
                <w:szCs w:val="12"/>
              </w:rPr>
            </w:pPr>
            <w:r>
              <w:rPr>
                <w:rFonts w:ascii="Times New Roman" w:hAnsi="Times New Roman"/>
                <w:b/>
                <w:bCs/>
                <w:sz w:val="24"/>
                <w:szCs w:val="12"/>
              </w:rPr>
              <w:t>Veicināt un novērtēt iedzīvotāju līdzdalības praksi un procedūras</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 xml:space="preserve">Iedzīvotāju līdzdalība, tostarp kultūras mantojuma jomā, ir daļa no demokrātiskā procesa. </w:t>
      </w:r>
      <w:r w:rsidR="00BE584D">
        <w:rPr>
          <w:rFonts w:ascii="Times New Roman" w:hAnsi="Times New Roman"/>
        </w:rPr>
        <w:t>Līdzdalība</w:t>
      </w:r>
      <w:r>
        <w:rPr>
          <w:rFonts w:ascii="Times New Roman" w:hAnsi="Times New Roman"/>
        </w:rPr>
        <w:t xml:space="preserve"> ir politiskās gribas un pilsoniskā gara </w:t>
      </w:r>
      <w:r w:rsidR="00BE584D">
        <w:rPr>
          <w:rFonts w:ascii="Times New Roman" w:hAnsi="Times New Roman"/>
        </w:rPr>
        <w:t>mijiedarbības</w:t>
      </w:r>
      <w:r>
        <w:rPr>
          <w:rFonts w:ascii="Times New Roman" w:hAnsi="Times New Roman"/>
        </w:rPr>
        <w:t xml:space="preserve"> rezultāts. Tā ļauj cilvēkiem izbaudīt mantojumu, vienlaikus atzīstot savu individuālo un kolektīvo atbildību par to. Lielākajā daļā valstu saistībā ar sabiedrisko darbību pastāv organizēta vai cita veida iedzīvotāju līdzdalība. Identificējot esošo praksi, procedūras un to piemērošanas jomas, kā arī novērtējot to efektivitāti un ietekmi, var labāk nostiprināt paveikto un izstrādāt citus darbības virzienus, lai stiprinātu iedzīvotāju līdzdalību par labu kultūras mantojumam.</w:t>
      </w:r>
    </w:p>
    <w:p w:rsidR="00956813" w:rsidRPr="00956813" w:rsidRDefault="00956813" w:rsidP="00AD0DC6">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4616B0" w:rsidTr="004616B0">
        <w:tc>
          <w:tcPr>
            <w:tcW w:w="2253" w:type="pct"/>
          </w:tcPr>
          <w:p w:rsidR="004616B0" w:rsidRPr="00234EE8" w:rsidRDefault="004616B0" w:rsidP="00D5488E">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S1</w:t>
            </w:r>
          </w:p>
        </w:tc>
        <w:tc>
          <w:tcPr>
            <w:tcW w:w="396"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S3</w:t>
            </w:r>
          </w:p>
        </w:tc>
        <w:tc>
          <w:tcPr>
            <w:tcW w:w="395"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S5</w:t>
            </w:r>
          </w:p>
        </w:tc>
        <w:tc>
          <w:tcPr>
            <w:tcW w:w="395"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S6</w:t>
            </w:r>
          </w:p>
        </w:tc>
        <w:tc>
          <w:tcPr>
            <w:tcW w:w="393"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S7</w:t>
            </w:r>
          </w:p>
        </w:tc>
        <w:tc>
          <w:tcPr>
            <w:tcW w:w="378" w:type="pct"/>
          </w:tcPr>
          <w:p w:rsidR="004616B0" w:rsidRPr="00234EE8" w:rsidRDefault="004616B0" w:rsidP="00AE7987">
            <w:pPr>
              <w:jc w:val="center"/>
              <w:rPr>
                <w:rFonts w:ascii="Times New Roman" w:eastAsia="Arial" w:hAnsi="Times New Roman" w:cs="Arial"/>
                <w:b/>
                <w:bCs/>
                <w:noProof/>
                <w:sz w:val="24"/>
                <w:szCs w:val="20"/>
              </w:rPr>
            </w:pPr>
          </w:p>
        </w:tc>
        <w:tc>
          <w:tcPr>
            <w:tcW w:w="393" w:type="pct"/>
          </w:tcPr>
          <w:p w:rsidR="004616B0" w:rsidRPr="00234EE8" w:rsidRDefault="004616B0" w:rsidP="00AE7987">
            <w:pPr>
              <w:jc w:val="center"/>
              <w:rPr>
                <w:rFonts w:ascii="Times New Roman" w:eastAsia="Arial" w:hAnsi="Times New Roman" w:cs="Arial"/>
                <w:b/>
                <w:bCs/>
                <w:noProof/>
                <w:sz w:val="24"/>
                <w:szCs w:val="20"/>
              </w:rPr>
            </w:pPr>
          </w:p>
        </w:tc>
      </w:tr>
      <w:tr w:rsidR="004616B0" w:rsidTr="004616B0">
        <w:tc>
          <w:tcPr>
            <w:tcW w:w="2253" w:type="pct"/>
          </w:tcPr>
          <w:p w:rsidR="004616B0" w:rsidRPr="00234EE8" w:rsidRDefault="004616B0"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4616B0" w:rsidRPr="00234EE8" w:rsidRDefault="004616B0"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D1</w:t>
            </w:r>
          </w:p>
        </w:tc>
        <w:tc>
          <w:tcPr>
            <w:tcW w:w="396" w:type="pct"/>
          </w:tcPr>
          <w:p w:rsidR="004616B0" w:rsidRPr="00234EE8" w:rsidRDefault="004616B0"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D7</w:t>
            </w:r>
          </w:p>
        </w:tc>
        <w:tc>
          <w:tcPr>
            <w:tcW w:w="395" w:type="pct"/>
          </w:tcPr>
          <w:p w:rsidR="004616B0" w:rsidRPr="00234EE8" w:rsidRDefault="004616B0"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K1</w:t>
            </w:r>
          </w:p>
        </w:tc>
        <w:tc>
          <w:tcPr>
            <w:tcW w:w="395" w:type="pct"/>
          </w:tcPr>
          <w:p w:rsidR="004616B0" w:rsidRPr="00234EE8" w:rsidRDefault="004616B0"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K7</w:t>
            </w:r>
          </w:p>
        </w:tc>
        <w:tc>
          <w:tcPr>
            <w:tcW w:w="393" w:type="pct"/>
          </w:tcPr>
          <w:p w:rsidR="004616B0" w:rsidRPr="00234EE8" w:rsidRDefault="004616B0" w:rsidP="00AE7987">
            <w:pPr>
              <w:jc w:val="center"/>
              <w:rPr>
                <w:rFonts w:ascii="Times New Roman" w:eastAsia="Arial" w:hAnsi="Times New Roman" w:cs="Arial"/>
                <w:b/>
                <w:bCs/>
                <w:i/>
                <w:iCs/>
                <w:noProof/>
                <w:sz w:val="24"/>
                <w:szCs w:val="20"/>
              </w:rPr>
            </w:pPr>
          </w:p>
        </w:tc>
        <w:tc>
          <w:tcPr>
            <w:tcW w:w="378" w:type="pct"/>
          </w:tcPr>
          <w:p w:rsidR="004616B0" w:rsidRPr="00234EE8" w:rsidRDefault="004616B0" w:rsidP="00AE7987">
            <w:pPr>
              <w:jc w:val="center"/>
              <w:rPr>
                <w:rFonts w:ascii="Times New Roman" w:eastAsia="Arial" w:hAnsi="Times New Roman" w:cs="Arial"/>
                <w:b/>
                <w:bCs/>
                <w:i/>
                <w:iCs/>
                <w:noProof/>
                <w:sz w:val="24"/>
                <w:szCs w:val="20"/>
              </w:rPr>
            </w:pPr>
          </w:p>
        </w:tc>
        <w:tc>
          <w:tcPr>
            <w:tcW w:w="393" w:type="pct"/>
          </w:tcPr>
          <w:p w:rsidR="004616B0" w:rsidRPr="00234EE8" w:rsidRDefault="004616B0" w:rsidP="00AE798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15"/>
        </w:rPr>
      </w:pPr>
    </w:p>
    <w:p w:rsidR="004616B0" w:rsidRPr="00956813" w:rsidRDefault="004616B0"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33" w:name="_Toc23334770"/>
      <w:r>
        <w:t>Darbības virzieni</w:t>
      </w:r>
      <w:bookmarkEnd w:id="33"/>
    </w:p>
    <w:p w:rsidR="004616B0" w:rsidRDefault="004616B0" w:rsidP="004616B0">
      <w:pPr>
        <w:pStyle w:val="BodyText"/>
        <w:tabs>
          <w:tab w:val="left" w:pos="2367"/>
        </w:tabs>
        <w:spacing w:before="0"/>
        <w:ind w:left="0" w:firstLine="0"/>
        <w:jc w:val="both"/>
        <w:rPr>
          <w:rFonts w:ascii="Times New Roman" w:hAnsi="Times New Roman"/>
          <w:noProof/>
        </w:rPr>
      </w:pPr>
    </w:p>
    <w:p w:rsidR="000D7642" w:rsidRPr="00956813" w:rsidRDefault="000D7642" w:rsidP="004616B0">
      <w:pPr>
        <w:pStyle w:val="BodyText"/>
        <w:numPr>
          <w:ilvl w:val="1"/>
          <w:numId w:val="38"/>
        </w:numPr>
        <w:spacing w:before="0"/>
        <w:ind w:left="709" w:hanging="283"/>
        <w:jc w:val="both"/>
        <w:rPr>
          <w:rFonts w:ascii="Times New Roman" w:hAnsi="Times New Roman"/>
          <w:noProof/>
        </w:rPr>
      </w:pPr>
      <w:r>
        <w:rPr>
          <w:rFonts w:ascii="Times New Roman" w:hAnsi="Times New Roman"/>
        </w:rPr>
        <w:t>Identificēt</w:t>
      </w:r>
      <w:r w:rsidR="00BE584D">
        <w:rPr>
          <w:rFonts w:ascii="Times New Roman" w:hAnsi="Times New Roman"/>
        </w:rPr>
        <w:t xml:space="preserve"> šķēršļus</w:t>
      </w:r>
      <w:r>
        <w:rPr>
          <w:rFonts w:ascii="Times New Roman" w:hAnsi="Times New Roman"/>
        </w:rPr>
        <w:t xml:space="preserve"> iedzīvotāju līdzdalība</w:t>
      </w:r>
      <w:r w:rsidR="00BE584D">
        <w:rPr>
          <w:rFonts w:ascii="Times New Roman" w:hAnsi="Times New Roman"/>
        </w:rPr>
        <w:t>i</w:t>
      </w:r>
      <w:r>
        <w:rPr>
          <w:rFonts w:ascii="Times New Roman" w:hAnsi="Times New Roman"/>
        </w:rPr>
        <w:t xml:space="preserve"> un piedāvāt risinājumus</w:t>
      </w:r>
    </w:p>
    <w:p w:rsidR="000D7642" w:rsidRPr="00956813" w:rsidRDefault="000D7642" w:rsidP="004616B0">
      <w:pPr>
        <w:pStyle w:val="BodyText"/>
        <w:numPr>
          <w:ilvl w:val="1"/>
          <w:numId w:val="38"/>
        </w:numPr>
        <w:spacing w:before="0"/>
        <w:ind w:left="709" w:hanging="283"/>
        <w:jc w:val="both"/>
        <w:rPr>
          <w:rFonts w:ascii="Times New Roman" w:hAnsi="Times New Roman"/>
          <w:noProof/>
        </w:rPr>
      </w:pPr>
      <w:r>
        <w:rPr>
          <w:rFonts w:ascii="Times New Roman" w:hAnsi="Times New Roman"/>
        </w:rPr>
        <w:t>Novērtēt esošo praksi un metodes, lai attīstītu iedzīvotāju līdzdalību kultūras mantojuma pārvaldībā: tā identificēšanā, aprakstīšanā, interpretācijā un popularizēšanā</w:t>
      </w:r>
    </w:p>
    <w:p w:rsidR="000D7642" w:rsidRPr="00956813" w:rsidRDefault="000D7642" w:rsidP="004616B0">
      <w:pPr>
        <w:pStyle w:val="BodyText"/>
        <w:numPr>
          <w:ilvl w:val="1"/>
          <w:numId w:val="38"/>
        </w:numPr>
        <w:spacing w:before="0"/>
        <w:ind w:left="709" w:hanging="283"/>
        <w:jc w:val="both"/>
        <w:rPr>
          <w:rFonts w:ascii="Times New Roman" w:hAnsi="Times New Roman"/>
          <w:noProof/>
        </w:rPr>
      </w:pPr>
      <w:r>
        <w:rPr>
          <w:rFonts w:ascii="Times New Roman" w:hAnsi="Times New Roman"/>
        </w:rPr>
        <w:t>Balstoties uz šāda novērtējuma secinājumiem, pielāgot esošās procedūras, lai uzlabotu iedzīvotāju līdzdalību</w:t>
      </w:r>
    </w:p>
    <w:p w:rsidR="000D7642" w:rsidRPr="00956813" w:rsidRDefault="000D7642" w:rsidP="004616B0">
      <w:pPr>
        <w:pStyle w:val="BodyText"/>
        <w:numPr>
          <w:ilvl w:val="1"/>
          <w:numId w:val="38"/>
        </w:numPr>
        <w:spacing w:before="0"/>
        <w:ind w:left="709" w:hanging="283"/>
        <w:jc w:val="both"/>
        <w:rPr>
          <w:rFonts w:ascii="Times New Roman" w:hAnsi="Times New Roman"/>
          <w:noProof/>
        </w:rPr>
      </w:pPr>
      <w:r>
        <w:rPr>
          <w:rFonts w:ascii="Times New Roman" w:hAnsi="Times New Roman"/>
        </w:rPr>
        <w:t>Ieviest jaunas līdzdalību veicinošas pieejas</w:t>
      </w:r>
    </w:p>
    <w:p w:rsidR="004616B0" w:rsidRDefault="004616B0"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un valsts iedzīvotāji</w:t>
      </w:r>
    </w:p>
    <w:p w:rsidR="004616B0" w:rsidRDefault="004616B0" w:rsidP="00AD0DC6">
      <w:pPr>
        <w:pStyle w:val="Heading1"/>
        <w:rPr>
          <w:noProof/>
        </w:rPr>
      </w:pPr>
    </w:p>
    <w:p w:rsidR="000D7642" w:rsidRPr="00956813" w:rsidRDefault="000D7642" w:rsidP="00AD0DC6">
      <w:pPr>
        <w:pStyle w:val="Heading1"/>
        <w:rPr>
          <w:noProof/>
        </w:rPr>
      </w:pPr>
      <w:bookmarkStart w:id="34" w:name="_Toc23334771"/>
      <w:r>
        <w:t>Darbības piemērs</w:t>
      </w:r>
      <w:bookmarkEnd w:id="34"/>
    </w:p>
    <w:p w:rsidR="004616B0" w:rsidRDefault="004616B0" w:rsidP="004616B0">
      <w:pPr>
        <w:pStyle w:val="BodyText"/>
        <w:tabs>
          <w:tab w:val="left" w:pos="2082"/>
        </w:tabs>
        <w:spacing w:before="0"/>
        <w:ind w:left="0" w:firstLine="0"/>
        <w:jc w:val="both"/>
        <w:rPr>
          <w:rFonts w:ascii="Times New Roman" w:hAnsi="Times New Roman"/>
          <w:noProof/>
        </w:rPr>
      </w:pPr>
    </w:p>
    <w:p w:rsidR="00AE7987" w:rsidRDefault="000D7642" w:rsidP="004616B0">
      <w:pPr>
        <w:pStyle w:val="BodyText"/>
        <w:numPr>
          <w:ilvl w:val="0"/>
          <w:numId w:val="36"/>
        </w:numPr>
        <w:spacing w:before="0"/>
        <w:ind w:left="709" w:hanging="283"/>
        <w:jc w:val="both"/>
        <w:rPr>
          <w:rFonts w:ascii="Times New Roman" w:hAnsi="Times New Roman"/>
          <w:noProof/>
        </w:rPr>
      </w:pPr>
      <w:r>
        <w:rPr>
          <w:rFonts w:ascii="Times New Roman" w:hAnsi="Times New Roman"/>
        </w:rPr>
        <w:t>Dubrovnikas senatnes draugu biedrība (Horvātija)</w:t>
      </w:r>
    </w:p>
    <w:p w:rsidR="000D7642" w:rsidRPr="00956813" w:rsidRDefault="000D7642" w:rsidP="00AE7987">
      <w:pPr>
        <w:pStyle w:val="BodyText"/>
        <w:spacing w:before="0"/>
        <w:ind w:left="709" w:firstLine="0"/>
        <w:jc w:val="both"/>
        <w:rPr>
          <w:rFonts w:ascii="Times New Roman" w:hAnsi="Times New Roman"/>
          <w:noProof/>
        </w:rPr>
      </w:pPr>
      <w:r>
        <w:rPr>
          <w:rFonts w:ascii="Times New Roman" w:hAnsi="Times New Roman"/>
          <w:u w:val="single"/>
        </w:rPr>
        <w:t>http://citywallsdubrovnik.hr/drustvo/?lang=en</w:t>
      </w:r>
    </w:p>
    <w:p w:rsidR="000D7642" w:rsidRPr="00956813" w:rsidRDefault="000D7642" w:rsidP="00AD0DC6">
      <w:pPr>
        <w:jc w:val="both"/>
        <w:rPr>
          <w:rFonts w:ascii="Times New Roman" w:eastAsia="Arial" w:hAnsi="Times New Roman" w:cs="Arial"/>
          <w:noProof/>
          <w:sz w:val="24"/>
          <w:szCs w:val="6"/>
        </w:rPr>
      </w:pPr>
    </w:p>
    <w:p w:rsidR="000D7642" w:rsidRDefault="000D7642" w:rsidP="00AD0DC6">
      <w:pPr>
        <w:tabs>
          <w:tab w:val="left" w:pos="2121"/>
        </w:tabs>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1"/>
        <w:gridCol w:w="7830"/>
      </w:tblGrid>
      <w:tr w:rsidR="004616B0" w:rsidTr="004616B0">
        <w:tc>
          <w:tcPr>
            <w:tcW w:w="1021" w:type="dxa"/>
          </w:tcPr>
          <w:p w:rsidR="004616B0" w:rsidRDefault="004616B0" w:rsidP="00AD0DC6">
            <w:pPr>
              <w:tabs>
                <w:tab w:val="left" w:pos="2121"/>
              </w:tabs>
              <w:jc w:val="both"/>
              <w:rPr>
                <w:rFonts w:ascii="Times New Roman" w:hAnsi="Times New Roman"/>
                <w:noProof/>
                <w:sz w:val="24"/>
              </w:rPr>
            </w:pPr>
            <w:r>
              <w:rPr>
                <w:rFonts w:ascii="Times New Roman" w:hAnsi="Times New Roman"/>
                <w:noProof/>
                <w:sz w:val="24"/>
              </w:rPr>
              <w:drawing>
                <wp:inline distT="0" distB="0" distL="0" distR="0">
                  <wp:extent cx="790575" cy="75247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0575" cy="752475"/>
                          </a:xfrm>
                          <a:prstGeom prst="rect">
                            <a:avLst/>
                          </a:prstGeom>
                          <a:noFill/>
                          <a:ln>
                            <a:noFill/>
                          </a:ln>
                        </pic:spPr>
                      </pic:pic>
                    </a:graphicData>
                  </a:graphic>
                </wp:inline>
              </w:drawing>
            </w:r>
          </w:p>
        </w:tc>
        <w:tc>
          <w:tcPr>
            <w:tcW w:w="8110" w:type="dxa"/>
          </w:tcPr>
          <w:p w:rsidR="004616B0" w:rsidRDefault="004616B0" w:rsidP="00AD0DC6">
            <w:pPr>
              <w:tabs>
                <w:tab w:val="left" w:pos="2121"/>
              </w:tabs>
              <w:jc w:val="both"/>
              <w:rPr>
                <w:rFonts w:ascii="Times New Roman" w:hAnsi="Times New Roman"/>
                <w:b/>
                <w:bCs/>
                <w:noProof/>
                <w:sz w:val="24"/>
              </w:rPr>
            </w:pPr>
            <w:r>
              <w:rPr>
                <w:rFonts w:ascii="Times New Roman" w:hAnsi="Times New Roman"/>
                <w:b/>
                <w:bCs/>
                <w:sz w:val="24"/>
              </w:rPr>
              <w:t>Ieteikums S6</w:t>
            </w:r>
          </w:p>
          <w:p w:rsidR="004616B0" w:rsidRPr="004616B0" w:rsidRDefault="004616B0" w:rsidP="00AD0DC6">
            <w:pPr>
              <w:tabs>
                <w:tab w:val="left" w:pos="2121"/>
              </w:tabs>
              <w:jc w:val="both"/>
              <w:rPr>
                <w:rFonts w:ascii="Times New Roman" w:hAnsi="Times New Roman"/>
                <w:b/>
                <w:bCs/>
                <w:noProof/>
                <w:sz w:val="24"/>
              </w:rPr>
            </w:pPr>
            <w:r>
              <w:rPr>
                <w:rFonts w:ascii="Times New Roman" w:hAnsi="Times New Roman"/>
                <w:b/>
                <w:bCs/>
                <w:sz w:val="24"/>
              </w:rPr>
              <w:t>Izveidot piemērotu ietvaru, kas ļautu vietējām pašvaldībām un kopienām rīkoties sava mantojuma un tā pārvaldības labā</w:t>
            </w:r>
          </w:p>
        </w:tc>
      </w:tr>
    </w:tbl>
    <w:p w:rsidR="004616B0" w:rsidRPr="00956813" w:rsidRDefault="004616B0" w:rsidP="00AD0DC6">
      <w:pPr>
        <w:tabs>
          <w:tab w:val="left" w:pos="2121"/>
        </w:tabs>
        <w:jc w:val="both"/>
        <w:rPr>
          <w:rFonts w:ascii="Times New Roman" w:eastAsia="Arial" w:hAnsi="Times New Roman" w:cs="Arial"/>
          <w:noProof/>
          <w:sz w:val="24"/>
          <w:szCs w:val="2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Iedzīvotājiem jāspēj paust savas gaidas un iesaistīties sava mantojuma pārvaldībā. Tas izpaužas tādu grupu izveidē, kurās apvienojas cilvēki, kas piešķir vērtību konkrētiem aspektiem kultūras mantojumā, ko viņi vēlas saglabāt un nodot nākamajām paaudzēm, gan sabiedriskās darbības kontekstā, gan ārpus tā. Tomēr iestādēm ir jāveic pasākumi, lai ļautu izmantot šīs ar kultūras mantojumu saistītās tiesības. Attiecīgā ietvara izveidošana var pārsniegt mantojuma politikas robežas un prasīt rīcību citos sabiedriskajos sektoros.</w:t>
      </w:r>
    </w:p>
    <w:p w:rsidR="00D91E0E" w:rsidRDefault="00D91E0E">
      <w:pPr>
        <w:rPr>
          <w:rFonts w:ascii="Times New Roman" w:eastAsia="Arial" w:hAnsi="Times New Roman" w:cs="Arial"/>
          <w:noProof/>
          <w:sz w:val="24"/>
          <w:szCs w:val="20"/>
        </w:rPr>
      </w:pPr>
      <w:r>
        <w:rPr>
          <w:rFonts w:ascii="Times New Roman" w:eastAsia="Arial" w:hAnsi="Times New Roman" w:cs="Arial"/>
          <w:noProof/>
          <w:sz w:val="24"/>
          <w:szCs w:val="20"/>
        </w:rPr>
        <w:br w:type="page"/>
      </w:r>
    </w:p>
    <w:p w:rsidR="000D7642" w:rsidRPr="00956813" w:rsidRDefault="000D7642" w:rsidP="00AD0DC6">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4616B0" w:rsidTr="00D5488E">
        <w:tc>
          <w:tcPr>
            <w:tcW w:w="2253" w:type="pct"/>
          </w:tcPr>
          <w:p w:rsidR="004616B0" w:rsidRPr="00234EE8" w:rsidRDefault="004616B0" w:rsidP="00D5488E">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S1</w:t>
            </w:r>
          </w:p>
        </w:tc>
        <w:tc>
          <w:tcPr>
            <w:tcW w:w="396"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S2</w:t>
            </w:r>
          </w:p>
        </w:tc>
        <w:tc>
          <w:tcPr>
            <w:tcW w:w="395"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S4</w:t>
            </w:r>
          </w:p>
        </w:tc>
        <w:tc>
          <w:tcPr>
            <w:tcW w:w="395"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S5</w:t>
            </w:r>
          </w:p>
        </w:tc>
        <w:tc>
          <w:tcPr>
            <w:tcW w:w="393"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S6</w:t>
            </w:r>
          </w:p>
        </w:tc>
        <w:tc>
          <w:tcPr>
            <w:tcW w:w="378"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S7</w:t>
            </w:r>
          </w:p>
        </w:tc>
        <w:tc>
          <w:tcPr>
            <w:tcW w:w="393" w:type="pct"/>
          </w:tcPr>
          <w:p w:rsidR="004616B0" w:rsidRPr="00234EE8" w:rsidRDefault="004616B0" w:rsidP="00AE7987">
            <w:pPr>
              <w:jc w:val="center"/>
              <w:rPr>
                <w:rFonts w:ascii="Times New Roman" w:eastAsia="Arial" w:hAnsi="Times New Roman" w:cs="Arial"/>
                <w:b/>
                <w:bCs/>
                <w:noProof/>
                <w:sz w:val="24"/>
                <w:szCs w:val="20"/>
              </w:rPr>
            </w:pPr>
          </w:p>
        </w:tc>
      </w:tr>
      <w:tr w:rsidR="004616B0" w:rsidTr="00D5488E">
        <w:tc>
          <w:tcPr>
            <w:tcW w:w="2253" w:type="pct"/>
          </w:tcPr>
          <w:p w:rsidR="004616B0" w:rsidRPr="00234EE8" w:rsidRDefault="004616B0"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4616B0" w:rsidRPr="00234EE8" w:rsidRDefault="004616B0"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K1</w:t>
            </w:r>
          </w:p>
        </w:tc>
        <w:tc>
          <w:tcPr>
            <w:tcW w:w="396" w:type="pct"/>
          </w:tcPr>
          <w:p w:rsidR="004616B0" w:rsidRPr="00234EE8" w:rsidRDefault="004616B0"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K6</w:t>
            </w:r>
          </w:p>
        </w:tc>
        <w:tc>
          <w:tcPr>
            <w:tcW w:w="395" w:type="pct"/>
          </w:tcPr>
          <w:p w:rsidR="004616B0" w:rsidRPr="00234EE8" w:rsidRDefault="004616B0"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D1</w:t>
            </w:r>
          </w:p>
        </w:tc>
        <w:tc>
          <w:tcPr>
            <w:tcW w:w="395" w:type="pct"/>
          </w:tcPr>
          <w:p w:rsidR="004616B0" w:rsidRPr="00234EE8" w:rsidRDefault="004616B0"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D7</w:t>
            </w:r>
          </w:p>
        </w:tc>
        <w:tc>
          <w:tcPr>
            <w:tcW w:w="393" w:type="pct"/>
          </w:tcPr>
          <w:p w:rsidR="004616B0" w:rsidRPr="00234EE8" w:rsidRDefault="004616B0" w:rsidP="00AE7987">
            <w:pPr>
              <w:jc w:val="center"/>
              <w:rPr>
                <w:rFonts w:ascii="Times New Roman" w:eastAsia="Arial" w:hAnsi="Times New Roman" w:cs="Arial"/>
                <w:b/>
                <w:bCs/>
                <w:i/>
                <w:iCs/>
                <w:noProof/>
                <w:sz w:val="24"/>
                <w:szCs w:val="20"/>
              </w:rPr>
            </w:pPr>
          </w:p>
        </w:tc>
        <w:tc>
          <w:tcPr>
            <w:tcW w:w="378" w:type="pct"/>
          </w:tcPr>
          <w:p w:rsidR="004616B0" w:rsidRPr="00234EE8" w:rsidRDefault="004616B0" w:rsidP="00AE7987">
            <w:pPr>
              <w:jc w:val="center"/>
              <w:rPr>
                <w:rFonts w:ascii="Times New Roman" w:eastAsia="Arial" w:hAnsi="Times New Roman" w:cs="Arial"/>
                <w:b/>
                <w:bCs/>
                <w:i/>
                <w:iCs/>
                <w:noProof/>
                <w:sz w:val="24"/>
                <w:szCs w:val="20"/>
              </w:rPr>
            </w:pPr>
          </w:p>
        </w:tc>
        <w:tc>
          <w:tcPr>
            <w:tcW w:w="393" w:type="pct"/>
          </w:tcPr>
          <w:p w:rsidR="004616B0" w:rsidRPr="00234EE8" w:rsidRDefault="004616B0" w:rsidP="00AE798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21"/>
        </w:rPr>
      </w:pPr>
    </w:p>
    <w:p w:rsidR="004616B0" w:rsidRPr="00956813" w:rsidRDefault="004616B0"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35" w:name="_Toc23334772"/>
      <w:r>
        <w:t>Darbības virzieni</w:t>
      </w:r>
      <w:bookmarkEnd w:id="35"/>
    </w:p>
    <w:p w:rsidR="004616B0" w:rsidRDefault="004616B0" w:rsidP="004616B0">
      <w:pPr>
        <w:pStyle w:val="BodyText"/>
        <w:tabs>
          <w:tab w:val="left" w:pos="2367"/>
        </w:tabs>
        <w:spacing w:before="0"/>
        <w:ind w:left="0" w:firstLine="0"/>
        <w:jc w:val="both"/>
        <w:rPr>
          <w:rFonts w:ascii="Times New Roman" w:hAnsi="Times New Roman"/>
          <w:noProof/>
        </w:rPr>
      </w:pPr>
    </w:p>
    <w:p w:rsidR="000D7642" w:rsidRPr="00956813" w:rsidRDefault="000D7642" w:rsidP="004616B0">
      <w:pPr>
        <w:pStyle w:val="BodyText"/>
        <w:numPr>
          <w:ilvl w:val="1"/>
          <w:numId w:val="36"/>
        </w:numPr>
        <w:spacing w:before="0"/>
        <w:ind w:left="709" w:hanging="283"/>
        <w:jc w:val="both"/>
        <w:rPr>
          <w:rFonts w:ascii="Times New Roman" w:hAnsi="Times New Roman"/>
          <w:noProof/>
        </w:rPr>
      </w:pPr>
      <w:r>
        <w:rPr>
          <w:rFonts w:ascii="Times New Roman" w:hAnsi="Times New Roman"/>
        </w:rPr>
        <w:t>Pielāgot esošos likumus un procedūras, lai attīstītu partnerības starp dažādiem pārvaldes līmeņiem, vietējām pašvaldībām un visām ieinteresētajām pusēm</w:t>
      </w:r>
    </w:p>
    <w:p w:rsidR="000D7642" w:rsidRPr="00956813" w:rsidRDefault="000D7642" w:rsidP="004616B0">
      <w:pPr>
        <w:pStyle w:val="BodyText"/>
        <w:numPr>
          <w:ilvl w:val="0"/>
          <w:numId w:val="35"/>
        </w:numPr>
        <w:spacing w:before="0"/>
        <w:ind w:left="709" w:hanging="283"/>
        <w:jc w:val="both"/>
        <w:rPr>
          <w:rFonts w:ascii="Times New Roman" w:hAnsi="Times New Roman"/>
          <w:noProof/>
        </w:rPr>
      </w:pPr>
      <w:r>
        <w:rPr>
          <w:rFonts w:ascii="Times New Roman" w:hAnsi="Times New Roman"/>
        </w:rPr>
        <w:t>Veicināt pārdomas un sabiedrisk</w:t>
      </w:r>
      <w:r w:rsidR="00BE584D">
        <w:rPr>
          <w:rFonts w:ascii="Times New Roman" w:hAnsi="Times New Roman"/>
        </w:rPr>
        <w:t>a</w:t>
      </w:r>
      <w:r>
        <w:rPr>
          <w:rFonts w:ascii="Times New Roman" w:hAnsi="Times New Roman"/>
        </w:rPr>
        <w:t>s diskusijas par attiecīgajiem kultūras mantojuma jautājumiem un virzieniem, kuros būtu jāstrādā</w:t>
      </w:r>
    </w:p>
    <w:p w:rsidR="000D7642" w:rsidRPr="00956813" w:rsidRDefault="000D7642" w:rsidP="004616B0">
      <w:pPr>
        <w:pStyle w:val="BodyText"/>
        <w:numPr>
          <w:ilvl w:val="0"/>
          <w:numId w:val="35"/>
        </w:numPr>
        <w:spacing w:before="0"/>
        <w:ind w:left="709" w:hanging="283"/>
        <w:jc w:val="both"/>
        <w:rPr>
          <w:rFonts w:ascii="Times New Roman" w:hAnsi="Times New Roman"/>
          <w:noProof/>
        </w:rPr>
      </w:pPr>
      <w:r>
        <w:rPr>
          <w:rFonts w:ascii="Times New Roman" w:hAnsi="Times New Roman"/>
        </w:rPr>
        <w:t>Aicināt iedzīvotājus piedalīties mantojuma inventarizācijā, apsekošanā un aizsardzībā, ko apstiprinājuši eksperti, lai nodrošinātu atbilstošu kvalitāti</w:t>
      </w:r>
    </w:p>
    <w:p w:rsidR="000D7642" w:rsidRPr="00956813" w:rsidRDefault="000D7642" w:rsidP="004616B0">
      <w:pPr>
        <w:pStyle w:val="BodyText"/>
        <w:numPr>
          <w:ilvl w:val="0"/>
          <w:numId w:val="35"/>
        </w:numPr>
        <w:spacing w:before="0"/>
        <w:ind w:left="709" w:hanging="283"/>
        <w:jc w:val="both"/>
        <w:rPr>
          <w:rFonts w:ascii="Times New Roman" w:hAnsi="Times New Roman"/>
          <w:noProof/>
        </w:rPr>
      </w:pPr>
      <w:r>
        <w:rPr>
          <w:rFonts w:ascii="Times New Roman" w:hAnsi="Times New Roman"/>
        </w:rPr>
        <w:t>Izmantot visus iespējamos līdzekļus, lai atvieglotu iedzīvotāju līdzdalību kultūras mantojuma identificēšanā, izpētē, interpretēšanā, aizsardzībā, saglabāšanā un parādīšanā</w:t>
      </w:r>
    </w:p>
    <w:p w:rsidR="000D7642" w:rsidRPr="00956813" w:rsidRDefault="000D7642" w:rsidP="004616B0">
      <w:pPr>
        <w:pStyle w:val="BodyText"/>
        <w:numPr>
          <w:ilvl w:val="0"/>
          <w:numId w:val="35"/>
        </w:numPr>
        <w:spacing w:before="0"/>
        <w:ind w:left="709" w:hanging="283"/>
        <w:jc w:val="both"/>
        <w:rPr>
          <w:rFonts w:ascii="Times New Roman" w:hAnsi="Times New Roman"/>
          <w:noProof/>
        </w:rPr>
      </w:pPr>
      <w:r>
        <w:rPr>
          <w:rFonts w:ascii="Times New Roman" w:hAnsi="Times New Roman"/>
        </w:rPr>
        <w:t>Atvieglot līdzdalības finansējuma vākšanu</w:t>
      </w:r>
    </w:p>
    <w:p w:rsidR="000D7642" w:rsidRPr="00956813" w:rsidRDefault="000D7642" w:rsidP="004616B0">
      <w:pPr>
        <w:pStyle w:val="BodyText"/>
        <w:numPr>
          <w:ilvl w:val="0"/>
          <w:numId w:val="35"/>
        </w:numPr>
        <w:spacing w:before="0"/>
        <w:ind w:left="709" w:hanging="283"/>
        <w:jc w:val="both"/>
        <w:rPr>
          <w:rFonts w:ascii="Times New Roman" w:hAnsi="Times New Roman"/>
          <w:noProof/>
        </w:rPr>
      </w:pPr>
      <w:r>
        <w:rPr>
          <w:rFonts w:ascii="Times New Roman" w:hAnsi="Times New Roman"/>
        </w:rPr>
        <w:t>Izstrādāt hartas par mantojuma kopienu iesaistīšanos sabiedriskajā darbībā</w:t>
      </w:r>
    </w:p>
    <w:p w:rsidR="000D7642" w:rsidRPr="00956813" w:rsidRDefault="000D7642" w:rsidP="004616B0">
      <w:pPr>
        <w:pStyle w:val="BodyText"/>
        <w:numPr>
          <w:ilvl w:val="0"/>
          <w:numId w:val="35"/>
        </w:numPr>
        <w:spacing w:before="0"/>
        <w:ind w:left="709" w:hanging="283"/>
        <w:jc w:val="both"/>
        <w:rPr>
          <w:rFonts w:ascii="Times New Roman" w:hAnsi="Times New Roman"/>
          <w:noProof/>
        </w:rPr>
      </w:pPr>
      <w:r>
        <w:rPr>
          <w:rFonts w:ascii="Times New Roman" w:hAnsi="Times New Roman"/>
        </w:rPr>
        <w:t>Iesaistot iedzīvotājus, veicināt tādu reģionālās attīstības un plānošanas dokumentu izstrādi, kas balstās uz mantojumu kā vērtību</w:t>
      </w:r>
    </w:p>
    <w:p w:rsidR="004616B0" w:rsidRDefault="004616B0"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un valsts iedzīvotāji</w:t>
      </w:r>
    </w:p>
    <w:p w:rsidR="004616B0" w:rsidRDefault="004616B0" w:rsidP="00AD0DC6">
      <w:pPr>
        <w:pStyle w:val="Heading1"/>
        <w:rPr>
          <w:noProof/>
        </w:rPr>
      </w:pPr>
    </w:p>
    <w:p w:rsidR="000D7642" w:rsidRPr="00956813" w:rsidRDefault="000D7642" w:rsidP="00AD0DC6">
      <w:pPr>
        <w:pStyle w:val="Heading1"/>
        <w:rPr>
          <w:noProof/>
        </w:rPr>
      </w:pPr>
      <w:bookmarkStart w:id="36" w:name="_Toc23334773"/>
      <w:r>
        <w:t>Darbības piemērs</w:t>
      </w:r>
      <w:bookmarkEnd w:id="36"/>
    </w:p>
    <w:p w:rsidR="004616B0" w:rsidRDefault="004616B0" w:rsidP="004616B0">
      <w:pPr>
        <w:pStyle w:val="BodyText"/>
        <w:tabs>
          <w:tab w:val="left" w:pos="1122"/>
        </w:tabs>
        <w:spacing w:before="0"/>
        <w:ind w:left="0" w:firstLine="0"/>
        <w:jc w:val="both"/>
        <w:rPr>
          <w:rFonts w:ascii="Times New Roman" w:hAnsi="Times New Roman"/>
          <w:noProof/>
        </w:rPr>
      </w:pPr>
    </w:p>
    <w:p w:rsidR="000D7642" w:rsidRPr="00956813" w:rsidRDefault="000D7642" w:rsidP="004616B0">
      <w:pPr>
        <w:pStyle w:val="BodyText"/>
        <w:numPr>
          <w:ilvl w:val="0"/>
          <w:numId w:val="38"/>
        </w:numPr>
        <w:spacing w:before="0"/>
        <w:ind w:left="709" w:hanging="283"/>
        <w:jc w:val="both"/>
        <w:rPr>
          <w:rFonts w:ascii="Times New Roman" w:hAnsi="Times New Roman"/>
          <w:noProof/>
        </w:rPr>
      </w:pPr>
      <w:r>
        <w:rPr>
          <w:rFonts w:ascii="Times New Roman" w:hAnsi="Times New Roman"/>
        </w:rPr>
        <w:t>Kultūrā un mantojumā ieinteresēto pušu reģionālā konsultatīvā konference, Luāras reģions (Francija)</w:t>
      </w:r>
    </w:p>
    <w:p w:rsidR="000D7642" w:rsidRPr="004616B0" w:rsidRDefault="000D7642" w:rsidP="004616B0">
      <w:pPr>
        <w:pStyle w:val="BodyText"/>
        <w:spacing w:before="0"/>
        <w:ind w:left="709" w:firstLine="0"/>
        <w:jc w:val="both"/>
        <w:rPr>
          <w:rFonts w:ascii="Times New Roman" w:hAnsi="Times New Roman"/>
          <w:noProof/>
          <w:u w:val="single"/>
        </w:rPr>
      </w:pPr>
      <w:r>
        <w:rPr>
          <w:rFonts w:ascii="Times New Roman" w:hAnsi="Times New Roman"/>
          <w:u w:val="single"/>
        </w:rPr>
        <w:t>www.culture.paysdelaloire.fr/politiques-culturelles/conference-regionale- consultative/</w:t>
      </w:r>
    </w:p>
    <w:p w:rsidR="000D7642" w:rsidRPr="00956813" w:rsidRDefault="000D7642" w:rsidP="00AD0DC6">
      <w:pPr>
        <w:jc w:val="both"/>
        <w:rPr>
          <w:rFonts w:ascii="Times New Roman" w:eastAsia="Arial" w:hAnsi="Times New Roman" w:cs="Arial"/>
          <w:noProof/>
          <w:sz w:val="24"/>
          <w:szCs w:val="4"/>
        </w:rPr>
      </w:pPr>
    </w:p>
    <w:p w:rsidR="000D7642" w:rsidRDefault="000D7642" w:rsidP="00AD0DC6">
      <w:pPr>
        <w:tabs>
          <w:tab w:val="left" w:pos="1161"/>
        </w:tabs>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4616B0" w:rsidTr="004616B0">
        <w:tc>
          <w:tcPr>
            <w:tcW w:w="1446" w:type="dxa"/>
          </w:tcPr>
          <w:p w:rsidR="004616B0" w:rsidRDefault="004616B0" w:rsidP="00AD0DC6">
            <w:pPr>
              <w:tabs>
                <w:tab w:val="left" w:pos="1161"/>
              </w:tabs>
              <w:jc w:val="both"/>
              <w:rPr>
                <w:rFonts w:ascii="Times New Roman" w:hAnsi="Times New Roman"/>
                <w:noProof/>
                <w:sz w:val="24"/>
              </w:rPr>
            </w:pPr>
            <w:r>
              <w:rPr>
                <w:rFonts w:ascii="Times New Roman" w:hAnsi="Times New Roman"/>
                <w:noProof/>
                <w:sz w:val="24"/>
              </w:rPr>
              <w:drawing>
                <wp:inline distT="0" distB="0" distL="0" distR="0">
                  <wp:extent cx="752475" cy="752475"/>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7685" w:type="dxa"/>
          </w:tcPr>
          <w:p w:rsidR="004616B0" w:rsidRDefault="004616B0" w:rsidP="00AD0DC6">
            <w:pPr>
              <w:tabs>
                <w:tab w:val="left" w:pos="1161"/>
              </w:tabs>
              <w:jc w:val="both"/>
              <w:rPr>
                <w:rFonts w:ascii="Times New Roman" w:hAnsi="Times New Roman"/>
                <w:b/>
                <w:bCs/>
                <w:noProof/>
                <w:sz w:val="24"/>
              </w:rPr>
            </w:pPr>
            <w:r>
              <w:rPr>
                <w:rFonts w:ascii="Times New Roman" w:hAnsi="Times New Roman"/>
                <w:b/>
                <w:bCs/>
                <w:sz w:val="24"/>
              </w:rPr>
              <w:t>Ieteikums S7</w:t>
            </w:r>
          </w:p>
          <w:p w:rsidR="004616B0" w:rsidRPr="004616B0" w:rsidRDefault="004616B0" w:rsidP="00AD0DC6">
            <w:pPr>
              <w:tabs>
                <w:tab w:val="left" w:pos="1161"/>
              </w:tabs>
              <w:jc w:val="both"/>
              <w:rPr>
                <w:rFonts w:ascii="Times New Roman" w:hAnsi="Times New Roman"/>
                <w:b/>
                <w:bCs/>
                <w:noProof/>
                <w:sz w:val="24"/>
              </w:rPr>
            </w:pPr>
            <w:r>
              <w:rPr>
                <w:rFonts w:ascii="Times New Roman" w:hAnsi="Times New Roman"/>
                <w:b/>
                <w:bCs/>
                <w:sz w:val="24"/>
              </w:rPr>
              <w:t>Izstrādāt un popularizēt līdzdalību veicinošas programmas mantojuma identificēšanai</w:t>
            </w:r>
          </w:p>
        </w:tc>
      </w:tr>
    </w:tbl>
    <w:p w:rsidR="004616B0" w:rsidRPr="00956813" w:rsidRDefault="004616B0" w:rsidP="00AD0DC6">
      <w:pPr>
        <w:tabs>
          <w:tab w:val="left" w:pos="1161"/>
        </w:tabs>
        <w:jc w:val="both"/>
        <w:rPr>
          <w:rFonts w:ascii="Times New Roman" w:eastAsia="Arial" w:hAnsi="Times New Roman" w:cs="Arial"/>
          <w:noProof/>
          <w:sz w:val="24"/>
          <w:szCs w:val="2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Pirms iedzīvotāji mantojumu var atzīt un uzņemties par to atbildību un pirms var sākties jebkāds pārvaldības un popularizēšanas process, mantojums vispirms ir jāidentificē. Iedzīvotājiem iesaistīšanās līdzdalības programmās ir personīga gandarījuma avots; tā arī pievērš uzmanību viņu tuvākajai apkārtnei, tādējādi paplašinot ietekmi. Piederības sajūta reģionam un izpratne par kvalitatīvas dzīves vides nozīmi ir paaugstināta; un tas stimulē kolektīvās atbildības sajūtu par mantojumu.</w:t>
      </w:r>
    </w:p>
    <w:p w:rsidR="000D7642" w:rsidRPr="00956813" w:rsidRDefault="000D7642" w:rsidP="00AD0DC6">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4616B0" w:rsidTr="00D5488E">
        <w:tc>
          <w:tcPr>
            <w:tcW w:w="2253" w:type="pct"/>
          </w:tcPr>
          <w:p w:rsidR="004616B0" w:rsidRPr="00234EE8" w:rsidRDefault="004616B0" w:rsidP="00D5488E">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S2</w:t>
            </w:r>
          </w:p>
        </w:tc>
        <w:tc>
          <w:tcPr>
            <w:tcW w:w="396"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S4</w:t>
            </w:r>
          </w:p>
        </w:tc>
        <w:tc>
          <w:tcPr>
            <w:tcW w:w="395"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S5</w:t>
            </w:r>
          </w:p>
        </w:tc>
        <w:tc>
          <w:tcPr>
            <w:tcW w:w="395"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S6</w:t>
            </w:r>
          </w:p>
        </w:tc>
        <w:tc>
          <w:tcPr>
            <w:tcW w:w="393"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S7</w:t>
            </w:r>
          </w:p>
        </w:tc>
        <w:tc>
          <w:tcPr>
            <w:tcW w:w="378" w:type="pct"/>
          </w:tcPr>
          <w:p w:rsidR="004616B0" w:rsidRPr="00234EE8" w:rsidRDefault="004616B0" w:rsidP="00AE7987">
            <w:pPr>
              <w:jc w:val="center"/>
              <w:rPr>
                <w:rFonts w:ascii="Times New Roman" w:eastAsia="Arial" w:hAnsi="Times New Roman" w:cs="Arial"/>
                <w:b/>
                <w:bCs/>
                <w:noProof/>
                <w:sz w:val="24"/>
                <w:szCs w:val="20"/>
              </w:rPr>
            </w:pPr>
            <w:r>
              <w:rPr>
                <w:rFonts w:ascii="Times New Roman" w:hAnsi="Times New Roman"/>
                <w:b/>
                <w:bCs/>
                <w:sz w:val="24"/>
                <w:szCs w:val="20"/>
              </w:rPr>
              <w:t>S8</w:t>
            </w:r>
          </w:p>
        </w:tc>
        <w:tc>
          <w:tcPr>
            <w:tcW w:w="393" w:type="pct"/>
          </w:tcPr>
          <w:p w:rsidR="004616B0" w:rsidRPr="00234EE8" w:rsidRDefault="004616B0" w:rsidP="00AE7987">
            <w:pPr>
              <w:jc w:val="center"/>
              <w:rPr>
                <w:rFonts w:ascii="Times New Roman" w:eastAsia="Arial" w:hAnsi="Times New Roman" w:cs="Arial"/>
                <w:b/>
                <w:bCs/>
                <w:noProof/>
                <w:sz w:val="24"/>
                <w:szCs w:val="20"/>
              </w:rPr>
            </w:pPr>
          </w:p>
        </w:tc>
      </w:tr>
      <w:tr w:rsidR="004616B0" w:rsidTr="00D5488E">
        <w:tc>
          <w:tcPr>
            <w:tcW w:w="2253" w:type="pct"/>
          </w:tcPr>
          <w:p w:rsidR="004616B0" w:rsidRPr="00234EE8" w:rsidRDefault="004616B0"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4616B0" w:rsidRPr="00234EE8" w:rsidRDefault="004616B0"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K1</w:t>
            </w:r>
          </w:p>
        </w:tc>
        <w:tc>
          <w:tcPr>
            <w:tcW w:w="396" w:type="pct"/>
          </w:tcPr>
          <w:p w:rsidR="004616B0" w:rsidRPr="00234EE8" w:rsidRDefault="004616B0"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K2</w:t>
            </w:r>
          </w:p>
        </w:tc>
        <w:tc>
          <w:tcPr>
            <w:tcW w:w="395" w:type="pct"/>
          </w:tcPr>
          <w:p w:rsidR="004616B0" w:rsidRPr="00234EE8" w:rsidRDefault="00AE7987"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K3</w:t>
            </w:r>
          </w:p>
        </w:tc>
        <w:tc>
          <w:tcPr>
            <w:tcW w:w="395" w:type="pct"/>
          </w:tcPr>
          <w:p w:rsidR="004616B0" w:rsidRPr="00234EE8" w:rsidRDefault="004616B0"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D3</w:t>
            </w:r>
          </w:p>
        </w:tc>
        <w:tc>
          <w:tcPr>
            <w:tcW w:w="393" w:type="pct"/>
          </w:tcPr>
          <w:p w:rsidR="004616B0" w:rsidRPr="00234EE8" w:rsidRDefault="004616B0" w:rsidP="00AE7987">
            <w:pPr>
              <w:jc w:val="center"/>
              <w:rPr>
                <w:rFonts w:ascii="Times New Roman" w:eastAsia="Arial" w:hAnsi="Times New Roman" w:cs="Arial"/>
                <w:b/>
                <w:bCs/>
                <w:i/>
                <w:iCs/>
                <w:noProof/>
                <w:sz w:val="24"/>
                <w:szCs w:val="20"/>
              </w:rPr>
            </w:pPr>
          </w:p>
        </w:tc>
        <w:tc>
          <w:tcPr>
            <w:tcW w:w="378" w:type="pct"/>
          </w:tcPr>
          <w:p w:rsidR="004616B0" w:rsidRPr="00234EE8" w:rsidRDefault="004616B0" w:rsidP="00AE7987">
            <w:pPr>
              <w:jc w:val="center"/>
              <w:rPr>
                <w:rFonts w:ascii="Times New Roman" w:eastAsia="Arial" w:hAnsi="Times New Roman" w:cs="Arial"/>
                <w:b/>
                <w:bCs/>
                <w:i/>
                <w:iCs/>
                <w:noProof/>
                <w:sz w:val="24"/>
                <w:szCs w:val="20"/>
              </w:rPr>
            </w:pPr>
          </w:p>
        </w:tc>
        <w:tc>
          <w:tcPr>
            <w:tcW w:w="393" w:type="pct"/>
          </w:tcPr>
          <w:p w:rsidR="004616B0" w:rsidRPr="00234EE8" w:rsidRDefault="004616B0" w:rsidP="00AE798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21"/>
        </w:rPr>
      </w:pPr>
    </w:p>
    <w:p w:rsidR="00D91E0E" w:rsidRDefault="00D91E0E">
      <w:pPr>
        <w:rPr>
          <w:rFonts w:ascii="Times New Roman" w:eastAsia="Arial" w:hAnsi="Times New Roman" w:cs="Arial"/>
          <w:noProof/>
          <w:sz w:val="24"/>
          <w:szCs w:val="14"/>
        </w:rPr>
      </w:pPr>
      <w:r>
        <w:rPr>
          <w:rFonts w:ascii="Times New Roman" w:eastAsia="Arial" w:hAnsi="Times New Roman" w:cs="Arial"/>
          <w:noProof/>
          <w:sz w:val="24"/>
          <w:szCs w:val="14"/>
        </w:rPr>
        <w:br w:type="page"/>
      </w:r>
    </w:p>
    <w:p w:rsidR="004616B0" w:rsidRPr="00956813" w:rsidRDefault="004616B0"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37" w:name="_Toc23334774"/>
      <w:r>
        <w:t>Darbības virzieni</w:t>
      </w:r>
      <w:bookmarkEnd w:id="37"/>
    </w:p>
    <w:p w:rsidR="00AE7987" w:rsidRDefault="00AE7987" w:rsidP="00AE7987">
      <w:pPr>
        <w:pStyle w:val="BodyText"/>
        <w:tabs>
          <w:tab w:val="left" w:pos="1407"/>
        </w:tabs>
        <w:spacing w:before="0"/>
        <w:ind w:left="0" w:firstLine="0"/>
        <w:jc w:val="both"/>
        <w:rPr>
          <w:rFonts w:ascii="Times New Roman" w:hAnsi="Times New Roman"/>
          <w:noProof/>
        </w:rPr>
      </w:pPr>
    </w:p>
    <w:p w:rsidR="000D7642" w:rsidRPr="00956813" w:rsidRDefault="000D7642" w:rsidP="00AE7987">
      <w:pPr>
        <w:pStyle w:val="BodyText"/>
        <w:numPr>
          <w:ilvl w:val="1"/>
          <w:numId w:val="38"/>
        </w:numPr>
        <w:spacing w:before="0"/>
        <w:ind w:left="709" w:hanging="283"/>
        <w:jc w:val="both"/>
        <w:rPr>
          <w:rFonts w:ascii="Times New Roman" w:hAnsi="Times New Roman"/>
          <w:noProof/>
        </w:rPr>
      </w:pPr>
      <w:r>
        <w:rPr>
          <w:rFonts w:ascii="Times New Roman" w:hAnsi="Times New Roman"/>
        </w:rPr>
        <w:t>Izveidot sadarbības platformas kopīgai inventarizācijai</w:t>
      </w:r>
    </w:p>
    <w:p w:rsidR="000D7642" w:rsidRPr="00AE7987" w:rsidRDefault="000D7642" w:rsidP="00AE7987">
      <w:pPr>
        <w:pStyle w:val="BodyText"/>
        <w:numPr>
          <w:ilvl w:val="1"/>
          <w:numId w:val="38"/>
        </w:numPr>
        <w:spacing w:before="0"/>
        <w:ind w:left="709" w:hanging="283"/>
        <w:jc w:val="both"/>
        <w:rPr>
          <w:rFonts w:ascii="Times New Roman" w:hAnsi="Times New Roman"/>
          <w:noProof/>
        </w:rPr>
      </w:pPr>
      <w:r>
        <w:rPr>
          <w:rFonts w:ascii="Times New Roman" w:hAnsi="Times New Roman"/>
        </w:rPr>
        <w:t>Izstrādāt līdzdalību veicinošas mantojuma identificēšanas programmas un projektus dažādos teritoriālajos līmeņos, izmantojot ekspertu palīdzību un paredzot tos dažādām auditorijām (pieaugušajiem, bērniem, vecāka gadagājuma cilvēkiem utt.)</w:t>
      </w:r>
    </w:p>
    <w:p w:rsidR="000D7642" w:rsidRPr="00956813" w:rsidRDefault="000D7642" w:rsidP="00AE7987">
      <w:pPr>
        <w:pStyle w:val="BodyText"/>
        <w:numPr>
          <w:ilvl w:val="2"/>
          <w:numId w:val="38"/>
        </w:numPr>
        <w:tabs>
          <w:tab w:val="left" w:pos="2367"/>
        </w:tabs>
        <w:spacing w:before="0"/>
        <w:ind w:left="709" w:hanging="283"/>
        <w:jc w:val="both"/>
        <w:rPr>
          <w:rFonts w:ascii="Times New Roman" w:hAnsi="Times New Roman"/>
          <w:noProof/>
        </w:rPr>
      </w:pPr>
      <w:r>
        <w:rPr>
          <w:rFonts w:ascii="Times New Roman" w:hAnsi="Times New Roman"/>
        </w:rPr>
        <w:t>Sniegt atbalstu inventarizācijai par konkrētām tēmām</w:t>
      </w:r>
    </w:p>
    <w:p w:rsidR="000D7642" w:rsidRPr="00956813" w:rsidRDefault="000D7642" w:rsidP="00AE7987">
      <w:pPr>
        <w:pStyle w:val="BodyText"/>
        <w:numPr>
          <w:ilvl w:val="2"/>
          <w:numId w:val="38"/>
        </w:numPr>
        <w:tabs>
          <w:tab w:val="left" w:pos="2367"/>
        </w:tabs>
        <w:spacing w:before="0"/>
        <w:ind w:left="709" w:hanging="283"/>
        <w:jc w:val="both"/>
        <w:rPr>
          <w:rFonts w:ascii="Times New Roman" w:hAnsi="Times New Roman"/>
          <w:noProof/>
        </w:rPr>
      </w:pPr>
      <w:r>
        <w:rPr>
          <w:rFonts w:ascii="Times New Roman" w:hAnsi="Times New Roman"/>
        </w:rPr>
        <w:t>Veicināt projektus, kas atbalsta dažādu prasmju apvienošanu</w:t>
      </w:r>
    </w:p>
    <w:p w:rsidR="000D7642" w:rsidRPr="00956813" w:rsidRDefault="000D7642" w:rsidP="00AE7987">
      <w:pPr>
        <w:pStyle w:val="BodyText"/>
        <w:numPr>
          <w:ilvl w:val="2"/>
          <w:numId w:val="38"/>
        </w:numPr>
        <w:tabs>
          <w:tab w:val="left" w:pos="2367"/>
        </w:tabs>
        <w:spacing w:before="0"/>
        <w:ind w:left="709" w:hanging="283"/>
        <w:jc w:val="both"/>
        <w:rPr>
          <w:rFonts w:ascii="Times New Roman" w:hAnsi="Times New Roman"/>
          <w:noProof/>
        </w:rPr>
      </w:pPr>
      <w:r>
        <w:rPr>
          <w:rFonts w:ascii="Times New Roman" w:hAnsi="Times New Roman"/>
        </w:rPr>
        <w:t>Popularizēt projektus, kas veicina identificēto objektu kontekstualizāciju, un nodrošināt, ka objekti, kad tie tiek klasificēti kā mantojums, netiek šķirti no to dabiskās vides un konteksta</w:t>
      </w:r>
    </w:p>
    <w:p w:rsidR="000D7642" w:rsidRPr="00956813" w:rsidRDefault="000D7642" w:rsidP="00AE7987">
      <w:pPr>
        <w:pStyle w:val="BodyText"/>
        <w:numPr>
          <w:ilvl w:val="2"/>
          <w:numId w:val="38"/>
        </w:numPr>
        <w:tabs>
          <w:tab w:val="left" w:pos="2367"/>
        </w:tabs>
        <w:spacing w:before="0"/>
        <w:ind w:left="709" w:hanging="283"/>
        <w:jc w:val="both"/>
        <w:rPr>
          <w:rFonts w:ascii="Times New Roman" w:hAnsi="Times New Roman"/>
          <w:noProof/>
        </w:rPr>
      </w:pPr>
      <w:r>
        <w:rPr>
          <w:rFonts w:ascii="Times New Roman" w:hAnsi="Times New Roman"/>
        </w:rPr>
        <w:t>Īstenot projektus, sasaistot tos ar mācībām un publiskām sapulcēm atgriezeniskās saites gūšanai</w:t>
      </w:r>
    </w:p>
    <w:p w:rsidR="000D7642" w:rsidRPr="00956813" w:rsidRDefault="000D7642" w:rsidP="00AE7987">
      <w:pPr>
        <w:pStyle w:val="BodyText"/>
        <w:numPr>
          <w:ilvl w:val="2"/>
          <w:numId w:val="38"/>
        </w:numPr>
        <w:tabs>
          <w:tab w:val="left" w:pos="2367"/>
        </w:tabs>
        <w:spacing w:before="0"/>
        <w:ind w:left="709" w:hanging="283"/>
        <w:jc w:val="both"/>
        <w:rPr>
          <w:rFonts w:ascii="Times New Roman" w:hAnsi="Times New Roman"/>
          <w:noProof/>
        </w:rPr>
      </w:pPr>
      <w:r>
        <w:rPr>
          <w:rFonts w:ascii="Times New Roman" w:hAnsi="Times New Roman"/>
        </w:rPr>
        <w:t>Piešķirt prioritāti apdraudēto mantojuma vērtību inventarizācijai</w:t>
      </w:r>
    </w:p>
    <w:p w:rsidR="00AE7987" w:rsidRDefault="00AE7987"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un valsts iedzīvotāji</w:t>
      </w:r>
    </w:p>
    <w:p w:rsidR="00AE7987" w:rsidRDefault="00AE7987" w:rsidP="00AD0DC6">
      <w:pPr>
        <w:pStyle w:val="Heading1"/>
        <w:rPr>
          <w:noProof/>
        </w:rPr>
      </w:pPr>
    </w:p>
    <w:p w:rsidR="000D7642" w:rsidRPr="00956813" w:rsidRDefault="000D7642" w:rsidP="00AD0DC6">
      <w:pPr>
        <w:pStyle w:val="Heading1"/>
        <w:rPr>
          <w:noProof/>
        </w:rPr>
      </w:pPr>
      <w:bookmarkStart w:id="38" w:name="_Toc23334775"/>
      <w:r>
        <w:t>Darbības piemērs</w:t>
      </w:r>
      <w:bookmarkEnd w:id="38"/>
    </w:p>
    <w:p w:rsidR="00AE7987" w:rsidRDefault="00AE7987" w:rsidP="00AE7987">
      <w:pPr>
        <w:pStyle w:val="BodyText"/>
        <w:tabs>
          <w:tab w:val="left" w:pos="2082"/>
        </w:tabs>
        <w:spacing w:before="0"/>
        <w:ind w:left="0" w:firstLine="0"/>
        <w:jc w:val="both"/>
        <w:rPr>
          <w:rFonts w:ascii="Times New Roman" w:hAnsi="Times New Roman"/>
          <w:noProof/>
        </w:rPr>
      </w:pPr>
    </w:p>
    <w:p w:rsidR="000D7642" w:rsidRPr="00956813" w:rsidRDefault="000D7642" w:rsidP="00AE7987">
      <w:pPr>
        <w:pStyle w:val="BodyText"/>
        <w:numPr>
          <w:ilvl w:val="0"/>
          <w:numId w:val="34"/>
        </w:numPr>
        <w:spacing w:before="0"/>
        <w:ind w:left="709" w:hanging="283"/>
        <w:jc w:val="both"/>
        <w:rPr>
          <w:rFonts w:ascii="Times New Roman" w:hAnsi="Times New Roman"/>
          <w:noProof/>
        </w:rPr>
      </w:pPr>
      <w:r>
        <w:rPr>
          <w:rFonts w:ascii="Times New Roman" w:hAnsi="Times New Roman"/>
        </w:rPr>
        <w:t>Pasākumi šīs pieejas pieņemšanai darbā ar mantojumu saskaņā ar “Interreg” (ES) projektiem, piemēram, “Trans-Formation du patrimoine”</w:t>
      </w:r>
    </w:p>
    <w:p w:rsidR="000D7642" w:rsidRPr="00AE7987" w:rsidRDefault="000D7642" w:rsidP="00AE7987">
      <w:pPr>
        <w:pStyle w:val="BodyText"/>
        <w:spacing w:before="0"/>
        <w:ind w:left="709" w:firstLine="0"/>
        <w:jc w:val="both"/>
        <w:rPr>
          <w:rFonts w:ascii="Times New Roman" w:hAnsi="Times New Roman"/>
          <w:noProof/>
          <w:u w:val="single"/>
        </w:rPr>
      </w:pPr>
      <w:r>
        <w:rPr>
          <w:rFonts w:ascii="Times New Roman" w:hAnsi="Times New Roman"/>
          <w:u w:val="single"/>
        </w:rPr>
        <w:t>http://muap.be/projets/le-projet-trans-formation-du-patrimoine-interreg-iv</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AE7987" w:rsidTr="00AE7987">
        <w:tc>
          <w:tcPr>
            <w:tcW w:w="1446" w:type="dxa"/>
          </w:tcPr>
          <w:p w:rsidR="00AE7987" w:rsidRDefault="00AE7987" w:rsidP="00AD0DC6">
            <w:pPr>
              <w:jc w:val="both"/>
              <w:rPr>
                <w:rFonts w:ascii="Times New Roman" w:eastAsia="Arial" w:hAnsi="Times New Roman" w:cs="Arial"/>
                <w:noProof/>
                <w:sz w:val="24"/>
                <w:szCs w:val="17"/>
              </w:rPr>
            </w:pPr>
            <w:r>
              <w:rPr>
                <w:rFonts w:ascii="Times New Roman" w:hAnsi="Times New Roman"/>
                <w:noProof/>
                <w:sz w:val="24"/>
                <w:szCs w:val="17"/>
              </w:rPr>
              <w:drawing>
                <wp:inline distT="0" distB="0" distL="0" distR="0">
                  <wp:extent cx="790575" cy="733425"/>
                  <wp:effectExtent l="0" t="0" r="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0575" cy="733425"/>
                          </a:xfrm>
                          <a:prstGeom prst="rect">
                            <a:avLst/>
                          </a:prstGeom>
                          <a:noFill/>
                          <a:ln>
                            <a:noFill/>
                          </a:ln>
                        </pic:spPr>
                      </pic:pic>
                    </a:graphicData>
                  </a:graphic>
                </wp:inline>
              </w:drawing>
            </w:r>
          </w:p>
        </w:tc>
        <w:tc>
          <w:tcPr>
            <w:tcW w:w="7685" w:type="dxa"/>
          </w:tcPr>
          <w:p w:rsidR="00AE7987" w:rsidRDefault="00AE7987" w:rsidP="00AD0DC6">
            <w:pPr>
              <w:jc w:val="both"/>
              <w:rPr>
                <w:rFonts w:ascii="Times New Roman" w:eastAsia="Arial" w:hAnsi="Times New Roman" w:cs="Arial"/>
                <w:b/>
                <w:bCs/>
                <w:noProof/>
                <w:sz w:val="24"/>
                <w:szCs w:val="17"/>
              </w:rPr>
            </w:pPr>
            <w:r>
              <w:rPr>
                <w:rFonts w:ascii="Times New Roman" w:hAnsi="Times New Roman"/>
                <w:b/>
                <w:bCs/>
                <w:sz w:val="24"/>
                <w:szCs w:val="17"/>
              </w:rPr>
              <w:t>Ieteikums S8</w:t>
            </w:r>
          </w:p>
          <w:p w:rsidR="00AE7987" w:rsidRPr="00AE7987" w:rsidRDefault="00AE7987" w:rsidP="00AD0DC6">
            <w:pPr>
              <w:jc w:val="both"/>
              <w:rPr>
                <w:rFonts w:ascii="Times New Roman" w:eastAsia="Arial" w:hAnsi="Times New Roman" w:cs="Arial"/>
                <w:b/>
                <w:bCs/>
                <w:noProof/>
                <w:sz w:val="24"/>
                <w:szCs w:val="17"/>
              </w:rPr>
            </w:pPr>
            <w:r>
              <w:rPr>
                <w:rFonts w:ascii="Times New Roman" w:hAnsi="Times New Roman"/>
                <w:b/>
                <w:bCs/>
                <w:sz w:val="24"/>
                <w:szCs w:val="17"/>
              </w:rPr>
              <w:t>Veicināt vietējo kopienu un pašvaldību īstenotās kultūras mantojuma atjaunošanas iniciatīvas</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Līdztekus atzītajam mantojumam ir arī citas nozīmīgas vietas, objekti, paražas, darbības, tradīcijas un cilvēki, kas tās turpina; visu iepriekšminēto iedzīvotāji var atzīt par savu vērtību, zināšanu un uzskatu nepārtrauktas attīstības izpausmi. Jācenšas nodrošināt, ka šie bieži neatzītie mantojuma veidi netiek atstāti novārtā. Jāatbalsta vietējo pašvaldību un iedzīvotāju centieni, izmantojot materiālus un nemateriālus līdzekļus, glābt no aizmirstības lielu daļu kolektīvo atmiņu, dodot priekšroku vismazāk aizsargātajām. Ir svarīgi sniegt atbalstu un nodrošināt palīdzību iniciatīvām, kas, iesaistoties vietējiem iedzīvotājiem, palīdzēs nodrošināt kultūras mantojuma mutvārdu nodošanu un tā saglabāšanu atmiņā. Vietējie iedzīvotāji ir galvenie savas teritorijas vēstnieki, kas darbojas gan savās, gan arī jaunienācēju un tūristu interesēs.</w:t>
      </w:r>
    </w:p>
    <w:p w:rsidR="000D7642" w:rsidRPr="00956813" w:rsidRDefault="000D7642" w:rsidP="00AD0DC6">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AE7987" w:rsidTr="00D5488E">
        <w:tc>
          <w:tcPr>
            <w:tcW w:w="2253" w:type="pct"/>
          </w:tcPr>
          <w:p w:rsidR="00AE7987" w:rsidRPr="00234EE8" w:rsidRDefault="00AE7987" w:rsidP="00D5488E">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S2</w:t>
            </w:r>
          </w:p>
        </w:tc>
        <w:tc>
          <w:tcPr>
            <w:tcW w:w="396"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S3</w:t>
            </w:r>
          </w:p>
        </w:tc>
        <w:tc>
          <w:tcPr>
            <w:tcW w:w="395"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S4</w:t>
            </w:r>
          </w:p>
        </w:tc>
        <w:tc>
          <w:tcPr>
            <w:tcW w:w="395"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S5</w:t>
            </w:r>
          </w:p>
        </w:tc>
        <w:tc>
          <w:tcPr>
            <w:tcW w:w="393"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S6</w:t>
            </w:r>
          </w:p>
        </w:tc>
        <w:tc>
          <w:tcPr>
            <w:tcW w:w="378"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S8</w:t>
            </w:r>
          </w:p>
        </w:tc>
        <w:tc>
          <w:tcPr>
            <w:tcW w:w="393" w:type="pct"/>
          </w:tcPr>
          <w:p w:rsidR="00AE7987" w:rsidRPr="00234EE8" w:rsidRDefault="00AE7987" w:rsidP="00AE7987">
            <w:pPr>
              <w:jc w:val="center"/>
              <w:rPr>
                <w:rFonts w:ascii="Times New Roman" w:eastAsia="Arial" w:hAnsi="Times New Roman" w:cs="Arial"/>
                <w:b/>
                <w:bCs/>
                <w:noProof/>
                <w:sz w:val="24"/>
                <w:szCs w:val="20"/>
              </w:rPr>
            </w:pPr>
          </w:p>
        </w:tc>
      </w:tr>
      <w:tr w:rsidR="00AE7987" w:rsidTr="00D5488E">
        <w:tc>
          <w:tcPr>
            <w:tcW w:w="2253" w:type="pct"/>
          </w:tcPr>
          <w:p w:rsidR="00AE7987" w:rsidRPr="00234EE8" w:rsidRDefault="00AE7987"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AE7987" w:rsidRPr="00234EE8" w:rsidRDefault="00AE7987"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D1</w:t>
            </w:r>
          </w:p>
        </w:tc>
        <w:tc>
          <w:tcPr>
            <w:tcW w:w="396" w:type="pct"/>
          </w:tcPr>
          <w:p w:rsidR="00AE7987" w:rsidRPr="00234EE8" w:rsidRDefault="00AE7987"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D4</w:t>
            </w:r>
          </w:p>
        </w:tc>
        <w:tc>
          <w:tcPr>
            <w:tcW w:w="395" w:type="pct"/>
          </w:tcPr>
          <w:p w:rsidR="00AE7987" w:rsidRPr="00234EE8" w:rsidRDefault="00AE7987"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K1</w:t>
            </w:r>
          </w:p>
        </w:tc>
        <w:tc>
          <w:tcPr>
            <w:tcW w:w="395" w:type="pct"/>
          </w:tcPr>
          <w:p w:rsidR="00AE7987" w:rsidRPr="00234EE8" w:rsidRDefault="00AE7987"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K2</w:t>
            </w:r>
          </w:p>
        </w:tc>
        <w:tc>
          <w:tcPr>
            <w:tcW w:w="393" w:type="pct"/>
          </w:tcPr>
          <w:p w:rsidR="00AE7987" w:rsidRPr="00234EE8" w:rsidRDefault="00AE7987"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K3</w:t>
            </w:r>
          </w:p>
        </w:tc>
        <w:tc>
          <w:tcPr>
            <w:tcW w:w="378" w:type="pct"/>
          </w:tcPr>
          <w:p w:rsidR="00AE7987" w:rsidRPr="00234EE8" w:rsidRDefault="00AE7987"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K8</w:t>
            </w:r>
          </w:p>
        </w:tc>
        <w:tc>
          <w:tcPr>
            <w:tcW w:w="393" w:type="pct"/>
          </w:tcPr>
          <w:p w:rsidR="00AE7987" w:rsidRPr="00234EE8" w:rsidRDefault="00AE7987" w:rsidP="00AE7987">
            <w:pPr>
              <w:jc w:val="center"/>
              <w:rPr>
                <w:rFonts w:ascii="Times New Roman" w:eastAsia="Arial" w:hAnsi="Times New Roman" w:cs="Arial"/>
                <w:b/>
                <w:bCs/>
                <w:i/>
                <w:iCs/>
                <w:noProof/>
                <w:sz w:val="24"/>
                <w:szCs w:val="20"/>
              </w:rPr>
            </w:pPr>
          </w:p>
        </w:tc>
      </w:tr>
    </w:tbl>
    <w:p w:rsidR="00AE7987" w:rsidRDefault="00AE7987" w:rsidP="00AD0DC6">
      <w:pPr>
        <w:jc w:val="both"/>
        <w:rPr>
          <w:rFonts w:ascii="Times New Roman" w:eastAsia="Arial" w:hAnsi="Times New Roman" w:cs="Arial"/>
          <w:noProof/>
          <w:sz w:val="24"/>
          <w:szCs w:val="14"/>
        </w:rPr>
      </w:pPr>
    </w:p>
    <w:p w:rsidR="00AE7987" w:rsidRPr="00956813" w:rsidRDefault="00AE7987"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39" w:name="_Toc23334776"/>
      <w:r>
        <w:t>Darbības virzieni</w:t>
      </w:r>
      <w:bookmarkEnd w:id="39"/>
    </w:p>
    <w:p w:rsidR="00AE7987" w:rsidRDefault="00AE7987" w:rsidP="00AE7987">
      <w:pPr>
        <w:pStyle w:val="BodyText"/>
        <w:tabs>
          <w:tab w:val="left" w:pos="2367"/>
        </w:tabs>
        <w:spacing w:before="0"/>
        <w:ind w:left="0" w:firstLine="0"/>
        <w:jc w:val="both"/>
        <w:rPr>
          <w:rFonts w:ascii="Times New Roman" w:hAnsi="Times New Roman"/>
          <w:noProof/>
        </w:rPr>
      </w:pPr>
    </w:p>
    <w:p w:rsidR="000D7642" w:rsidRPr="00956813" w:rsidRDefault="000D7642" w:rsidP="00AE7987">
      <w:pPr>
        <w:pStyle w:val="BodyText"/>
        <w:numPr>
          <w:ilvl w:val="1"/>
          <w:numId w:val="34"/>
        </w:numPr>
        <w:spacing w:before="0"/>
        <w:ind w:left="709" w:hanging="283"/>
        <w:jc w:val="both"/>
        <w:rPr>
          <w:rFonts w:ascii="Times New Roman" w:hAnsi="Times New Roman"/>
          <w:noProof/>
        </w:rPr>
      </w:pPr>
      <w:r>
        <w:rPr>
          <w:rFonts w:ascii="Times New Roman" w:hAnsi="Times New Roman"/>
        </w:rPr>
        <w:t>Palielināt iedzīvotāju zināšanas un informāciju par mantojumu, lai viņi spētu apzināti līdzdarboties</w:t>
      </w:r>
    </w:p>
    <w:p w:rsidR="000D7642" w:rsidRPr="00956813" w:rsidRDefault="000D7642" w:rsidP="00AE7987">
      <w:pPr>
        <w:pStyle w:val="BodyText"/>
        <w:numPr>
          <w:ilvl w:val="1"/>
          <w:numId w:val="34"/>
        </w:numPr>
        <w:spacing w:before="0"/>
        <w:ind w:left="709" w:hanging="283"/>
        <w:jc w:val="both"/>
        <w:rPr>
          <w:rFonts w:ascii="Times New Roman" w:hAnsi="Times New Roman"/>
          <w:noProof/>
        </w:rPr>
      </w:pPr>
      <w:r>
        <w:rPr>
          <w:rFonts w:ascii="Times New Roman" w:hAnsi="Times New Roman"/>
        </w:rPr>
        <w:lastRenderedPageBreak/>
        <w:t>Plaši parādīt vietējo kopienu centienus atklāt un atjaunot aizmirsto mantojumu (identificēšana, atklāšana, uzturēšana un popularizēšana)</w:t>
      </w:r>
    </w:p>
    <w:p w:rsidR="000D7642" w:rsidRPr="00956813" w:rsidRDefault="000D7642" w:rsidP="00AE7987">
      <w:pPr>
        <w:pStyle w:val="BodyText"/>
        <w:numPr>
          <w:ilvl w:val="1"/>
          <w:numId w:val="38"/>
        </w:numPr>
        <w:tabs>
          <w:tab w:val="left" w:pos="1407"/>
        </w:tabs>
        <w:spacing w:before="0"/>
        <w:ind w:left="709" w:hanging="283"/>
        <w:jc w:val="both"/>
        <w:rPr>
          <w:rFonts w:ascii="Times New Roman" w:hAnsi="Times New Roman"/>
          <w:noProof/>
        </w:rPr>
      </w:pPr>
      <w:r>
        <w:rPr>
          <w:rFonts w:ascii="Times New Roman" w:hAnsi="Times New Roman"/>
        </w:rPr>
        <w:t>Atbalstīt mutvārdu tradīciju nodošanu, balstoties uz vietējo iedzīvotāju pieredzi</w:t>
      </w:r>
    </w:p>
    <w:p w:rsidR="000D7642" w:rsidRPr="00956813" w:rsidRDefault="000D7642" w:rsidP="00AE7987">
      <w:pPr>
        <w:pStyle w:val="BodyText"/>
        <w:numPr>
          <w:ilvl w:val="1"/>
          <w:numId w:val="38"/>
        </w:numPr>
        <w:tabs>
          <w:tab w:val="left" w:pos="1407"/>
        </w:tabs>
        <w:spacing w:before="0"/>
        <w:ind w:left="709" w:hanging="283"/>
        <w:jc w:val="both"/>
        <w:rPr>
          <w:rFonts w:ascii="Times New Roman" w:hAnsi="Times New Roman"/>
          <w:noProof/>
        </w:rPr>
      </w:pPr>
      <w:r>
        <w:rPr>
          <w:rFonts w:ascii="Times New Roman" w:hAnsi="Times New Roman"/>
        </w:rPr>
        <w:t>Atbalstīt vietējās atmiņu un vēstures nodošanas iniciatīvas, piemēram, ekskursijas, pierakstu salīdzināšanu un apmainīšanos ar atmiņu stāstiem, ziņojumus, publikācijas utt.</w:t>
      </w:r>
    </w:p>
    <w:p w:rsidR="000D7642" w:rsidRPr="00956813" w:rsidRDefault="000D7642" w:rsidP="00AE7987">
      <w:pPr>
        <w:pStyle w:val="BodyText"/>
        <w:numPr>
          <w:ilvl w:val="1"/>
          <w:numId w:val="38"/>
        </w:numPr>
        <w:tabs>
          <w:tab w:val="left" w:pos="1407"/>
        </w:tabs>
        <w:spacing w:before="0"/>
        <w:ind w:left="709" w:hanging="283"/>
        <w:jc w:val="both"/>
        <w:rPr>
          <w:rFonts w:ascii="Times New Roman" w:hAnsi="Times New Roman"/>
          <w:noProof/>
        </w:rPr>
      </w:pPr>
      <w:r>
        <w:rPr>
          <w:rFonts w:ascii="Times New Roman" w:hAnsi="Times New Roman"/>
        </w:rPr>
        <w:t>Apmācīt iedzīvotājus kļūt par savas teritorijas (pilsētas, apkaimes, uzņēmuma) “vēstniekiem”, lai viņi varētu dalīties zināšanās un plašāk paust savu lepnumu un pieķeršanos teritorijai un tās mantojumam</w:t>
      </w:r>
    </w:p>
    <w:p w:rsidR="000D7642" w:rsidRPr="00956813" w:rsidRDefault="000D7642" w:rsidP="00AE7987">
      <w:pPr>
        <w:pStyle w:val="BodyText"/>
        <w:numPr>
          <w:ilvl w:val="1"/>
          <w:numId w:val="38"/>
        </w:numPr>
        <w:tabs>
          <w:tab w:val="left" w:pos="1407"/>
        </w:tabs>
        <w:spacing w:before="0"/>
        <w:ind w:left="709" w:hanging="283"/>
        <w:jc w:val="both"/>
        <w:rPr>
          <w:rFonts w:ascii="Times New Roman" w:hAnsi="Times New Roman"/>
          <w:noProof/>
        </w:rPr>
      </w:pPr>
      <w:r>
        <w:rPr>
          <w:rFonts w:ascii="Times New Roman" w:hAnsi="Times New Roman"/>
        </w:rPr>
        <w:t>Atbalstīt saikņu (intelektuālo, emocionālo, materiālo utt.) radīšanu vai reaktivāciju starp iedzīvotājiem un kultūras mantojumu</w:t>
      </w:r>
    </w:p>
    <w:p w:rsidR="00AE7987" w:rsidRDefault="00AE7987"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sz w:val="24"/>
        </w:rPr>
        <w:t>Mērķauditorija</w:t>
      </w:r>
      <w:r>
        <w:rPr>
          <w:rFonts w:ascii="Times New Roman" w:hAnsi="Times New Roman"/>
          <w:sz w:val="24"/>
        </w:rPr>
        <w:t>: vietējie iedzīvotāji</w:t>
      </w:r>
    </w:p>
    <w:p w:rsidR="00AE7987" w:rsidRDefault="00AE7987" w:rsidP="00AD0DC6">
      <w:pPr>
        <w:pStyle w:val="Heading1"/>
        <w:rPr>
          <w:noProof/>
        </w:rPr>
      </w:pPr>
    </w:p>
    <w:p w:rsidR="000D7642" w:rsidRPr="00956813" w:rsidRDefault="000D7642" w:rsidP="00AD0DC6">
      <w:pPr>
        <w:pStyle w:val="Heading1"/>
        <w:rPr>
          <w:noProof/>
        </w:rPr>
      </w:pPr>
      <w:bookmarkStart w:id="40" w:name="_Toc23334777"/>
      <w:r>
        <w:t>Darbības piemērs</w:t>
      </w:r>
      <w:bookmarkEnd w:id="40"/>
    </w:p>
    <w:p w:rsidR="00AE7987" w:rsidRDefault="00AE7987" w:rsidP="00AE7987">
      <w:pPr>
        <w:pStyle w:val="BodyText"/>
        <w:tabs>
          <w:tab w:val="left" w:pos="1122"/>
        </w:tabs>
        <w:spacing w:before="0"/>
        <w:ind w:left="0" w:firstLine="0"/>
        <w:jc w:val="both"/>
        <w:rPr>
          <w:rFonts w:ascii="Times New Roman" w:hAnsi="Times New Roman"/>
          <w:noProof/>
        </w:rPr>
      </w:pPr>
    </w:p>
    <w:p w:rsidR="000D7642" w:rsidRPr="00956813" w:rsidRDefault="000D7642" w:rsidP="00AE7987">
      <w:pPr>
        <w:pStyle w:val="BodyText"/>
        <w:numPr>
          <w:ilvl w:val="0"/>
          <w:numId w:val="38"/>
        </w:numPr>
        <w:spacing w:before="0"/>
        <w:ind w:left="709" w:hanging="283"/>
        <w:jc w:val="both"/>
        <w:rPr>
          <w:rFonts w:ascii="Times New Roman" w:hAnsi="Times New Roman"/>
          <w:noProof/>
        </w:rPr>
      </w:pPr>
      <w:r>
        <w:rPr>
          <w:rFonts w:ascii="Times New Roman" w:hAnsi="Times New Roman"/>
        </w:rPr>
        <w:t>Pie</w:t>
      </w:r>
      <w:r w:rsidR="00BE584D">
        <w:rPr>
          <w:rFonts w:ascii="Times New Roman" w:hAnsi="Times New Roman"/>
        </w:rPr>
        <w:t>ejamība</w:t>
      </w:r>
      <w:r>
        <w:rPr>
          <w:rFonts w:ascii="Times New Roman" w:hAnsi="Times New Roman"/>
        </w:rPr>
        <w:t xml:space="preserve"> kā līdzeklis, lai Nantes iedzīvotāji atgūtu pils muzeju, Nante (Francija)</w:t>
      </w:r>
    </w:p>
    <w:p w:rsidR="000D7642" w:rsidRPr="00AE7987" w:rsidRDefault="000D7642" w:rsidP="00AE7987">
      <w:pPr>
        <w:pStyle w:val="BodyText"/>
        <w:spacing w:before="0"/>
        <w:ind w:left="709" w:firstLine="0"/>
        <w:jc w:val="both"/>
        <w:rPr>
          <w:rFonts w:ascii="Times New Roman" w:hAnsi="Times New Roman"/>
          <w:noProof/>
          <w:u w:val="single"/>
        </w:rPr>
      </w:pPr>
      <w:r>
        <w:rPr>
          <w:rFonts w:ascii="Times New Roman" w:hAnsi="Times New Roman"/>
          <w:u w:val="single"/>
        </w:rPr>
        <w:t>www.chateaunantes.fr/en/access</w:t>
      </w:r>
    </w:p>
    <w:p w:rsidR="000D7642" w:rsidRPr="00956813" w:rsidRDefault="000D7642" w:rsidP="00AD0DC6">
      <w:pPr>
        <w:jc w:val="both"/>
        <w:rPr>
          <w:rFonts w:ascii="Times New Roman" w:eastAsia="Arial" w:hAnsi="Times New Roman" w:cs="Arial"/>
          <w:noProof/>
          <w:sz w:val="24"/>
          <w:szCs w:val="12"/>
        </w:rPr>
      </w:pPr>
    </w:p>
    <w:p w:rsidR="000D7642" w:rsidRDefault="000D7642" w:rsidP="00AD0DC6">
      <w:pPr>
        <w:tabs>
          <w:tab w:val="left" w:pos="1161"/>
        </w:tabs>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241"/>
        <w:gridCol w:w="7890"/>
      </w:tblGrid>
      <w:tr w:rsidR="00AE7987" w:rsidTr="00AE7987">
        <w:tc>
          <w:tcPr>
            <w:tcW w:w="1162" w:type="dxa"/>
          </w:tcPr>
          <w:p w:rsidR="00AE7987" w:rsidRDefault="00AE7987" w:rsidP="00AD0DC6">
            <w:pPr>
              <w:tabs>
                <w:tab w:val="left" w:pos="1161"/>
              </w:tabs>
              <w:jc w:val="both"/>
              <w:rPr>
                <w:rFonts w:ascii="Times New Roman" w:hAnsi="Times New Roman"/>
                <w:noProof/>
                <w:sz w:val="24"/>
              </w:rPr>
            </w:pPr>
            <w:r>
              <w:rPr>
                <w:rFonts w:ascii="Times New Roman" w:hAnsi="Times New Roman"/>
                <w:noProof/>
                <w:sz w:val="24"/>
              </w:rPr>
              <w:drawing>
                <wp:inline distT="0" distB="0" distL="0" distR="0">
                  <wp:extent cx="752475" cy="733425"/>
                  <wp:effectExtent l="0" t="0" r="0"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tc>
        <w:tc>
          <w:tcPr>
            <w:tcW w:w="7969" w:type="dxa"/>
          </w:tcPr>
          <w:p w:rsidR="00AE7987" w:rsidRDefault="00AE7987" w:rsidP="00AD0DC6">
            <w:pPr>
              <w:tabs>
                <w:tab w:val="left" w:pos="1161"/>
              </w:tabs>
              <w:jc w:val="both"/>
              <w:rPr>
                <w:rFonts w:ascii="Times New Roman" w:hAnsi="Times New Roman"/>
                <w:b/>
                <w:bCs/>
                <w:noProof/>
                <w:sz w:val="24"/>
              </w:rPr>
            </w:pPr>
            <w:r>
              <w:rPr>
                <w:rFonts w:ascii="Times New Roman" w:hAnsi="Times New Roman"/>
                <w:b/>
                <w:bCs/>
                <w:sz w:val="24"/>
              </w:rPr>
              <w:t>Ieteikums S9</w:t>
            </w:r>
          </w:p>
          <w:p w:rsidR="00AE7987" w:rsidRPr="00AE7987" w:rsidRDefault="00AE7987" w:rsidP="00AD0DC6">
            <w:pPr>
              <w:tabs>
                <w:tab w:val="left" w:pos="1161"/>
              </w:tabs>
              <w:jc w:val="both"/>
              <w:rPr>
                <w:rFonts w:ascii="Times New Roman" w:hAnsi="Times New Roman"/>
                <w:b/>
                <w:bCs/>
                <w:noProof/>
                <w:sz w:val="24"/>
              </w:rPr>
            </w:pPr>
            <w:r>
              <w:rPr>
                <w:rFonts w:ascii="Times New Roman" w:hAnsi="Times New Roman"/>
                <w:b/>
                <w:bCs/>
                <w:sz w:val="24"/>
              </w:rPr>
              <w:t>Atbalstīt starppaaudžu un starpkultūru projektus mantojuma popularizēšanai</w:t>
            </w:r>
          </w:p>
        </w:tc>
      </w:tr>
    </w:tbl>
    <w:p w:rsidR="00AE7987" w:rsidRPr="00956813" w:rsidRDefault="00AE7987" w:rsidP="00AD0DC6">
      <w:pPr>
        <w:tabs>
          <w:tab w:val="left" w:pos="1161"/>
        </w:tabs>
        <w:jc w:val="both"/>
        <w:rPr>
          <w:rFonts w:ascii="Times New Roman" w:eastAsia="Arial" w:hAnsi="Times New Roman" w:cs="Arial"/>
          <w:noProof/>
          <w:sz w:val="24"/>
          <w:szCs w:val="2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Jau tagad ir daudz atbalsta un attīstīšanas vērtu starppaaudžu un starpkultūru projektu mantojuma popularizēšanai. Savukārt šie projekti, kuru pamatā ir dialogs, cieņa gan pret pieredzes dažādību, gan atsaucēm uz kultūras mantojumu un apmaiņa, ļauj ieinteresētajiem pilnībā izmantot visu savu potenciālu un veicina sociālo saliedētību.</w:t>
      </w:r>
    </w:p>
    <w:p w:rsidR="000D7642" w:rsidRPr="00956813" w:rsidRDefault="000D7642" w:rsidP="00AD0DC6">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AE7987" w:rsidTr="00D5488E">
        <w:tc>
          <w:tcPr>
            <w:tcW w:w="2253" w:type="pct"/>
          </w:tcPr>
          <w:p w:rsidR="00AE7987" w:rsidRPr="00234EE8" w:rsidRDefault="00AE7987" w:rsidP="00D5488E">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S1</w:t>
            </w:r>
          </w:p>
        </w:tc>
        <w:tc>
          <w:tcPr>
            <w:tcW w:w="396"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S3</w:t>
            </w:r>
          </w:p>
        </w:tc>
        <w:tc>
          <w:tcPr>
            <w:tcW w:w="395"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S4</w:t>
            </w:r>
          </w:p>
        </w:tc>
        <w:tc>
          <w:tcPr>
            <w:tcW w:w="395"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S5</w:t>
            </w:r>
          </w:p>
        </w:tc>
        <w:tc>
          <w:tcPr>
            <w:tcW w:w="393"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S6</w:t>
            </w:r>
          </w:p>
        </w:tc>
        <w:tc>
          <w:tcPr>
            <w:tcW w:w="378"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S8</w:t>
            </w:r>
          </w:p>
        </w:tc>
        <w:tc>
          <w:tcPr>
            <w:tcW w:w="393" w:type="pct"/>
          </w:tcPr>
          <w:p w:rsidR="00AE7987" w:rsidRPr="00234EE8" w:rsidRDefault="00AE7987" w:rsidP="00AE7987">
            <w:pPr>
              <w:jc w:val="center"/>
              <w:rPr>
                <w:rFonts w:ascii="Times New Roman" w:eastAsia="Arial" w:hAnsi="Times New Roman" w:cs="Arial"/>
                <w:b/>
                <w:bCs/>
                <w:noProof/>
                <w:sz w:val="24"/>
                <w:szCs w:val="20"/>
              </w:rPr>
            </w:pPr>
          </w:p>
        </w:tc>
      </w:tr>
      <w:tr w:rsidR="00AE7987" w:rsidTr="00D5488E">
        <w:tc>
          <w:tcPr>
            <w:tcW w:w="2253" w:type="pct"/>
          </w:tcPr>
          <w:p w:rsidR="00AE7987" w:rsidRPr="00234EE8" w:rsidRDefault="00AE7987"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AE7987" w:rsidRPr="00234EE8" w:rsidRDefault="00AE7987"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K2</w:t>
            </w:r>
          </w:p>
        </w:tc>
        <w:tc>
          <w:tcPr>
            <w:tcW w:w="396" w:type="pct"/>
          </w:tcPr>
          <w:p w:rsidR="00AE7987" w:rsidRPr="00234EE8" w:rsidRDefault="00AE7987"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K4</w:t>
            </w:r>
          </w:p>
        </w:tc>
        <w:tc>
          <w:tcPr>
            <w:tcW w:w="395" w:type="pct"/>
          </w:tcPr>
          <w:p w:rsidR="00AE7987" w:rsidRPr="00234EE8" w:rsidRDefault="00AE7987"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D1</w:t>
            </w:r>
          </w:p>
        </w:tc>
        <w:tc>
          <w:tcPr>
            <w:tcW w:w="395" w:type="pct"/>
          </w:tcPr>
          <w:p w:rsidR="00AE7987" w:rsidRPr="00234EE8" w:rsidRDefault="00AE7987"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D3</w:t>
            </w:r>
          </w:p>
        </w:tc>
        <w:tc>
          <w:tcPr>
            <w:tcW w:w="393" w:type="pct"/>
          </w:tcPr>
          <w:p w:rsidR="00AE7987" w:rsidRPr="00234EE8" w:rsidRDefault="00AE7987" w:rsidP="00AE7987">
            <w:pPr>
              <w:jc w:val="center"/>
              <w:rPr>
                <w:rFonts w:ascii="Times New Roman" w:eastAsia="Arial" w:hAnsi="Times New Roman" w:cs="Arial"/>
                <w:b/>
                <w:bCs/>
                <w:i/>
                <w:iCs/>
                <w:noProof/>
                <w:sz w:val="24"/>
                <w:szCs w:val="20"/>
              </w:rPr>
            </w:pPr>
          </w:p>
        </w:tc>
        <w:tc>
          <w:tcPr>
            <w:tcW w:w="378" w:type="pct"/>
          </w:tcPr>
          <w:p w:rsidR="00AE7987" w:rsidRPr="00234EE8" w:rsidRDefault="00AE7987" w:rsidP="00AE7987">
            <w:pPr>
              <w:jc w:val="center"/>
              <w:rPr>
                <w:rFonts w:ascii="Times New Roman" w:eastAsia="Arial" w:hAnsi="Times New Roman" w:cs="Arial"/>
                <w:b/>
                <w:bCs/>
                <w:i/>
                <w:iCs/>
                <w:noProof/>
                <w:sz w:val="24"/>
                <w:szCs w:val="20"/>
              </w:rPr>
            </w:pPr>
          </w:p>
        </w:tc>
        <w:tc>
          <w:tcPr>
            <w:tcW w:w="393" w:type="pct"/>
          </w:tcPr>
          <w:p w:rsidR="00AE7987" w:rsidRPr="00234EE8" w:rsidRDefault="00AE7987" w:rsidP="00AE7987">
            <w:pPr>
              <w:jc w:val="center"/>
              <w:rPr>
                <w:rFonts w:ascii="Times New Roman" w:eastAsia="Arial" w:hAnsi="Times New Roman" w:cs="Arial"/>
                <w:b/>
                <w:bCs/>
                <w:i/>
                <w:iCs/>
                <w:noProof/>
                <w:sz w:val="24"/>
                <w:szCs w:val="20"/>
              </w:rPr>
            </w:pPr>
          </w:p>
        </w:tc>
      </w:tr>
    </w:tbl>
    <w:p w:rsidR="00AE7987" w:rsidRDefault="00AE7987" w:rsidP="00AD0DC6">
      <w:pPr>
        <w:jc w:val="both"/>
        <w:rPr>
          <w:rFonts w:ascii="Times New Roman" w:eastAsia="Arial" w:hAnsi="Times New Roman" w:cs="Arial"/>
          <w:noProof/>
          <w:sz w:val="24"/>
          <w:szCs w:val="14"/>
        </w:rPr>
      </w:pPr>
    </w:p>
    <w:p w:rsidR="00AE7987" w:rsidRPr="00956813" w:rsidRDefault="00AE7987"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41" w:name="_Toc23334778"/>
      <w:r>
        <w:t>Darbības virzieni</w:t>
      </w:r>
      <w:bookmarkEnd w:id="41"/>
    </w:p>
    <w:p w:rsidR="00AE7987" w:rsidRDefault="00AE7987" w:rsidP="00AE7987">
      <w:pPr>
        <w:pStyle w:val="BodyText"/>
        <w:tabs>
          <w:tab w:val="left" w:pos="1407"/>
        </w:tabs>
        <w:spacing w:before="0"/>
        <w:ind w:left="0" w:firstLine="0"/>
        <w:jc w:val="both"/>
        <w:rPr>
          <w:rFonts w:ascii="Times New Roman" w:hAnsi="Times New Roman"/>
          <w:noProof/>
        </w:rPr>
      </w:pPr>
    </w:p>
    <w:p w:rsidR="000D7642" w:rsidRPr="00956813" w:rsidRDefault="000D7642" w:rsidP="00AE7987">
      <w:pPr>
        <w:pStyle w:val="BodyText"/>
        <w:numPr>
          <w:ilvl w:val="1"/>
          <w:numId w:val="38"/>
        </w:numPr>
        <w:spacing w:before="0"/>
        <w:ind w:left="709" w:hanging="283"/>
        <w:jc w:val="both"/>
        <w:rPr>
          <w:rFonts w:ascii="Times New Roman" w:hAnsi="Times New Roman"/>
          <w:noProof/>
        </w:rPr>
      </w:pPr>
      <w:r>
        <w:rPr>
          <w:rFonts w:ascii="Times New Roman" w:hAnsi="Times New Roman"/>
        </w:rPr>
        <w:t>Paplašināt mācību pieredzi, lai bērni un jaunieši mācītos no gados vecākiem cilvēkiem un otrādi: nozīmīgo vietu apsekošana, akmeņkalšana, sausā krāvuma būvniecība un apjumšana, vitrāžas, fotografēšana, vēstures darbsemināri, mantojuma resursu atkārtota digitāla izmantošana utt.</w:t>
      </w:r>
    </w:p>
    <w:p w:rsidR="000D7642" w:rsidRPr="00956813" w:rsidRDefault="000D7642" w:rsidP="00AE7987">
      <w:pPr>
        <w:pStyle w:val="BodyText"/>
        <w:numPr>
          <w:ilvl w:val="1"/>
          <w:numId w:val="38"/>
        </w:numPr>
        <w:spacing w:before="0"/>
        <w:ind w:left="709" w:hanging="283"/>
        <w:jc w:val="both"/>
        <w:rPr>
          <w:rFonts w:ascii="Times New Roman" w:hAnsi="Times New Roman"/>
          <w:noProof/>
        </w:rPr>
      </w:pPr>
      <w:r>
        <w:rPr>
          <w:rFonts w:ascii="Times New Roman" w:hAnsi="Times New Roman"/>
        </w:rPr>
        <w:t>Veidot klubus, kuros cilvēki var apmainīties ar zināšanām un zinātību</w:t>
      </w:r>
    </w:p>
    <w:p w:rsidR="000D7642" w:rsidRPr="00956813" w:rsidRDefault="000D7642" w:rsidP="00AE7987">
      <w:pPr>
        <w:pStyle w:val="BodyText"/>
        <w:numPr>
          <w:ilvl w:val="1"/>
          <w:numId w:val="38"/>
        </w:numPr>
        <w:spacing w:before="0"/>
        <w:ind w:left="709" w:hanging="283"/>
        <w:jc w:val="both"/>
        <w:rPr>
          <w:rFonts w:ascii="Times New Roman" w:hAnsi="Times New Roman"/>
          <w:noProof/>
        </w:rPr>
      </w:pPr>
      <w:r>
        <w:rPr>
          <w:rFonts w:ascii="Times New Roman" w:hAnsi="Times New Roman"/>
        </w:rPr>
        <w:t>Dot iespēju cilvēkiem, kas neizmanto jaunās tehnoloģijas, apgūt to izmantošanu</w:t>
      </w:r>
    </w:p>
    <w:p w:rsidR="000D7642" w:rsidRPr="00AE7987" w:rsidRDefault="000D7642" w:rsidP="00AE7987">
      <w:pPr>
        <w:pStyle w:val="BodyText"/>
        <w:numPr>
          <w:ilvl w:val="1"/>
          <w:numId w:val="38"/>
        </w:numPr>
        <w:spacing w:before="0"/>
        <w:ind w:left="709" w:hanging="283"/>
        <w:jc w:val="both"/>
        <w:rPr>
          <w:rFonts w:ascii="Times New Roman" w:hAnsi="Times New Roman"/>
          <w:noProof/>
        </w:rPr>
      </w:pPr>
      <w:r>
        <w:rPr>
          <w:rFonts w:ascii="Times New Roman" w:hAnsi="Times New Roman"/>
        </w:rPr>
        <w:t>Atbalstīt dažādību, restaurējot nozīmīgas vietas, attiecībā uz vecumu, sociālo stāvokli, izcelsmi, invaliditātes statusu utt.</w:t>
      </w:r>
    </w:p>
    <w:p w:rsidR="000D7642" w:rsidRPr="00956813" w:rsidRDefault="000D7642" w:rsidP="00AE7987">
      <w:pPr>
        <w:pStyle w:val="BodyText"/>
        <w:numPr>
          <w:ilvl w:val="2"/>
          <w:numId w:val="38"/>
        </w:numPr>
        <w:tabs>
          <w:tab w:val="left" w:pos="2367"/>
        </w:tabs>
        <w:spacing w:before="0"/>
        <w:ind w:left="709" w:hanging="283"/>
        <w:jc w:val="both"/>
        <w:rPr>
          <w:rFonts w:ascii="Times New Roman" w:hAnsi="Times New Roman"/>
          <w:noProof/>
        </w:rPr>
      </w:pPr>
      <w:r>
        <w:rPr>
          <w:rFonts w:ascii="Times New Roman" w:hAnsi="Times New Roman"/>
        </w:rPr>
        <w:t>Veicināt viedokļu apmaiņu par mantojuma vietām vai apkaimēm ar jauktām iedzīvotāju grupām (dažādi vecumi, profesijas, izcelsmes utt.)</w:t>
      </w:r>
    </w:p>
    <w:p w:rsidR="00AE7987" w:rsidRDefault="00AE7987"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sz w:val="24"/>
        </w:rPr>
        <w:t>Mērķauditorija</w:t>
      </w:r>
      <w:r>
        <w:rPr>
          <w:rFonts w:ascii="Times New Roman" w:hAnsi="Times New Roman"/>
          <w:sz w:val="24"/>
        </w:rPr>
        <w:t>: vietējie iedzīvotāji</w:t>
      </w:r>
    </w:p>
    <w:p w:rsidR="00AE7987" w:rsidRDefault="00AE7987" w:rsidP="00AD0DC6">
      <w:pPr>
        <w:pStyle w:val="Heading1"/>
        <w:rPr>
          <w:noProof/>
        </w:rPr>
      </w:pPr>
    </w:p>
    <w:p w:rsidR="000D7642" w:rsidRPr="00956813" w:rsidRDefault="000D7642" w:rsidP="00AD0DC6">
      <w:pPr>
        <w:pStyle w:val="Heading1"/>
        <w:rPr>
          <w:noProof/>
        </w:rPr>
      </w:pPr>
      <w:bookmarkStart w:id="42" w:name="_Toc23334779"/>
      <w:r>
        <w:lastRenderedPageBreak/>
        <w:t>Darbības piemērs</w:t>
      </w:r>
      <w:bookmarkEnd w:id="42"/>
    </w:p>
    <w:p w:rsidR="00AE7987" w:rsidRDefault="00AE7987" w:rsidP="00AE7987">
      <w:pPr>
        <w:pStyle w:val="BodyText"/>
        <w:tabs>
          <w:tab w:val="left" w:pos="2082"/>
        </w:tabs>
        <w:spacing w:before="0"/>
        <w:ind w:left="0" w:firstLine="0"/>
        <w:jc w:val="both"/>
        <w:rPr>
          <w:rFonts w:ascii="Times New Roman" w:hAnsi="Times New Roman"/>
          <w:noProof/>
        </w:rPr>
      </w:pPr>
    </w:p>
    <w:p w:rsidR="000D7642" w:rsidRPr="00956813" w:rsidRDefault="000D7642" w:rsidP="00AE7987">
      <w:pPr>
        <w:pStyle w:val="BodyText"/>
        <w:numPr>
          <w:ilvl w:val="0"/>
          <w:numId w:val="33"/>
        </w:numPr>
        <w:spacing w:before="0"/>
        <w:ind w:left="709" w:hanging="283"/>
        <w:jc w:val="both"/>
        <w:rPr>
          <w:rFonts w:ascii="Times New Roman" w:hAnsi="Times New Roman"/>
          <w:noProof/>
        </w:rPr>
      </w:pPr>
      <w:r>
        <w:rPr>
          <w:rFonts w:ascii="Times New Roman" w:hAnsi="Times New Roman"/>
        </w:rPr>
        <w:t>Praktiski darbsemināri, kuros bērni darbojoties attīsta dažādas prasmes un kuros notiek starppaaudžu pieredzes apmaiņa (Francija)</w:t>
      </w:r>
    </w:p>
    <w:p w:rsidR="000D7642" w:rsidRPr="00AE7987" w:rsidRDefault="000D7642" w:rsidP="00AE7987">
      <w:pPr>
        <w:pStyle w:val="BodyText"/>
        <w:spacing w:before="0"/>
        <w:ind w:left="709" w:firstLine="0"/>
        <w:jc w:val="both"/>
        <w:rPr>
          <w:rFonts w:ascii="Times New Roman" w:hAnsi="Times New Roman"/>
          <w:noProof/>
          <w:u w:val="single"/>
        </w:rPr>
      </w:pPr>
      <w:r>
        <w:rPr>
          <w:rFonts w:ascii="Times New Roman" w:hAnsi="Times New Roman"/>
          <w:u w:val="single"/>
        </w:rPr>
        <w:t>www.loutilenmain.fr</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AE7987" w:rsidTr="00AE7987">
        <w:tc>
          <w:tcPr>
            <w:tcW w:w="1304" w:type="dxa"/>
          </w:tcPr>
          <w:p w:rsidR="00AE7987" w:rsidRDefault="00AE7987" w:rsidP="00AD0DC6">
            <w:pPr>
              <w:jc w:val="both"/>
              <w:rPr>
                <w:rFonts w:ascii="Times New Roman" w:eastAsia="Arial" w:hAnsi="Times New Roman" w:cs="Arial"/>
                <w:noProof/>
                <w:sz w:val="24"/>
                <w:szCs w:val="17"/>
              </w:rPr>
            </w:pPr>
            <w:r>
              <w:rPr>
                <w:rFonts w:ascii="Times New Roman" w:hAnsi="Times New Roman"/>
                <w:noProof/>
                <w:sz w:val="24"/>
                <w:szCs w:val="17"/>
              </w:rPr>
              <w:drawing>
                <wp:inline distT="0" distB="0" distL="0" distR="0">
                  <wp:extent cx="752475" cy="714375"/>
                  <wp:effectExtent l="0" t="0" r="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52475" cy="714375"/>
                          </a:xfrm>
                          <a:prstGeom prst="rect">
                            <a:avLst/>
                          </a:prstGeom>
                          <a:noFill/>
                          <a:ln>
                            <a:noFill/>
                          </a:ln>
                        </pic:spPr>
                      </pic:pic>
                    </a:graphicData>
                  </a:graphic>
                </wp:inline>
              </w:drawing>
            </w:r>
          </w:p>
        </w:tc>
        <w:tc>
          <w:tcPr>
            <w:tcW w:w="7827" w:type="dxa"/>
          </w:tcPr>
          <w:p w:rsidR="00AE7987" w:rsidRDefault="00AE7987" w:rsidP="00AD0DC6">
            <w:pPr>
              <w:jc w:val="both"/>
              <w:rPr>
                <w:rFonts w:ascii="Times New Roman" w:eastAsia="Arial" w:hAnsi="Times New Roman" w:cs="Arial"/>
                <w:b/>
                <w:bCs/>
                <w:noProof/>
                <w:sz w:val="24"/>
                <w:szCs w:val="17"/>
              </w:rPr>
            </w:pPr>
            <w:r>
              <w:rPr>
                <w:rFonts w:ascii="Times New Roman" w:hAnsi="Times New Roman"/>
                <w:b/>
                <w:bCs/>
                <w:sz w:val="24"/>
                <w:szCs w:val="17"/>
              </w:rPr>
              <w:t>Ieteikums S10</w:t>
            </w:r>
          </w:p>
          <w:p w:rsidR="00AE7987" w:rsidRPr="00AE7987" w:rsidRDefault="00AE7987" w:rsidP="00AD0DC6">
            <w:pPr>
              <w:jc w:val="both"/>
              <w:rPr>
                <w:rFonts w:ascii="Times New Roman" w:eastAsia="Arial" w:hAnsi="Times New Roman" w:cs="Arial"/>
                <w:b/>
                <w:bCs/>
                <w:noProof/>
                <w:sz w:val="24"/>
                <w:szCs w:val="17"/>
              </w:rPr>
            </w:pPr>
            <w:r>
              <w:rPr>
                <w:rFonts w:ascii="Times New Roman" w:hAnsi="Times New Roman"/>
                <w:b/>
                <w:bCs/>
                <w:sz w:val="24"/>
                <w:szCs w:val="17"/>
              </w:rPr>
              <w:t>Atvieglot un veicināt (publiskās un privātās) partnerības kultūras mantojuma popularizēšanas un konservācijas projektos</w:t>
            </w:r>
          </w:p>
        </w:tc>
      </w:tr>
    </w:tbl>
    <w:p w:rsidR="000D7642" w:rsidRPr="00956813" w:rsidRDefault="000D7642" w:rsidP="00AD0DC6">
      <w:pPr>
        <w:jc w:val="both"/>
        <w:rPr>
          <w:rFonts w:ascii="Times New Roman" w:eastAsia="Arial" w:hAnsi="Times New Roman" w:cs="Arial"/>
          <w:noProof/>
          <w:sz w:val="24"/>
          <w:szCs w:val="10"/>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Saistībā ar paplašināto mantojuma un līdzdalī</w:t>
      </w:r>
      <w:r w:rsidR="00BE584D">
        <w:rPr>
          <w:rFonts w:ascii="Times New Roman" w:hAnsi="Times New Roman"/>
        </w:rPr>
        <w:t>gas</w:t>
      </w:r>
      <w:r>
        <w:rPr>
          <w:rFonts w:ascii="Times New Roman" w:hAnsi="Times New Roman"/>
        </w:rPr>
        <w:t xml:space="preserve"> pārvaldības koncepciju būtu lietderīgi attīstīt publiskās un privātās partnerības mantojuma popularizēšanas un konservācijas projektos. Līdzdalī</w:t>
      </w:r>
      <w:r w:rsidR="00BE584D">
        <w:rPr>
          <w:rFonts w:ascii="Times New Roman" w:hAnsi="Times New Roman"/>
        </w:rPr>
        <w:t>ga</w:t>
      </w:r>
      <w:r>
        <w:rPr>
          <w:rFonts w:ascii="Times New Roman" w:hAnsi="Times New Roman"/>
        </w:rPr>
        <w:t xml:space="preserve"> pārvaldība kā priekšnoteikumu pieņem pilsoniskās sabiedrības un iedzīvotāju iesaistīšanos dažādās procesa stadijās no sākotnējās idejas līdz īstenošanai un finansēšanai. Attiecīgi ir jāsekmē un jāattīsta alternatīvi finansējuma avoti un dažāda veida ieguldījumi, kas ļauj pievērst lielāku uzmanību iedzīvotāju gaidām.</w:t>
      </w:r>
    </w:p>
    <w:p w:rsidR="00AE7987" w:rsidRPr="00956813" w:rsidRDefault="00AE7987" w:rsidP="00AD0DC6">
      <w:pPr>
        <w:pStyle w:val="BodyText"/>
        <w:spacing w:before="0"/>
        <w:ind w:left="0" w:firstLine="0"/>
        <w:jc w:val="both"/>
        <w:rPr>
          <w:rFonts w:ascii="Times New Roman" w:hAnsi="Times New Roman"/>
          <w:noProof/>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Šiem papildu finansējuma meklējumiem jāpalīdz nodrošināt papildu resursus, un tie nedrīkst kalpot par ieganstu valsts iesaistes pārtraukšanai. Gluži pretēji, š</w:t>
      </w:r>
      <w:r w:rsidR="00BE584D">
        <w:rPr>
          <w:rFonts w:ascii="Times New Roman" w:hAnsi="Times New Roman"/>
        </w:rPr>
        <w:t>ai jaunajai praksei</w:t>
      </w:r>
      <w:r>
        <w:rPr>
          <w:rFonts w:ascii="Times New Roman" w:hAnsi="Times New Roman"/>
        </w:rPr>
        <w:t xml:space="preserve"> nepieciešami ievērojami valsts ieguldījumi un atbilstoši ētikas kodeksi, lai saglabātu mantojuma būtību, </w:t>
      </w:r>
      <w:r w:rsidR="00BE584D">
        <w:rPr>
          <w:rFonts w:ascii="Times New Roman" w:hAnsi="Times New Roman"/>
        </w:rPr>
        <w:t>integritāti</w:t>
      </w:r>
      <w:r>
        <w:rPr>
          <w:rFonts w:ascii="Times New Roman" w:hAnsi="Times New Roman"/>
        </w:rPr>
        <w:t xml:space="preserve"> un nozīmi, </w:t>
      </w:r>
      <w:r w:rsidR="00BE584D">
        <w:rPr>
          <w:rFonts w:ascii="Times New Roman" w:hAnsi="Times New Roman"/>
        </w:rPr>
        <w:t>uzņemoties</w:t>
      </w:r>
      <w:r>
        <w:rPr>
          <w:rFonts w:ascii="Times New Roman" w:hAnsi="Times New Roman"/>
        </w:rPr>
        <w:t xml:space="preserve"> saistības ievērot projekta kopīgās vērtības.</w:t>
      </w:r>
    </w:p>
    <w:p w:rsidR="000D7642" w:rsidRPr="00956813" w:rsidRDefault="000D7642" w:rsidP="00AD0DC6">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AE7987" w:rsidTr="00D5488E">
        <w:tc>
          <w:tcPr>
            <w:tcW w:w="2253" w:type="pct"/>
          </w:tcPr>
          <w:p w:rsidR="00AE7987" w:rsidRPr="00234EE8" w:rsidRDefault="00AE7987" w:rsidP="00D5488E">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S1</w:t>
            </w:r>
          </w:p>
        </w:tc>
        <w:tc>
          <w:tcPr>
            <w:tcW w:w="396"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S2</w:t>
            </w:r>
          </w:p>
        </w:tc>
        <w:tc>
          <w:tcPr>
            <w:tcW w:w="395"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S4</w:t>
            </w:r>
          </w:p>
        </w:tc>
        <w:tc>
          <w:tcPr>
            <w:tcW w:w="395"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S5</w:t>
            </w:r>
          </w:p>
        </w:tc>
        <w:tc>
          <w:tcPr>
            <w:tcW w:w="393"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S6</w:t>
            </w:r>
          </w:p>
        </w:tc>
        <w:tc>
          <w:tcPr>
            <w:tcW w:w="378"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S7</w:t>
            </w:r>
          </w:p>
        </w:tc>
        <w:tc>
          <w:tcPr>
            <w:tcW w:w="393" w:type="pct"/>
          </w:tcPr>
          <w:p w:rsidR="00AE7987" w:rsidRPr="00234EE8" w:rsidRDefault="00AE7987" w:rsidP="00AE7987">
            <w:pPr>
              <w:jc w:val="center"/>
              <w:rPr>
                <w:rFonts w:ascii="Times New Roman" w:eastAsia="Arial" w:hAnsi="Times New Roman" w:cs="Arial"/>
                <w:b/>
                <w:bCs/>
                <w:noProof/>
                <w:sz w:val="24"/>
                <w:szCs w:val="20"/>
              </w:rPr>
            </w:pPr>
            <w:r>
              <w:rPr>
                <w:rFonts w:ascii="Times New Roman" w:hAnsi="Times New Roman"/>
                <w:b/>
                <w:bCs/>
                <w:sz w:val="24"/>
                <w:szCs w:val="20"/>
              </w:rPr>
              <w:t>S8</w:t>
            </w:r>
          </w:p>
        </w:tc>
      </w:tr>
      <w:tr w:rsidR="00AE7987" w:rsidTr="00D5488E">
        <w:tc>
          <w:tcPr>
            <w:tcW w:w="2253" w:type="pct"/>
          </w:tcPr>
          <w:p w:rsidR="00AE7987" w:rsidRPr="00234EE8" w:rsidRDefault="00AE7987"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AE7987" w:rsidRPr="00234EE8" w:rsidRDefault="00AE7987"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D1</w:t>
            </w:r>
          </w:p>
        </w:tc>
        <w:tc>
          <w:tcPr>
            <w:tcW w:w="396" w:type="pct"/>
          </w:tcPr>
          <w:p w:rsidR="00AE7987" w:rsidRPr="00234EE8" w:rsidRDefault="00AE7987"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D5</w:t>
            </w:r>
          </w:p>
        </w:tc>
        <w:tc>
          <w:tcPr>
            <w:tcW w:w="395" w:type="pct"/>
          </w:tcPr>
          <w:p w:rsidR="00AE7987" w:rsidRPr="00234EE8" w:rsidRDefault="00AE7987" w:rsidP="00AE7987">
            <w:pPr>
              <w:jc w:val="center"/>
              <w:rPr>
                <w:rFonts w:ascii="Times New Roman" w:eastAsia="Arial" w:hAnsi="Times New Roman" w:cs="Arial"/>
                <w:b/>
                <w:bCs/>
                <w:i/>
                <w:iCs/>
                <w:noProof/>
                <w:sz w:val="24"/>
                <w:szCs w:val="20"/>
              </w:rPr>
            </w:pPr>
            <w:r>
              <w:rPr>
                <w:rFonts w:ascii="Times New Roman" w:hAnsi="Times New Roman"/>
                <w:b/>
                <w:bCs/>
                <w:i/>
                <w:iCs/>
                <w:sz w:val="24"/>
                <w:szCs w:val="20"/>
              </w:rPr>
              <w:t>D7</w:t>
            </w:r>
          </w:p>
        </w:tc>
        <w:tc>
          <w:tcPr>
            <w:tcW w:w="395" w:type="pct"/>
          </w:tcPr>
          <w:p w:rsidR="00AE7987" w:rsidRPr="00234EE8" w:rsidRDefault="00AE7987" w:rsidP="00AE7987">
            <w:pPr>
              <w:jc w:val="center"/>
              <w:rPr>
                <w:rFonts w:ascii="Times New Roman" w:eastAsia="Arial" w:hAnsi="Times New Roman" w:cs="Arial"/>
                <w:b/>
                <w:bCs/>
                <w:i/>
                <w:iCs/>
                <w:noProof/>
                <w:sz w:val="24"/>
                <w:szCs w:val="20"/>
              </w:rPr>
            </w:pPr>
          </w:p>
        </w:tc>
        <w:tc>
          <w:tcPr>
            <w:tcW w:w="393" w:type="pct"/>
          </w:tcPr>
          <w:p w:rsidR="00AE7987" w:rsidRPr="00234EE8" w:rsidRDefault="00AE7987" w:rsidP="00AE7987">
            <w:pPr>
              <w:jc w:val="center"/>
              <w:rPr>
                <w:rFonts w:ascii="Times New Roman" w:eastAsia="Arial" w:hAnsi="Times New Roman" w:cs="Arial"/>
                <w:b/>
                <w:bCs/>
                <w:i/>
                <w:iCs/>
                <w:noProof/>
                <w:sz w:val="24"/>
                <w:szCs w:val="20"/>
              </w:rPr>
            </w:pPr>
          </w:p>
        </w:tc>
        <w:tc>
          <w:tcPr>
            <w:tcW w:w="378" w:type="pct"/>
          </w:tcPr>
          <w:p w:rsidR="00AE7987" w:rsidRPr="00234EE8" w:rsidRDefault="00AE7987" w:rsidP="00AE7987">
            <w:pPr>
              <w:jc w:val="center"/>
              <w:rPr>
                <w:rFonts w:ascii="Times New Roman" w:eastAsia="Arial" w:hAnsi="Times New Roman" w:cs="Arial"/>
                <w:b/>
                <w:bCs/>
                <w:i/>
                <w:iCs/>
                <w:noProof/>
                <w:sz w:val="24"/>
                <w:szCs w:val="20"/>
              </w:rPr>
            </w:pPr>
          </w:p>
        </w:tc>
        <w:tc>
          <w:tcPr>
            <w:tcW w:w="393" w:type="pct"/>
          </w:tcPr>
          <w:p w:rsidR="00AE7987" w:rsidRPr="00234EE8" w:rsidRDefault="00AE7987" w:rsidP="00AE798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21"/>
        </w:rPr>
      </w:pPr>
    </w:p>
    <w:p w:rsidR="00AE7987" w:rsidRPr="00956813" w:rsidRDefault="00AE7987"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43" w:name="_Toc23334780"/>
      <w:r>
        <w:t>Darbības virzieni</w:t>
      </w:r>
      <w:bookmarkEnd w:id="43"/>
    </w:p>
    <w:p w:rsidR="00AE7987" w:rsidRDefault="00AE7987" w:rsidP="00AE7987">
      <w:pPr>
        <w:pStyle w:val="BodyText"/>
        <w:tabs>
          <w:tab w:val="left" w:pos="2367"/>
        </w:tabs>
        <w:spacing w:before="0"/>
        <w:ind w:left="0" w:firstLine="0"/>
        <w:jc w:val="both"/>
        <w:rPr>
          <w:rFonts w:ascii="Times New Roman" w:hAnsi="Times New Roman"/>
          <w:noProof/>
        </w:rPr>
      </w:pPr>
    </w:p>
    <w:p w:rsidR="000D7642" w:rsidRPr="00956813" w:rsidRDefault="000D7642" w:rsidP="00AE7987">
      <w:pPr>
        <w:pStyle w:val="BodyText"/>
        <w:numPr>
          <w:ilvl w:val="1"/>
          <w:numId w:val="33"/>
        </w:numPr>
        <w:spacing w:before="0"/>
        <w:ind w:left="709" w:hanging="283"/>
        <w:jc w:val="both"/>
        <w:rPr>
          <w:rFonts w:ascii="Times New Roman" w:hAnsi="Times New Roman"/>
          <w:noProof/>
        </w:rPr>
      </w:pPr>
      <w:r>
        <w:rPr>
          <w:rFonts w:ascii="Times New Roman" w:hAnsi="Times New Roman"/>
        </w:rPr>
        <w:t>Identificēt uzņēmumus, kas varētu būt ieinteresēti partnerībā, lai popularizētu mantojumu</w:t>
      </w:r>
    </w:p>
    <w:p w:rsidR="000D7642" w:rsidRPr="00956813" w:rsidRDefault="000D7642" w:rsidP="00AE7987">
      <w:pPr>
        <w:pStyle w:val="BodyText"/>
        <w:numPr>
          <w:ilvl w:val="1"/>
          <w:numId w:val="33"/>
        </w:numPr>
        <w:spacing w:before="0"/>
        <w:ind w:left="709" w:hanging="283"/>
        <w:jc w:val="both"/>
        <w:rPr>
          <w:rFonts w:ascii="Times New Roman" w:hAnsi="Times New Roman"/>
          <w:noProof/>
        </w:rPr>
      </w:pPr>
      <w:r>
        <w:rPr>
          <w:rFonts w:ascii="Times New Roman" w:hAnsi="Times New Roman"/>
        </w:rPr>
        <w:t>Iesaistīt kompetentās institūcijas (konsulāros dienestus, firmu grupas, sponsoru grupas) partnerību veidošanā un veicināšanā</w:t>
      </w:r>
    </w:p>
    <w:p w:rsidR="000D7642" w:rsidRPr="00956813" w:rsidRDefault="000D7642" w:rsidP="00AE7987">
      <w:pPr>
        <w:pStyle w:val="BodyText"/>
        <w:numPr>
          <w:ilvl w:val="1"/>
          <w:numId w:val="33"/>
        </w:numPr>
        <w:spacing w:before="0"/>
        <w:ind w:left="709" w:hanging="283"/>
        <w:jc w:val="both"/>
        <w:rPr>
          <w:rFonts w:ascii="Times New Roman" w:hAnsi="Times New Roman"/>
          <w:noProof/>
        </w:rPr>
      </w:pPr>
      <w:r>
        <w:rPr>
          <w:rFonts w:ascii="Times New Roman" w:hAnsi="Times New Roman"/>
        </w:rPr>
        <w:t>V</w:t>
      </w:r>
      <w:r w:rsidR="00BD7251">
        <w:rPr>
          <w:rFonts w:ascii="Times New Roman" w:hAnsi="Times New Roman"/>
        </w:rPr>
        <w:t>eicināt</w:t>
      </w:r>
      <w:r>
        <w:rPr>
          <w:rFonts w:ascii="Times New Roman" w:hAnsi="Times New Roman"/>
        </w:rPr>
        <w:t xml:space="preserve"> potenciālo partneru izpratni par sabiedrības ieguvumu no mantojuma</w:t>
      </w:r>
    </w:p>
    <w:p w:rsidR="000D7642" w:rsidRPr="00956813" w:rsidRDefault="000D7642" w:rsidP="00AE7987">
      <w:pPr>
        <w:pStyle w:val="BodyText"/>
        <w:numPr>
          <w:ilvl w:val="1"/>
          <w:numId w:val="33"/>
        </w:numPr>
        <w:spacing w:before="0"/>
        <w:ind w:left="709" w:hanging="283"/>
        <w:jc w:val="both"/>
        <w:rPr>
          <w:rFonts w:ascii="Times New Roman" w:hAnsi="Times New Roman"/>
          <w:noProof/>
        </w:rPr>
      </w:pPr>
      <w:r>
        <w:rPr>
          <w:rFonts w:ascii="Times New Roman" w:hAnsi="Times New Roman"/>
        </w:rPr>
        <w:t>Sagatavot hartas, kurās izklāstītas ētikas normas, kas jāievēro projekta partneriem: ko no viņiem prasa un kādus guvumus viņi var sagaidīt</w:t>
      </w:r>
    </w:p>
    <w:p w:rsidR="000D7642" w:rsidRPr="00956813" w:rsidRDefault="000D7642" w:rsidP="00AE7987">
      <w:pPr>
        <w:pStyle w:val="BodyText"/>
        <w:numPr>
          <w:ilvl w:val="1"/>
          <w:numId w:val="38"/>
        </w:numPr>
        <w:tabs>
          <w:tab w:val="left" w:pos="1407"/>
        </w:tabs>
        <w:spacing w:before="0"/>
        <w:ind w:left="709" w:hanging="283"/>
        <w:jc w:val="both"/>
        <w:rPr>
          <w:rFonts w:ascii="Times New Roman" w:hAnsi="Times New Roman"/>
          <w:noProof/>
        </w:rPr>
      </w:pPr>
      <w:r>
        <w:rPr>
          <w:rFonts w:ascii="Times New Roman" w:hAnsi="Times New Roman"/>
        </w:rPr>
        <w:t xml:space="preserve">Organizēt alternatīvu finansējuma avotu meklēšanu kultūras mantojuma konservācijai un restaurācijai, kā arī </w:t>
      </w:r>
      <w:r>
        <w:rPr>
          <w:rFonts w:ascii="Times New Roman" w:hAnsi="Times New Roman"/>
          <w:i/>
          <w:iCs/>
        </w:rPr>
        <w:t>ad hoc</w:t>
      </w:r>
      <w:r>
        <w:rPr>
          <w:rFonts w:ascii="Times New Roman" w:hAnsi="Times New Roman"/>
        </w:rPr>
        <w:t xml:space="preserve"> darbībām šā mantojuma vērtības palielināšanai un popularizēšanai</w:t>
      </w:r>
    </w:p>
    <w:p w:rsidR="000D7642" w:rsidRPr="00956813" w:rsidRDefault="000D7642" w:rsidP="00AE7987">
      <w:pPr>
        <w:pStyle w:val="BodyText"/>
        <w:numPr>
          <w:ilvl w:val="1"/>
          <w:numId w:val="38"/>
        </w:numPr>
        <w:tabs>
          <w:tab w:val="left" w:pos="1407"/>
        </w:tabs>
        <w:spacing w:before="0"/>
        <w:ind w:left="709" w:hanging="283"/>
        <w:jc w:val="both"/>
        <w:rPr>
          <w:rFonts w:ascii="Times New Roman" w:hAnsi="Times New Roman"/>
          <w:noProof/>
        </w:rPr>
      </w:pPr>
      <w:r>
        <w:rPr>
          <w:rFonts w:ascii="Times New Roman" w:hAnsi="Times New Roman"/>
        </w:rPr>
        <w:t xml:space="preserve">Veikt atbilstošus pasākumus, lai veicinātu </w:t>
      </w:r>
      <w:r w:rsidR="00BD7251">
        <w:rPr>
          <w:rFonts w:ascii="Times New Roman" w:hAnsi="Times New Roman"/>
        </w:rPr>
        <w:t>mecenātismu un finansiālu kultūras mantojuma atbalstīšanu</w:t>
      </w:r>
    </w:p>
    <w:p w:rsidR="000D7642" w:rsidRPr="00956813" w:rsidRDefault="000D7642" w:rsidP="00AE7987">
      <w:pPr>
        <w:pStyle w:val="BodyText"/>
        <w:numPr>
          <w:ilvl w:val="1"/>
          <w:numId w:val="38"/>
        </w:numPr>
        <w:tabs>
          <w:tab w:val="left" w:pos="1407"/>
        </w:tabs>
        <w:spacing w:before="0"/>
        <w:ind w:left="709" w:hanging="283"/>
        <w:jc w:val="both"/>
        <w:rPr>
          <w:rFonts w:ascii="Times New Roman" w:hAnsi="Times New Roman"/>
          <w:noProof/>
        </w:rPr>
      </w:pPr>
      <w:r>
        <w:rPr>
          <w:rFonts w:ascii="Times New Roman" w:hAnsi="Times New Roman"/>
        </w:rPr>
        <w:t>Atbalstīt mācību darbavietas un darbības, kur brīvprātīgie strādā kopā ar speciālistiem</w:t>
      </w:r>
    </w:p>
    <w:p w:rsidR="000D7642" w:rsidRPr="00956813" w:rsidRDefault="000D7642" w:rsidP="00AE7987">
      <w:pPr>
        <w:pStyle w:val="BodyText"/>
        <w:numPr>
          <w:ilvl w:val="1"/>
          <w:numId w:val="38"/>
        </w:numPr>
        <w:tabs>
          <w:tab w:val="left" w:pos="1407"/>
        </w:tabs>
        <w:spacing w:before="0"/>
        <w:ind w:left="709" w:hanging="283"/>
        <w:jc w:val="both"/>
        <w:rPr>
          <w:rFonts w:ascii="Times New Roman" w:hAnsi="Times New Roman"/>
          <w:noProof/>
        </w:rPr>
      </w:pPr>
      <w:r>
        <w:rPr>
          <w:rFonts w:ascii="Times New Roman" w:hAnsi="Times New Roman"/>
        </w:rPr>
        <w:t>Atbalstīt un veicināt brīvprātīgo darbu</w:t>
      </w:r>
    </w:p>
    <w:p w:rsidR="000D7642" w:rsidRPr="00956813" w:rsidRDefault="000D7642" w:rsidP="00AE7987">
      <w:pPr>
        <w:pStyle w:val="BodyText"/>
        <w:numPr>
          <w:ilvl w:val="1"/>
          <w:numId w:val="38"/>
        </w:numPr>
        <w:tabs>
          <w:tab w:val="left" w:pos="1407"/>
        </w:tabs>
        <w:spacing w:before="0"/>
        <w:ind w:left="709" w:hanging="283"/>
        <w:jc w:val="both"/>
        <w:rPr>
          <w:rFonts w:ascii="Times New Roman" w:hAnsi="Times New Roman"/>
          <w:noProof/>
        </w:rPr>
      </w:pPr>
      <w:r>
        <w:rPr>
          <w:rFonts w:ascii="Times New Roman" w:hAnsi="Times New Roman"/>
        </w:rPr>
        <w:t>Veicināt visa veida ieguldījumus, piemēram, ieguldot laiku vai materiālus, aizdodot instrumentus u. c.</w:t>
      </w:r>
    </w:p>
    <w:p w:rsidR="000D7642" w:rsidRPr="00956813" w:rsidRDefault="000D7642" w:rsidP="00AE7987">
      <w:pPr>
        <w:pStyle w:val="BodyText"/>
        <w:numPr>
          <w:ilvl w:val="1"/>
          <w:numId w:val="38"/>
        </w:numPr>
        <w:tabs>
          <w:tab w:val="left" w:pos="1407"/>
        </w:tabs>
        <w:spacing w:before="0"/>
        <w:ind w:left="709" w:hanging="283"/>
        <w:jc w:val="both"/>
        <w:rPr>
          <w:rFonts w:ascii="Times New Roman" w:hAnsi="Times New Roman"/>
          <w:noProof/>
        </w:rPr>
      </w:pPr>
      <w:r>
        <w:rPr>
          <w:rFonts w:ascii="Times New Roman" w:hAnsi="Times New Roman"/>
        </w:rPr>
        <w:t xml:space="preserve">Veicināt iedzīvotāju finansiālos ieguldījumus mantojuma projektos, kas viņus ietekmē, lai veidotu atbildības sajūtu un stiprinātu saites ar kultūras iestādēm un valsts iestādēm </w:t>
      </w:r>
      <w:r>
        <w:rPr>
          <w:rFonts w:ascii="Times New Roman" w:hAnsi="Times New Roman"/>
        </w:rPr>
        <w:lastRenderedPageBreak/>
        <w:t>(piemēram, kolektīvā finansēšana)</w:t>
      </w:r>
    </w:p>
    <w:p w:rsidR="00AE7987" w:rsidRDefault="00AE7987"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un valsts iedzīvotāji</w:t>
      </w:r>
    </w:p>
    <w:p w:rsidR="00AE7987" w:rsidRDefault="00AE7987" w:rsidP="00AD0DC6">
      <w:pPr>
        <w:pStyle w:val="Heading1"/>
        <w:rPr>
          <w:noProof/>
        </w:rPr>
      </w:pPr>
    </w:p>
    <w:p w:rsidR="000D7642" w:rsidRPr="00956813" w:rsidRDefault="000D7642" w:rsidP="00AD0DC6">
      <w:pPr>
        <w:pStyle w:val="Heading1"/>
        <w:rPr>
          <w:noProof/>
        </w:rPr>
      </w:pPr>
      <w:bookmarkStart w:id="44" w:name="_Toc23334781"/>
      <w:r>
        <w:t>Darbības piemērs</w:t>
      </w:r>
      <w:bookmarkEnd w:id="44"/>
    </w:p>
    <w:p w:rsidR="00AE7987" w:rsidRDefault="00AE7987" w:rsidP="00AE7987">
      <w:pPr>
        <w:pStyle w:val="BodyText"/>
        <w:tabs>
          <w:tab w:val="left" w:pos="1122"/>
        </w:tabs>
        <w:spacing w:before="0"/>
        <w:ind w:left="0" w:firstLine="0"/>
        <w:jc w:val="both"/>
        <w:rPr>
          <w:rFonts w:ascii="Times New Roman" w:hAnsi="Times New Roman"/>
          <w:noProof/>
        </w:rPr>
      </w:pPr>
    </w:p>
    <w:p w:rsidR="00AE7987" w:rsidRDefault="000D7642" w:rsidP="00AE7987">
      <w:pPr>
        <w:pStyle w:val="BodyText"/>
        <w:numPr>
          <w:ilvl w:val="0"/>
          <w:numId w:val="38"/>
        </w:numPr>
        <w:spacing w:before="0"/>
        <w:ind w:left="709" w:hanging="283"/>
        <w:jc w:val="both"/>
        <w:rPr>
          <w:rFonts w:ascii="Times New Roman" w:hAnsi="Times New Roman"/>
          <w:noProof/>
        </w:rPr>
      </w:pPr>
      <w:r>
        <w:rPr>
          <w:rFonts w:ascii="Times New Roman" w:hAnsi="Times New Roman"/>
        </w:rPr>
        <w:t>Loteriju fonds (Apvienotā Karaliste)</w:t>
      </w:r>
    </w:p>
    <w:p w:rsidR="000D7642" w:rsidRPr="00AE7987" w:rsidRDefault="000D7642" w:rsidP="00AE7987">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www.biglotteryfund.org.uk</w:t>
      </w:r>
    </w:p>
    <w:p w:rsidR="00D91E0E" w:rsidRDefault="00D91E0E">
      <w:r>
        <w:br w:type="page"/>
      </w:r>
    </w:p>
    <w:p w:rsidR="00D91E0E" w:rsidRDefault="00D91E0E"/>
    <w:p w:rsidR="00D91E0E" w:rsidRDefault="00D91E0E">
      <w:r w:rsidRPr="00D91E0E">
        <w:rPr>
          <w:noProof/>
        </w:rPr>
        <w:drawing>
          <wp:inline distT="0" distB="0" distL="0" distR="0">
            <wp:extent cx="5762625" cy="8192135"/>
            <wp:effectExtent l="0" t="0" r="0"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2625" cy="8192135"/>
                    </a:xfrm>
                    <a:prstGeom prst="rect">
                      <a:avLst/>
                    </a:prstGeom>
                    <a:noFill/>
                    <a:ln>
                      <a:noFill/>
                    </a:ln>
                  </pic:spPr>
                </pic:pic>
              </a:graphicData>
            </a:graphic>
          </wp:inline>
        </w:drawing>
      </w:r>
    </w:p>
    <w:p w:rsidR="00EF7396" w:rsidRDefault="00EF7396">
      <w:pPr>
        <w:rPr>
          <w:rFonts w:ascii="Times New Roman" w:hAnsi="Times New Roman"/>
          <w:noProof/>
          <w:sz w:val="24"/>
        </w:rPr>
      </w:pPr>
      <w:r>
        <w:br w:type="page"/>
      </w:r>
    </w:p>
    <w:p w:rsidR="000D7642" w:rsidRDefault="000D7642" w:rsidP="00AD0DC6">
      <w:pPr>
        <w:jc w:val="both"/>
        <w:rPr>
          <w:rFonts w:ascii="Times New Roman" w:eastAsia="Wingdings" w:hAnsi="Times New Roman" w:cs="Wingdings"/>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276"/>
        <w:gridCol w:w="5855"/>
      </w:tblGrid>
      <w:tr w:rsidR="00EF7396" w:rsidTr="00EF7396">
        <w:tc>
          <w:tcPr>
            <w:tcW w:w="2722" w:type="dxa"/>
          </w:tcPr>
          <w:p w:rsidR="00EF7396" w:rsidRDefault="00EF7396" w:rsidP="00AD0DC6">
            <w:pPr>
              <w:jc w:val="both"/>
              <w:rPr>
                <w:rFonts w:ascii="Times New Roman" w:eastAsia="Wingdings" w:hAnsi="Times New Roman" w:cs="Wingdings"/>
                <w:noProof/>
                <w:sz w:val="24"/>
                <w:szCs w:val="21"/>
              </w:rPr>
            </w:pPr>
            <w:r>
              <w:rPr>
                <w:rFonts w:ascii="Times New Roman" w:hAnsi="Times New Roman"/>
                <w:noProof/>
                <w:sz w:val="24"/>
                <w:szCs w:val="21"/>
              </w:rPr>
              <w:drawing>
                <wp:inline distT="0" distB="0" distL="0" distR="0">
                  <wp:extent cx="2044776" cy="1371600"/>
                  <wp:effectExtent l="0" t="0" r="0"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52548" cy="1376814"/>
                          </a:xfrm>
                          <a:prstGeom prst="rect">
                            <a:avLst/>
                          </a:prstGeom>
                          <a:noFill/>
                          <a:ln>
                            <a:noFill/>
                          </a:ln>
                        </pic:spPr>
                      </pic:pic>
                    </a:graphicData>
                  </a:graphic>
                </wp:inline>
              </w:drawing>
            </w:r>
          </w:p>
        </w:tc>
        <w:tc>
          <w:tcPr>
            <w:tcW w:w="6409" w:type="dxa"/>
          </w:tcPr>
          <w:p w:rsidR="00EF7396" w:rsidRPr="00956813" w:rsidRDefault="00EF7396" w:rsidP="00D91E0E">
            <w:pPr>
              <w:pStyle w:val="Heading2"/>
              <w:jc w:val="both"/>
              <w:rPr>
                <w:noProof/>
              </w:rPr>
            </w:pPr>
            <w:bookmarkStart w:id="45" w:name="_Toc23334782"/>
            <w:r>
              <w:t>VI.II. TERITORIĀLĀS UN EKONOMISKĀS ATTĪSTĪBAS</w:t>
            </w:r>
            <w:bookmarkStart w:id="46" w:name="_bookmark12"/>
            <w:bookmarkEnd w:id="46"/>
            <w:r w:rsidR="00D91E0E">
              <w:t xml:space="preserve"> </w:t>
            </w:r>
            <w:r>
              <w:rPr>
                <w:bCs/>
              </w:rPr>
              <w:t>KOMPONENTS (D)</w:t>
            </w:r>
            <w:bookmarkEnd w:id="45"/>
          </w:p>
          <w:p w:rsidR="00EF7396" w:rsidRPr="00956813" w:rsidRDefault="00EF7396" w:rsidP="00EF7396">
            <w:pPr>
              <w:jc w:val="both"/>
              <w:rPr>
                <w:rFonts w:ascii="Times New Roman" w:eastAsia="Arial" w:hAnsi="Times New Roman" w:cs="Arial"/>
                <w:b/>
                <w:bCs/>
                <w:noProof/>
                <w:sz w:val="24"/>
                <w:szCs w:val="15"/>
              </w:rPr>
            </w:pPr>
          </w:p>
          <w:p w:rsidR="00EF7396" w:rsidRPr="00EF7396" w:rsidRDefault="00EF7396" w:rsidP="00EF7396">
            <w:pPr>
              <w:pStyle w:val="BodyText"/>
              <w:spacing w:before="0"/>
              <w:ind w:left="0" w:firstLine="0"/>
              <w:jc w:val="both"/>
              <w:rPr>
                <w:rFonts w:ascii="Times New Roman" w:hAnsi="Times New Roman"/>
                <w:noProof/>
              </w:rPr>
            </w:pPr>
            <w:r>
              <w:rPr>
                <w:rFonts w:ascii="Times New Roman" w:hAnsi="Times New Roman"/>
              </w:rPr>
              <w:t>Teritoriālās un ekonomiskās attīstības komponents koncentrējas uz saistību starp kultūras mantojumu un telpisko attīstību, kā arī uz ekonomiku un uz vietējo un reģionālo pārvaldību, ievērojot ilgtspējīgas attīstības principus.</w:t>
            </w:r>
          </w:p>
        </w:tc>
      </w:tr>
    </w:tbl>
    <w:p w:rsidR="00EF7396" w:rsidRDefault="00EF7396" w:rsidP="00AD0DC6">
      <w:pPr>
        <w:jc w:val="both"/>
        <w:rPr>
          <w:rFonts w:ascii="Times New Roman" w:eastAsia="Wingdings" w:hAnsi="Times New Roman" w:cs="Wingdings"/>
          <w:noProof/>
          <w:sz w:val="24"/>
          <w:szCs w:val="21"/>
        </w:rPr>
      </w:pPr>
    </w:p>
    <w:p w:rsidR="000D7642" w:rsidRPr="00956813" w:rsidRDefault="000D7642" w:rsidP="00AD0DC6">
      <w:pPr>
        <w:jc w:val="both"/>
        <w:rPr>
          <w:rFonts w:ascii="Times New Roman" w:eastAsia="Arial" w:hAnsi="Times New Roman" w:cs="Arial"/>
          <w:noProof/>
          <w:sz w:val="24"/>
          <w:szCs w:val="24"/>
        </w:rPr>
      </w:pPr>
    </w:p>
    <w:p w:rsidR="000D7642" w:rsidRPr="00956813" w:rsidRDefault="000D7642" w:rsidP="00AD0DC6">
      <w:pPr>
        <w:pStyle w:val="Heading1"/>
        <w:rPr>
          <w:noProof/>
        </w:rPr>
      </w:pPr>
      <w:bookmarkStart w:id="47" w:name="_Toc23334783"/>
      <w:r>
        <w:t>Izaicinājumi</w:t>
      </w:r>
      <w:bookmarkEnd w:id="47"/>
    </w:p>
    <w:p w:rsidR="00EF7396" w:rsidRDefault="00EF7396" w:rsidP="00AD0DC6">
      <w:pPr>
        <w:pStyle w:val="BodyText"/>
        <w:tabs>
          <w:tab w:val="left" w:pos="1557"/>
        </w:tabs>
        <w:spacing w:before="0"/>
        <w:ind w:left="0" w:firstLine="0"/>
        <w:jc w:val="both"/>
        <w:rPr>
          <w:rFonts w:ascii="Times New Roman" w:hAnsi="Times New Roman"/>
          <w:noProof/>
        </w:rPr>
      </w:pPr>
    </w:p>
    <w:p w:rsidR="00EF7396" w:rsidRDefault="000D7642" w:rsidP="00EF7396">
      <w:pPr>
        <w:pStyle w:val="BodyText"/>
        <w:tabs>
          <w:tab w:val="left" w:pos="1557"/>
        </w:tabs>
        <w:spacing w:before="0"/>
        <w:ind w:left="426" w:firstLine="0"/>
        <w:jc w:val="both"/>
        <w:rPr>
          <w:rFonts w:ascii="Times New Roman" w:hAnsi="Times New Roman"/>
          <w:noProof/>
        </w:rPr>
      </w:pPr>
      <w:r>
        <w:rPr>
          <w:rFonts w:ascii="Times New Roman" w:hAnsi="Times New Roman"/>
        </w:rPr>
        <w:t>D1. Iekļaujošākas un vienotākas sabiedrības veidošana</w:t>
      </w:r>
    </w:p>
    <w:p w:rsidR="000D7642" w:rsidRPr="00956813" w:rsidRDefault="000D7642" w:rsidP="004B1C7E">
      <w:pPr>
        <w:pStyle w:val="BodyText"/>
        <w:tabs>
          <w:tab w:val="left" w:pos="1557"/>
        </w:tabs>
        <w:spacing w:before="0"/>
        <w:ind w:left="426" w:firstLine="0"/>
        <w:jc w:val="both"/>
        <w:rPr>
          <w:rFonts w:ascii="Times New Roman" w:hAnsi="Times New Roman"/>
          <w:noProof/>
        </w:rPr>
      </w:pPr>
      <w:r>
        <w:rPr>
          <w:rFonts w:ascii="Times New Roman" w:hAnsi="Times New Roman"/>
        </w:rPr>
        <w:t>D2. Labklājības vairošana Eiropā, izmantojot</w:t>
      </w:r>
      <w:r w:rsidR="004B1C7E">
        <w:rPr>
          <w:rFonts w:ascii="Times New Roman" w:hAnsi="Times New Roman"/>
        </w:rPr>
        <w:t xml:space="preserve"> </w:t>
      </w:r>
      <w:r>
        <w:rPr>
          <w:rFonts w:ascii="Times New Roman" w:hAnsi="Times New Roman"/>
        </w:rPr>
        <w:t>tās mantojuma resursus</w:t>
      </w:r>
    </w:p>
    <w:p w:rsidR="000D7642" w:rsidRPr="00956813" w:rsidRDefault="000D7642" w:rsidP="00EF7396">
      <w:pPr>
        <w:pStyle w:val="BodyText"/>
        <w:tabs>
          <w:tab w:val="left" w:pos="1557"/>
        </w:tabs>
        <w:spacing w:before="0"/>
        <w:ind w:left="426" w:firstLine="0"/>
        <w:jc w:val="both"/>
        <w:rPr>
          <w:rFonts w:ascii="Times New Roman" w:hAnsi="Times New Roman"/>
          <w:noProof/>
        </w:rPr>
      </w:pPr>
      <w:r>
        <w:rPr>
          <w:rFonts w:ascii="Times New Roman" w:hAnsi="Times New Roman"/>
        </w:rPr>
        <w:t>D3. Rūpes par augstu dzīves kvalitāti Eiropā, kas ir saskaņā ar tās kultūru un dabisko vidi</w:t>
      </w:r>
    </w:p>
    <w:p w:rsidR="000D7642" w:rsidRPr="00956813" w:rsidRDefault="000D7642" w:rsidP="00EF7396">
      <w:pPr>
        <w:pStyle w:val="BodyText"/>
        <w:tabs>
          <w:tab w:val="left" w:pos="1557"/>
        </w:tabs>
        <w:spacing w:before="0"/>
        <w:ind w:left="426" w:firstLine="0"/>
        <w:jc w:val="both"/>
        <w:rPr>
          <w:rFonts w:ascii="Times New Roman" w:hAnsi="Times New Roman"/>
          <w:noProof/>
        </w:rPr>
      </w:pPr>
      <w:r>
        <w:rPr>
          <w:rFonts w:ascii="Times New Roman" w:hAnsi="Times New Roman"/>
        </w:rPr>
        <w:t xml:space="preserve">D4. </w:t>
      </w:r>
      <w:r w:rsidR="00BD7251">
        <w:rPr>
          <w:rFonts w:ascii="Times New Roman" w:hAnsi="Times New Roman"/>
        </w:rPr>
        <w:t>Kultūras mantojuma integrētas</w:t>
      </w:r>
      <w:r>
        <w:rPr>
          <w:rFonts w:ascii="Times New Roman" w:hAnsi="Times New Roman"/>
        </w:rPr>
        <w:t xml:space="preserve"> konservācijas principa īstenošana</w:t>
      </w:r>
    </w:p>
    <w:p w:rsidR="000D7642" w:rsidRPr="00956813" w:rsidRDefault="000D7642" w:rsidP="00EF7396">
      <w:pPr>
        <w:pStyle w:val="BodyText"/>
        <w:tabs>
          <w:tab w:val="left" w:pos="1557"/>
        </w:tabs>
        <w:spacing w:before="0"/>
        <w:ind w:left="426" w:firstLine="0"/>
        <w:jc w:val="both"/>
        <w:rPr>
          <w:rFonts w:ascii="Times New Roman" w:hAnsi="Times New Roman"/>
          <w:noProof/>
        </w:rPr>
      </w:pPr>
      <w:r>
        <w:rPr>
          <w:rFonts w:ascii="Times New Roman" w:hAnsi="Times New Roman"/>
        </w:rPr>
        <w:t xml:space="preserve">D5. </w:t>
      </w:r>
      <w:r w:rsidR="00BD7251">
        <w:rPr>
          <w:rFonts w:ascii="Times New Roman" w:hAnsi="Times New Roman"/>
        </w:rPr>
        <w:t>Mantojuma iekļaušana ilgtspējīgas telpiskās attīstības stratēģijās un programmās</w:t>
      </w:r>
    </w:p>
    <w:p w:rsidR="000D7642" w:rsidRPr="00956813" w:rsidRDefault="000D7642" w:rsidP="00EF7396">
      <w:pPr>
        <w:pStyle w:val="BodyText"/>
        <w:tabs>
          <w:tab w:val="left" w:pos="1557"/>
        </w:tabs>
        <w:spacing w:before="0"/>
        <w:ind w:left="426" w:firstLine="0"/>
        <w:jc w:val="both"/>
        <w:rPr>
          <w:rFonts w:ascii="Times New Roman" w:hAnsi="Times New Roman"/>
          <w:noProof/>
        </w:rPr>
      </w:pPr>
      <w:r>
        <w:rPr>
          <w:rFonts w:ascii="Times New Roman" w:hAnsi="Times New Roman"/>
        </w:rPr>
        <w:t xml:space="preserve">D6. </w:t>
      </w:r>
      <w:r w:rsidR="00BD7251">
        <w:rPr>
          <w:rFonts w:ascii="Times New Roman" w:hAnsi="Times New Roman"/>
        </w:rPr>
        <w:t>Valsts dienestu spēju pilnveidošana ilgtspējīgas telpiskās attīstības jautājumu risināšanā, labāk izmantojot mantojumu</w:t>
      </w:r>
    </w:p>
    <w:p w:rsidR="000D7642" w:rsidRPr="00956813" w:rsidRDefault="000D7642" w:rsidP="00EF7396">
      <w:pPr>
        <w:pStyle w:val="BodyText"/>
        <w:tabs>
          <w:tab w:val="left" w:pos="1557"/>
        </w:tabs>
        <w:spacing w:before="0"/>
        <w:ind w:left="426" w:firstLine="0"/>
        <w:jc w:val="both"/>
        <w:rPr>
          <w:rFonts w:ascii="Times New Roman" w:hAnsi="Times New Roman"/>
          <w:noProof/>
        </w:rPr>
      </w:pPr>
      <w:r>
        <w:rPr>
          <w:rFonts w:ascii="Times New Roman" w:hAnsi="Times New Roman"/>
        </w:rPr>
        <w:t xml:space="preserve">D7. </w:t>
      </w:r>
      <w:r w:rsidR="00BD7251">
        <w:rPr>
          <w:rFonts w:ascii="Times New Roman" w:hAnsi="Times New Roman"/>
        </w:rPr>
        <w:t>Valsts dienestu spēju risināt mantojuma jautājumus saglabāšana un pilnveidošana</w:t>
      </w:r>
    </w:p>
    <w:p w:rsidR="000D7642" w:rsidRPr="00956813" w:rsidRDefault="000D7642" w:rsidP="00EF7396">
      <w:pPr>
        <w:pStyle w:val="BodyText"/>
        <w:tabs>
          <w:tab w:val="left" w:pos="1557"/>
        </w:tabs>
        <w:spacing w:before="0"/>
        <w:ind w:left="426" w:firstLine="0"/>
        <w:jc w:val="both"/>
        <w:rPr>
          <w:rFonts w:ascii="Times New Roman" w:hAnsi="Times New Roman"/>
          <w:noProof/>
        </w:rPr>
      </w:pPr>
      <w:r>
        <w:rPr>
          <w:rFonts w:ascii="Times New Roman" w:hAnsi="Times New Roman"/>
        </w:rPr>
        <w:t>D8. Mantojuma izmantošanas un atkārtotas izmantošanas palielināšana</w:t>
      </w:r>
    </w:p>
    <w:p w:rsidR="000D7642" w:rsidRPr="00956813" w:rsidRDefault="000D7642" w:rsidP="00AD0DC6">
      <w:pPr>
        <w:jc w:val="both"/>
        <w:rPr>
          <w:rFonts w:ascii="Times New Roman" w:eastAsia="Arial" w:hAnsi="Times New Roman" w:cs="Arial"/>
          <w:noProof/>
          <w:sz w:val="24"/>
          <w:szCs w:val="24"/>
        </w:rPr>
      </w:pPr>
    </w:p>
    <w:p w:rsidR="000D7642" w:rsidRPr="00956813" w:rsidRDefault="000D7642" w:rsidP="00AD0DC6">
      <w:pPr>
        <w:pStyle w:val="Heading1"/>
        <w:rPr>
          <w:noProof/>
        </w:rPr>
      </w:pPr>
      <w:bookmarkStart w:id="48" w:name="_Toc23334784"/>
      <w:r>
        <w:t>Ieteikumi</w:t>
      </w:r>
      <w:bookmarkEnd w:id="48"/>
    </w:p>
    <w:p w:rsidR="000D7642" w:rsidRDefault="000D7642" w:rsidP="00AD0DC6">
      <w:pPr>
        <w:jc w:val="both"/>
        <w:rPr>
          <w:rFonts w:ascii="Times New Roman" w:eastAsia="Arial" w:hAnsi="Times New Roman" w:cs="Arial"/>
          <w:b/>
          <w:bCs/>
          <w:noProof/>
          <w:sz w:val="24"/>
          <w:szCs w:val="29"/>
        </w:rPr>
      </w:pPr>
    </w:p>
    <w:p w:rsidR="00D5488E" w:rsidRPr="00956813" w:rsidRDefault="00D5488E" w:rsidP="00AD0DC6">
      <w:pPr>
        <w:jc w:val="both"/>
        <w:rPr>
          <w:rFonts w:ascii="Times New Roman" w:eastAsia="Arial" w:hAnsi="Times New Roman" w:cs="Arial"/>
          <w:b/>
          <w:bCs/>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D5488E" w:rsidTr="00D5488E">
        <w:tc>
          <w:tcPr>
            <w:tcW w:w="1446" w:type="dxa"/>
          </w:tcPr>
          <w:p w:rsidR="00D5488E" w:rsidRDefault="00D5488E" w:rsidP="00AD0DC6">
            <w:pPr>
              <w:tabs>
                <w:tab w:val="left" w:pos="1166"/>
              </w:tabs>
              <w:jc w:val="both"/>
              <w:rPr>
                <w:rFonts w:ascii="Times New Roman" w:hAnsi="Times New Roman"/>
                <w:noProof/>
                <w:sz w:val="24"/>
              </w:rPr>
            </w:pPr>
            <w:r>
              <w:rPr>
                <w:rFonts w:ascii="Times New Roman" w:hAnsi="Times New Roman"/>
                <w:noProof/>
                <w:sz w:val="24"/>
              </w:rPr>
              <w:drawing>
                <wp:inline distT="0" distB="0" distL="0" distR="0">
                  <wp:extent cx="790575" cy="762000"/>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0575" cy="762000"/>
                          </a:xfrm>
                          <a:prstGeom prst="rect">
                            <a:avLst/>
                          </a:prstGeom>
                          <a:noFill/>
                          <a:ln>
                            <a:noFill/>
                          </a:ln>
                        </pic:spPr>
                      </pic:pic>
                    </a:graphicData>
                  </a:graphic>
                </wp:inline>
              </w:drawing>
            </w:r>
          </w:p>
        </w:tc>
        <w:tc>
          <w:tcPr>
            <w:tcW w:w="7685" w:type="dxa"/>
          </w:tcPr>
          <w:p w:rsidR="00D5488E" w:rsidRDefault="00D5488E" w:rsidP="00AD0DC6">
            <w:pPr>
              <w:tabs>
                <w:tab w:val="left" w:pos="1166"/>
              </w:tabs>
              <w:jc w:val="both"/>
              <w:rPr>
                <w:rFonts w:ascii="Times New Roman" w:hAnsi="Times New Roman"/>
                <w:b/>
                <w:bCs/>
                <w:noProof/>
                <w:sz w:val="24"/>
              </w:rPr>
            </w:pPr>
            <w:r>
              <w:rPr>
                <w:rFonts w:ascii="Times New Roman" w:hAnsi="Times New Roman"/>
                <w:b/>
                <w:bCs/>
                <w:sz w:val="24"/>
              </w:rPr>
              <w:t>Ieteikums D1</w:t>
            </w:r>
          </w:p>
          <w:p w:rsidR="00D5488E" w:rsidRPr="00D5488E" w:rsidRDefault="00D5488E" w:rsidP="00AD0DC6">
            <w:pPr>
              <w:tabs>
                <w:tab w:val="left" w:pos="1166"/>
              </w:tabs>
              <w:jc w:val="both"/>
              <w:rPr>
                <w:rFonts w:ascii="Times New Roman" w:hAnsi="Times New Roman"/>
                <w:b/>
                <w:bCs/>
                <w:noProof/>
                <w:sz w:val="24"/>
              </w:rPr>
            </w:pPr>
            <w:r>
              <w:rPr>
                <w:rFonts w:ascii="Times New Roman" w:hAnsi="Times New Roman"/>
                <w:b/>
                <w:bCs/>
                <w:sz w:val="24"/>
              </w:rPr>
              <w:t>Popularizēt kultūras mantojumu kā resursu un atvieglot finanšu ieguldījumus</w:t>
            </w:r>
          </w:p>
        </w:tc>
      </w:tr>
    </w:tbl>
    <w:p w:rsidR="00EF7396" w:rsidRPr="00956813" w:rsidRDefault="00EF7396" w:rsidP="00AD0DC6">
      <w:pPr>
        <w:tabs>
          <w:tab w:val="left" w:pos="1166"/>
        </w:tabs>
        <w:jc w:val="both"/>
        <w:rPr>
          <w:rFonts w:ascii="Times New Roman" w:eastAsia="Arial" w:hAnsi="Times New Roman" w:cs="Arial"/>
          <w:noProof/>
          <w:sz w:val="24"/>
          <w:szCs w:val="2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 xml:space="preserve">Mantojums ir neaizstājama vērtība ar augstu kultūras, sociālo, vides, ekonomisko un zinātnisko </w:t>
      </w:r>
      <w:r w:rsidR="00BD7251">
        <w:rPr>
          <w:rFonts w:ascii="Times New Roman" w:hAnsi="Times New Roman"/>
        </w:rPr>
        <w:t>vērtību</w:t>
      </w:r>
      <w:r>
        <w:rPr>
          <w:rFonts w:ascii="Times New Roman" w:hAnsi="Times New Roman"/>
        </w:rPr>
        <w:t>. Tā resursi ir ilgtermiņa ieguldījumi, kas veicina teritoriju ilgtspējīgu attīstību un pārvaldību. Mantojuma daudzveidīgo pozitīvo ietekmi uz ekonomikas, kultūras, sociālo un vides jomu var pierādīt ar arvien lielāku liecību klāstu, kas spēj pārliecināt visdažādākos investorus (vietējās pašvaldības, reģionālās iestādes, privātīpašniekus, uzņēmējus, filantropus un nevalstiskās organizācijas). Ieguldījums mantojumā ir veids, kā tieši un netieši ieguldīt ekonomikas attīstībā.</w:t>
      </w:r>
    </w:p>
    <w:p w:rsidR="00956813" w:rsidRDefault="00956813" w:rsidP="00AD0DC6">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D5488E" w:rsidTr="00D5488E">
        <w:tc>
          <w:tcPr>
            <w:tcW w:w="2253"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D2</w:t>
            </w:r>
          </w:p>
        </w:tc>
        <w:tc>
          <w:tcPr>
            <w:tcW w:w="396"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D3</w:t>
            </w:r>
          </w:p>
        </w:tc>
        <w:tc>
          <w:tcPr>
            <w:tcW w:w="395"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D4</w:t>
            </w:r>
          </w:p>
        </w:tc>
        <w:tc>
          <w:tcPr>
            <w:tcW w:w="395"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D5</w:t>
            </w:r>
          </w:p>
        </w:tc>
        <w:tc>
          <w:tcPr>
            <w:tcW w:w="393"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D6</w:t>
            </w:r>
          </w:p>
        </w:tc>
        <w:tc>
          <w:tcPr>
            <w:tcW w:w="378"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D7</w:t>
            </w:r>
          </w:p>
        </w:tc>
        <w:tc>
          <w:tcPr>
            <w:tcW w:w="393" w:type="pct"/>
          </w:tcPr>
          <w:p w:rsidR="00D5488E" w:rsidRPr="00234EE8" w:rsidRDefault="00D5488E" w:rsidP="00D5488E">
            <w:pPr>
              <w:jc w:val="center"/>
              <w:rPr>
                <w:rFonts w:ascii="Times New Roman" w:eastAsia="Arial" w:hAnsi="Times New Roman" w:cs="Arial"/>
                <w:b/>
                <w:bCs/>
                <w:noProof/>
                <w:sz w:val="24"/>
                <w:szCs w:val="20"/>
              </w:rPr>
            </w:pPr>
          </w:p>
        </w:tc>
      </w:tr>
      <w:tr w:rsidR="00D5488E" w:rsidTr="00D5488E">
        <w:tc>
          <w:tcPr>
            <w:tcW w:w="2253" w:type="pct"/>
          </w:tcPr>
          <w:p w:rsidR="00D5488E" w:rsidRPr="00234EE8" w:rsidRDefault="00D5488E"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D5488E" w:rsidRPr="00234EE8" w:rsidRDefault="00D5488E"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S2</w:t>
            </w:r>
          </w:p>
        </w:tc>
        <w:tc>
          <w:tcPr>
            <w:tcW w:w="396" w:type="pct"/>
          </w:tcPr>
          <w:p w:rsidR="00D5488E" w:rsidRPr="00234EE8" w:rsidRDefault="00D5488E" w:rsidP="00D5488E">
            <w:pPr>
              <w:jc w:val="center"/>
              <w:rPr>
                <w:rFonts w:ascii="Times New Roman" w:eastAsia="Arial" w:hAnsi="Times New Roman" w:cs="Arial"/>
                <w:b/>
                <w:bCs/>
                <w:i/>
                <w:iCs/>
                <w:noProof/>
                <w:sz w:val="24"/>
                <w:szCs w:val="20"/>
              </w:rPr>
            </w:pPr>
          </w:p>
        </w:tc>
        <w:tc>
          <w:tcPr>
            <w:tcW w:w="395" w:type="pct"/>
          </w:tcPr>
          <w:p w:rsidR="00D5488E" w:rsidRPr="00234EE8" w:rsidRDefault="00D5488E" w:rsidP="00D5488E">
            <w:pPr>
              <w:jc w:val="center"/>
              <w:rPr>
                <w:rFonts w:ascii="Times New Roman" w:eastAsia="Arial" w:hAnsi="Times New Roman" w:cs="Arial"/>
                <w:b/>
                <w:bCs/>
                <w:i/>
                <w:iCs/>
                <w:noProof/>
                <w:sz w:val="24"/>
                <w:szCs w:val="20"/>
              </w:rPr>
            </w:pPr>
          </w:p>
        </w:tc>
        <w:tc>
          <w:tcPr>
            <w:tcW w:w="395" w:type="pct"/>
          </w:tcPr>
          <w:p w:rsidR="00D5488E" w:rsidRPr="00234EE8" w:rsidRDefault="00D5488E" w:rsidP="00D5488E">
            <w:pPr>
              <w:jc w:val="center"/>
              <w:rPr>
                <w:rFonts w:ascii="Times New Roman" w:eastAsia="Arial" w:hAnsi="Times New Roman" w:cs="Arial"/>
                <w:b/>
                <w:bCs/>
                <w:i/>
                <w:iCs/>
                <w:noProof/>
                <w:sz w:val="24"/>
                <w:szCs w:val="20"/>
              </w:rPr>
            </w:pPr>
          </w:p>
        </w:tc>
        <w:tc>
          <w:tcPr>
            <w:tcW w:w="393" w:type="pct"/>
          </w:tcPr>
          <w:p w:rsidR="00D5488E" w:rsidRPr="00234EE8" w:rsidRDefault="00D5488E" w:rsidP="00D5488E">
            <w:pPr>
              <w:jc w:val="center"/>
              <w:rPr>
                <w:rFonts w:ascii="Times New Roman" w:eastAsia="Arial" w:hAnsi="Times New Roman" w:cs="Arial"/>
                <w:b/>
                <w:bCs/>
                <w:i/>
                <w:iCs/>
                <w:noProof/>
                <w:sz w:val="24"/>
                <w:szCs w:val="20"/>
              </w:rPr>
            </w:pPr>
          </w:p>
        </w:tc>
        <w:tc>
          <w:tcPr>
            <w:tcW w:w="378" w:type="pct"/>
          </w:tcPr>
          <w:p w:rsidR="00D5488E" w:rsidRPr="00234EE8" w:rsidRDefault="00D5488E" w:rsidP="00D5488E">
            <w:pPr>
              <w:jc w:val="center"/>
              <w:rPr>
                <w:rFonts w:ascii="Times New Roman" w:eastAsia="Arial" w:hAnsi="Times New Roman" w:cs="Arial"/>
                <w:b/>
                <w:bCs/>
                <w:i/>
                <w:iCs/>
                <w:noProof/>
                <w:sz w:val="24"/>
                <w:szCs w:val="20"/>
              </w:rPr>
            </w:pPr>
          </w:p>
        </w:tc>
        <w:tc>
          <w:tcPr>
            <w:tcW w:w="393" w:type="pct"/>
          </w:tcPr>
          <w:p w:rsidR="00D5488E" w:rsidRPr="00234EE8" w:rsidRDefault="00D5488E" w:rsidP="00D5488E">
            <w:pPr>
              <w:jc w:val="center"/>
              <w:rPr>
                <w:rFonts w:ascii="Times New Roman" w:eastAsia="Arial" w:hAnsi="Times New Roman" w:cs="Arial"/>
                <w:b/>
                <w:bCs/>
                <w:i/>
                <w:iCs/>
                <w:noProof/>
                <w:sz w:val="24"/>
                <w:szCs w:val="20"/>
              </w:rPr>
            </w:pPr>
          </w:p>
        </w:tc>
      </w:tr>
    </w:tbl>
    <w:p w:rsidR="00D5488E" w:rsidRDefault="00D5488E" w:rsidP="00AD0DC6">
      <w:pPr>
        <w:jc w:val="both"/>
        <w:rPr>
          <w:rFonts w:ascii="Times New Roman" w:hAnsi="Times New Roman"/>
          <w:noProof/>
          <w:sz w:val="24"/>
        </w:rPr>
      </w:pPr>
    </w:p>
    <w:p w:rsidR="000D7642" w:rsidRPr="00956813" w:rsidRDefault="000D7642"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49" w:name="_Toc23334785"/>
      <w:r>
        <w:t>Darbības virzieni</w:t>
      </w:r>
      <w:bookmarkEnd w:id="49"/>
    </w:p>
    <w:p w:rsidR="00D5488E" w:rsidRDefault="00D5488E" w:rsidP="00D5488E">
      <w:pPr>
        <w:pStyle w:val="BodyText"/>
        <w:tabs>
          <w:tab w:val="left" w:pos="2367"/>
        </w:tabs>
        <w:spacing w:before="0"/>
        <w:ind w:left="0" w:firstLine="0"/>
        <w:jc w:val="both"/>
        <w:rPr>
          <w:rFonts w:ascii="Times New Roman" w:hAnsi="Times New Roman"/>
          <w:noProof/>
        </w:rPr>
      </w:pPr>
    </w:p>
    <w:p w:rsidR="000D7642" w:rsidRPr="00956813" w:rsidRDefault="000D7642" w:rsidP="00D5488E">
      <w:pPr>
        <w:pStyle w:val="BodyText"/>
        <w:numPr>
          <w:ilvl w:val="0"/>
          <w:numId w:val="32"/>
        </w:numPr>
        <w:spacing w:before="0"/>
        <w:ind w:left="709" w:hanging="283"/>
        <w:jc w:val="both"/>
        <w:rPr>
          <w:rFonts w:ascii="Times New Roman" w:hAnsi="Times New Roman"/>
          <w:noProof/>
        </w:rPr>
      </w:pPr>
      <w:r>
        <w:rPr>
          <w:rFonts w:ascii="Times New Roman" w:hAnsi="Times New Roman"/>
        </w:rPr>
        <w:t xml:space="preserve">Atbalstīt un </w:t>
      </w:r>
      <w:r w:rsidR="00BD7251">
        <w:rPr>
          <w:rFonts w:ascii="Times New Roman" w:hAnsi="Times New Roman"/>
        </w:rPr>
        <w:t>popularizēt</w:t>
      </w:r>
      <w:r>
        <w:rPr>
          <w:rFonts w:ascii="Times New Roman" w:hAnsi="Times New Roman"/>
        </w:rPr>
        <w:t xml:space="preserve"> projektus, kas saistīti ar mantojumu un kas pienācīgi ievēro mantojuma </w:t>
      </w:r>
      <w:r w:rsidR="00BD7251">
        <w:rPr>
          <w:rFonts w:ascii="Times New Roman" w:hAnsi="Times New Roman"/>
        </w:rPr>
        <w:t>integritāti</w:t>
      </w:r>
    </w:p>
    <w:p w:rsidR="000D7642" w:rsidRPr="00956813" w:rsidRDefault="000D7642" w:rsidP="00D5488E">
      <w:pPr>
        <w:pStyle w:val="BodyText"/>
        <w:numPr>
          <w:ilvl w:val="0"/>
          <w:numId w:val="32"/>
        </w:numPr>
        <w:spacing w:before="0"/>
        <w:ind w:left="709" w:hanging="283"/>
        <w:jc w:val="both"/>
        <w:rPr>
          <w:rFonts w:ascii="Times New Roman" w:hAnsi="Times New Roman"/>
          <w:noProof/>
        </w:rPr>
      </w:pPr>
      <w:r>
        <w:rPr>
          <w:rFonts w:ascii="Times New Roman" w:hAnsi="Times New Roman"/>
        </w:rPr>
        <w:t xml:space="preserve">Ieviest vai konsolidēt </w:t>
      </w:r>
      <w:r w:rsidR="00BD7251">
        <w:rPr>
          <w:rFonts w:ascii="Times New Roman" w:hAnsi="Times New Roman"/>
        </w:rPr>
        <w:t>veicināšanas</w:t>
      </w:r>
      <w:r>
        <w:rPr>
          <w:rFonts w:ascii="Times New Roman" w:hAnsi="Times New Roman"/>
        </w:rPr>
        <w:t xml:space="preserve"> pasākumus (dotācijas, nodokļu atvieglojumus utt.) kultūras mantojuma saglabāšanai un pārvaldībai, kā arī izglītošanai mantojuma jomā</w:t>
      </w:r>
    </w:p>
    <w:p w:rsidR="000D7642" w:rsidRPr="00956813" w:rsidRDefault="000D7642" w:rsidP="00D5488E">
      <w:pPr>
        <w:pStyle w:val="BodyText"/>
        <w:numPr>
          <w:ilvl w:val="0"/>
          <w:numId w:val="32"/>
        </w:numPr>
        <w:spacing w:before="0"/>
        <w:ind w:left="709" w:hanging="283"/>
        <w:jc w:val="both"/>
        <w:rPr>
          <w:rFonts w:ascii="Times New Roman" w:hAnsi="Times New Roman"/>
          <w:noProof/>
        </w:rPr>
      </w:pPr>
      <w:r>
        <w:rPr>
          <w:rFonts w:ascii="Times New Roman" w:hAnsi="Times New Roman"/>
        </w:rPr>
        <w:lastRenderedPageBreak/>
        <w:t>Sniegt piemērus, lai parādītu mantojuma pozitīvo ietekmi uz sabiedrību un teritoriju, kā arī uz ieguldījumu atdevi</w:t>
      </w:r>
    </w:p>
    <w:p w:rsidR="000D7642" w:rsidRPr="00956813" w:rsidRDefault="000D7642" w:rsidP="00D5488E">
      <w:pPr>
        <w:pStyle w:val="BodyText"/>
        <w:numPr>
          <w:ilvl w:val="0"/>
          <w:numId w:val="32"/>
        </w:numPr>
        <w:spacing w:before="0"/>
        <w:ind w:left="709" w:hanging="283"/>
        <w:jc w:val="both"/>
        <w:rPr>
          <w:rFonts w:ascii="Times New Roman" w:hAnsi="Times New Roman"/>
          <w:noProof/>
        </w:rPr>
      </w:pPr>
      <w:r>
        <w:rPr>
          <w:rFonts w:ascii="Times New Roman" w:hAnsi="Times New Roman"/>
        </w:rPr>
        <w:t>Izcelt dažāda veida ieguldījumus projektos, kas saistīti ar mantojumu</w:t>
      </w:r>
    </w:p>
    <w:p w:rsidR="000D7642" w:rsidRPr="00956813" w:rsidRDefault="000D7642" w:rsidP="00D5488E">
      <w:pPr>
        <w:pStyle w:val="BodyText"/>
        <w:numPr>
          <w:ilvl w:val="0"/>
          <w:numId w:val="32"/>
        </w:numPr>
        <w:spacing w:before="0"/>
        <w:ind w:left="709" w:hanging="283"/>
        <w:jc w:val="both"/>
        <w:rPr>
          <w:rFonts w:ascii="Times New Roman" w:hAnsi="Times New Roman"/>
          <w:noProof/>
        </w:rPr>
      </w:pPr>
      <w:r>
        <w:rPr>
          <w:rFonts w:ascii="Times New Roman" w:hAnsi="Times New Roman"/>
        </w:rPr>
        <w:t>Atbalstīt investīciju projektus kultūras mantojumā (saistībā ar zināšanām un prasmēm) kā stratēģisku faktoru, kas veicina un atbalsta radošu ekonomiku</w:t>
      </w:r>
    </w:p>
    <w:p w:rsidR="00D5488E" w:rsidRDefault="00D5488E"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valsts un Eiropas iedzīvotāji</w:t>
      </w:r>
    </w:p>
    <w:p w:rsidR="00D5488E" w:rsidRDefault="00D5488E" w:rsidP="00AD0DC6">
      <w:pPr>
        <w:pStyle w:val="Heading1"/>
        <w:rPr>
          <w:noProof/>
        </w:rPr>
      </w:pPr>
    </w:p>
    <w:p w:rsidR="000D7642" w:rsidRPr="00956813" w:rsidRDefault="000D7642" w:rsidP="00AD0DC6">
      <w:pPr>
        <w:pStyle w:val="Heading1"/>
        <w:rPr>
          <w:noProof/>
        </w:rPr>
      </w:pPr>
      <w:bookmarkStart w:id="50" w:name="_Toc23334786"/>
      <w:r>
        <w:t>Darbības piemēri</w:t>
      </w:r>
      <w:bookmarkEnd w:id="50"/>
    </w:p>
    <w:p w:rsidR="00D5488E" w:rsidRPr="00D5488E" w:rsidRDefault="00D5488E" w:rsidP="00D5488E">
      <w:pPr>
        <w:pStyle w:val="BodyText"/>
        <w:tabs>
          <w:tab w:val="left" w:pos="2082"/>
        </w:tabs>
        <w:spacing w:before="0"/>
        <w:ind w:left="0" w:firstLine="0"/>
        <w:jc w:val="both"/>
        <w:rPr>
          <w:rFonts w:ascii="Times New Roman" w:hAnsi="Times New Roman"/>
          <w:noProof/>
        </w:rPr>
      </w:pPr>
    </w:p>
    <w:p w:rsidR="00D5488E" w:rsidRPr="00D5488E" w:rsidRDefault="000D7642" w:rsidP="00D5488E">
      <w:pPr>
        <w:pStyle w:val="BodyText"/>
        <w:numPr>
          <w:ilvl w:val="0"/>
          <w:numId w:val="31"/>
        </w:numPr>
        <w:tabs>
          <w:tab w:val="left" w:pos="2082"/>
        </w:tabs>
        <w:spacing w:before="0"/>
        <w:ind w:left="709" w:hanging="283"/>
        <w:jc w:val="both"/>
        <w:rPr>
          <w:rFonts w:ascii="Times New Roman" w:hAnsi="Times New Roman"/>
          <w:noProof/>
        </w:rPr>
      </w:pPr>
      <w:r>
        <w:rPr>
          <w:rFonts w:ascii="Times New Roman" w:hAnsi="Times New Roman"/>
        </w:rPr>
        <w:t>2015. gada ziņojums “Cultural Heritage counts for Europe” (Kultūras mantojumam Eiropā piešķir nozīmi) (Eiropa)</w:t>
      </w:r>
    </w:p>
    <w:p w:rsidR="000D7642" w:rsidRPr="00956813" w:rsidRDefault="000D7642" w:rsidP="00D5488E">
      <w:pPr>
        <w:pStyle w:val="BodyText"/>
        <w:tabs>
          <w:tab w:val="left" w:pos="2082"/>
        </w:tabs>
        <w:spacing w:before="0"/>
        <w:ind w:left="709" w:firstLine="0"/>
        <w:jc w:val="both"/>
        <w:rPr>
          <w:rFonts w:ascii="Times New Roman" w:hAnsi="Times New Roman"/>
          <w:noProof/>
        </w:rPr>
      </w:pPr>
      <w:r>
        <w:rPr>
          <w:rFonts w:ascii="Times New Roman" w:hAnsi="Times New Roman"/>
          <w:u w:val="single"/>
        </w:rPr>
        <w:t>www.theheritagealliance.org.uk/cultural-heritage-counts-for-europe/</w:t>
      </w:r>
    </w:p>
    <w:p w:rsidR="00D5488E" w:rsidRDefault="000D7642" w:rsidP="00D5488E">
      <w:pPr>
        <w:pStyle w:val="BodyText"/>
        <w:numPr>
          <w:ilvl w:val="0"/>
          <w:numId w:val="31"/>
        </w:numPr>
        <w:tabs>
          <w:tab w:val="left" w:pos="2082"/>
        </w:tabs>
        <w:spacing w:before="0"/>
        <w:ind w:left="709" w:hanging="283"/>
        <w:jc w:val="both"/>
        <w:rPr>
          <w:rFonts w:ascii="Times New Roman" w:hAnsi="Times New Roman"/>
          <w:noProof/>
        </w:rPr>
      </w:pPr>
      <w:r>
        <w:rPr>
          <w:rFonts w:ascii="Times New Roman" w:hAnsi="Times New Roman"/>
        </w:rPr>
        <w:t>“Art Bonus” (Itālija) – nodokļu režīms, kas labvēlīgs kultūras atbalstīšanai ar ziedojumiem</w:t>
      </w:r>
    </w:p>
    <w:p w:rsidR="000D7642" w:rsidRPr="00D5488E" w:rsidRDefault="000D7642" w:rsidP="00D5488E">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http://artbonus.gov.it/</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D5488E" w:rsidTr="00D5488E">
        <w:tc>
          <w:tcPr>
            <w:tcW w:w="1446" w:type="dxa"/>
          </w:tcPr>
          <w:p w:rsidR="00D5488E" w:rsidRDefault="00D5488E" w:rsidP="00AD0DC6">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52475" cy="723900"/>
                  <wp:effectExtent l="0" t="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inline>
              </w:drawing>
            </w:r>
          </w:p>
        </w:tc>
        <w:tc>
          <w:tcPr>
            <w:tcW w:w="7685" w:type="dxa"/>
          </w:tcPr>
          <w:p w:rsidR="00D5488E" w:rsidRDefault="00D5488E" w:rsidP="00AD0DC6">
            <w:pPr>
              <w:jc w:val="both"/>
              <w:rPr>
                <w:rFonts w:ascii="Times New Roman" w:eastAsia="Arial" w:hAnsi="Times New Roman" w:cs="Arial"/>
                <w:b/>
                <w:bCs/>
                <w:noProof/>
                <w:sz w:val="24"/>
                <w:szCs w:val="12"/>
              </w:rPr>
            </w:pPr>
            <w:r>
              <w:rPr>
                <w:rFonts w:ascii="Times New Roman" w:hAnsi="Times New Roman"/>
                <w:b/>
                <w:bCs/>
                <w:sz w:val="24"/>
                <w:szCs w:val="12"/>
              </w:rPr>
              <w:t>Ieteikums D2</w:t>
            </w:r>
          </w:p>
          <w:p w:rsidR="00D5488E" w:rsidRPr="00D5488E" w:rsidRDefault="00D5488E" w:rsidP="00AD0DC6">
            <w:pPr>
              <w:jc w:val="both"/>
              <w:rPr>
                <w:rFonts w:ascii="Times New Roman" w:eastAsia="Arial" w:hAnsi="Times New Roman" w:cs="Arial"/>
                <w:b/>
                <w:bCs/>
                <w:noProof/>
                <w:sz w:val="24"/>
                <w:szCs w:val="12"/>
              </w:rPr>
            </w:pPr>
            <w:r>
              <w:rPr>
                <w:rFonts w:ascii="Times New Roman" w:hAnsi="Times New Roman"/>
                <w:b/>
                <w:bCs/>
                <w:sz w:val="24"/>
                <w:szCs w:val="12"/>
              </w:rPr>
              <w:t>Atbalstīt un popularizēt mantojuma nozari kā līdzekli darbavietu un uzņēmējdarbības iespēju radīšanai</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Eiropas Savienībā lēš, ka mantojuma nozare tieši nodrošina vairāk nekā 300 000 darba vietu un netieši – 7 miljonus darba vietu. Kā nozare, kas rada daudzas darba vietas, tā aptver plašu profesiju klāstu ar dažādām funkcijām un dažādiem prasmju un kvalifikācijas līmeņiem (konservācija un restaurācija, inženierzinātnes un uzturēšana, administrācija un pārvaldība, apsekošana un popularizēšana, pētījumi, īpaši tehniskie risinājumi, interpretācija un citas darbības, utt.), kas prasa dažādu metožu pārzināšanu. Valsts, privātajā un brīvprātīgā darba sektorā, kā arī saistītajās nozarēs, jo īpaši tūrismā, tirdzniecībā, pētniecībā un izglītībā, var atrast gan pastāvīgu, gan sezonālu vai gadījuma darbu. Ieguldījumi mantojumā veicina nodarbinātību un līdz ar to palīdz veidot iekļaujošu un vienotu sabiedrību.</w:t>
      </w:r>
    </w:p>
    <w:p w:rsidR="00956813" w:rsidRPr="00956813" w:rsidRDefault="00956813" w:rsidP="00AD0DC6">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D5488E" w:rsidTr="00D5488E">
        <w:tc>
          <w:tcPr>
            <w:tcW w:w="2253"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D1</w:t>
            </w:r>
          </w:p>
        </w:tc>
        <w:tc>
          <w:tcPr>
            <w:tcW w:w="396"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D2</w:t>
            </w:r>
          </w:p>
        </w:tc>
        <w:tc>
          <w:tcPr>
            <w:tcW w:w="395"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D3</w:t>
            </w:r>
          </w:p>
        </w:tc>
        <w:tc>
          <w:tcPr>
            <w:tcW w:w="395"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D5</w:t>
            </w:r>
          </w:p>
        </w:tc>
        <w:tc>
          <w:tcPr>
            <w:tcW w:w="393"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D6</w:t>
            </w:r>
          </w:p>
        </w:tc>
        <w:tc>
          <w:tcPr>
            <w:tcW w:w="378"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D7</w:t>
            </w:r>
          </w:p>
        </w:tc>
        <w:tc>
          <w:tcPr>
            <w:tcW w:w="393" w:type="pct"/>
          </w:tcPr>
          <w:p w:rsidR="00D5488E" w:rsidRPr="00234EE8" w:rsidRDefault="00D5488E" w:rsidP="00D5488E">
            <w:pPr>
              <w:jc w:val="center"/>
              <w:rPr>
                <w:rFonts w:ascii="Times New Roman" w:eastAsia="Arial" w:hAnsi="Times New Roman" w:cs="Arial"/>
                <w:b/>
                <w:bCs/>
                <w:noProof/>
                <w:sz w:val="24"/>
                <w:szCs w:val="20"/>
              </w:rPr>
            </w:pPr>
          </w:p>
        </w:tc>
      </w:tr>
      <w:tr w:rsidR="00D5488E" w:rsidTr="00D5488E">
        <w:tc>
          <w:tcPr>
            <w:tcW w:w="2253" w:type="pct"/>
          </w:tcPr>
          <w:p w:rsidR="00D5488E" w:rsidRPr="00234EE8" w:rsidRDefault="00D5488E"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D5488E" w:rsidRPr="00234EE8" w:rsidRDefault="00D5488E"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K2</w:t>
            </w:r>
          </w:p>
        </w:tc>
        <w:tc>
          <w:tcPr>
            <w:tcW w:w="396" w:type="pct"/>
          </w:tcPr>
          <w:p w:rsidR="00D5488E" w:rsidRPr="00234EE8" w:rsidRDefault="00D5488E"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K5</w:t>
            </w:r>
          </w:p>
        </w:tc>
        <w:tc>
          <w:tcPr>
            <w:tcW w:w="395" w:type="pct"/>
          </w:tcPr>
          <w:p w:rsidR="00D5488E" w:rsidRPr="00234EE8" w:rsidRDefault="00D5488E"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S8</w:t>
            </w:r>
          </w:p>
        </w:tc>
        <w:tc>
          <w:tcPr>
            <w:tcW w:w="395" w:type="pct"/>
          </w:tcPr>
          <w:p w:rsidR="00D5488E" w:rsidRPr="00234EE8" w:rsidRDefault="00D5488E" w:rsidP="00D5488E">
            <w:pPr>
              <w:jc w:val="center"/>
              <w:rPr>
                <w:rFonts w:ascii="Times New Roman" w:eastAsia="Arial" w:hAnsi="Times New Roman" w:cs="Arial"/>
                <w:b/>
                <w:bCs/>
                <w:i/>
                <w:iCs/>
                <w:noProof/>
                <w:sz w:val="24"/>
                <w:szCs w:val="20"/>
              </w:rPr>
            </w:pPr>
          </w:p>
        </w:tc>
        <w:tc>
          <w:tcPr>
            <w:tcW w:w="393" w:type="pct"/>
          </w:tcPr>
          <w:p w:rsidR="00D5488E" w:rsidRPr="00234EE8" w:rsidRDefault="00D5488E" w:rsidP="00D5488E">
            <w:pPr>
              <w:jc w:val="center"/>
              <w:rPr>
                <w:rFonts w:ascii="Times New Roman" w:eastAsia="Arial" w:hAnsi="Times New Roman" w:cs="Arial"/>
                <w:b/>
                <w:bCs/>
                <w:i/>
                <w:iCs/>
                <w:noProof/>
                <w:sz w:val="24"/>
                <w:szCs w:val="20"/>
              </w:rPr>
            </w:pPr>
          </w:p>
        </w:tc>
        <w:tc>
          <w:tcPr>
            <w:tcW w:w="378" w:type="pct"/>
          </w:tcPr>
          <w:p w:rsidR="00D5488E" w:rsidRPr="00234EE8" w:rsidRDefault="00D5488E" w:rsidP="00D5488E">
            <w:pPr>
              <w:jc w:val="center"/>
              <w:rPr>
                <w:rFonts w:ascii="Times New Roman" w:eastAsia="Arial" w:hAnsi="Times New Roman" w:cs="Arial"/>
                <w:b/>
                <w:bCs/>
                <w:i/>
                <w:iCs/>
                <w:noProof/>
                <w:sz w:val="24"/>
                <w:szCs w:val="20"/>
              </w:rPr>
            </w:pPr>
          </w:p>
        </w:tc>
        <w:tc>
          <w:tcPr>
            <w:tcW w:w="393" w:type="pct"/>
          </w:tcPr>
          <w:p w:rsidR="00D5488E" w:rsidRPr="00234EE8" w:rsidRDefault="00D5488E" w:rsidP="00D5488E">
            <w:pPr>
              <w:jc w:val="center"/>
              <w:rPr>
                <w:rFonts w:ascii="Times New Roman" w:eastAsia="Arial" w:hAnsi="Times New Roman" w:cs="Arial"/>
                <w:b/>
                <w:bCs/>
                <w:i/>
                <w:iCs/>
                <w:noProof/>
                <w:sz w:val="24"/>
                <w:szCs w:val="20"/>
              </w:rPr>
            </w:pPr>
          </w:p>
        </w:tc>
      </w:tr>
    </w:tbl>
    <w:p w:rsidR="00D5488E" w:rsidRDefault="00D5488E" w:rsidP="00AD0DC6">
      <w:pPr>
        <w:jc w:val="both"/>
        <w:rPr>
          <w:rFonts w:ascii="Times New Roman" w:eastAsia="Arial" w:hAnsi="Times New Roman" w:cs="Arial"/>
          <w:noProof/>
          <w:sz w:val="24"/>
          <w:szCs w:val="14"/>
        </w:rPr>
      </w:pPr>
    </w:p>
    <w:p w:rsidR="00D5488E" w:rsidRPr="00956813" w:rsidRDefault="00D5488E"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51" w:name="_Toc23334787"/>
      <w:r>
        <w:t>Darbības virzieni</w:t>
      </w:r>
      <w:bookmarkEnd w:id="51"/>
    </w:p>
    <w:p w:rsidR="00D5488E" w:rsidRDefault="00D5488E" w:rsidP="00D5488E">
      <w:pPr>
        <w:pStyle w:val="BodyText"/>
        <w:tabs>
          <w:tab w:val="left" w:pos="1407"/>
        </w:tabs>
        <w:spacing w:before="0"/>
        <w:ind w:left="0" w:firstLine="0"/>
        <w:jc w:val="both"/>
        <w:rPr>
          <w:rFonts w:ascii="Times New Roman" w:hAnsi="Times New Roman"/>
          <w:noProof/>
        </w:rPr>
      </w:pPr>
    </w:p>
    <w:p w:rsidR="000D7642" w:rsidRPr="00956813" w:rsidRDefault="00BD7251" w:rsidP="00D5488E">
      <w:pPr>
        <w:pStyle w:val="BodyText"/>
        <w:numPr>
          <w:ilvl w:val="0"/>
          <w:numId w:val="30"/>
        </w:numPr>
        <w:spacing w:before="0"/>
        <w:ind w:left="709" w:hanging="283"/>
        <w:jc w:val="both"/>
        <w:rPr>
          <w:rFonts w:ascii="Times New Roman" w:hAnsi="Times New Roman"/>
          <w:noProof/>
        </w:rPr>
      </w:pPr>
      <w:r>
        <w:rPr>
          <w:rFonts w:ascii="Times New Roman" w:hAnsi="Times New Roman"/>
        </w:rPr>
        <w:t>Veicināt sakarus</w:t>
      </w:r>
      <w:r w:rsidR="000D7642">
        <w:rPr>
          <w:rFonts w:ascii="Times New Roman" w:hAnsi="Times New Roman"/>
        </w:rPr>
        <w:t xml:space="preserve"> starp mantojuma nozari un institūcijām, kas ir atbildīgas par ekonomiku un nodarbinātību</w:t>
      </w:r>
    </w:p>
    <w:p w:rsidR="000D7642" w:rsidRPr="00956813" w:rsidRDefault="000D7642" w:rsidP="00D5488E">
      <w:pPr>
        <w:pStyle w:val="BodyText"/>
        <w:numPr>
          <w:ilvl w:val="0"/>
          <w:numId w:val="30"/>
        </w:numPr>
        <w:spacing w:before="0"/>
        <w:ind w:left="709" w:hanging="283"/>
        <w:jc w:val="both"/>
        <w:rPr>
          <w:rFonts w:ascii="Times New Roman" w:hAnsi="Times New Roman"/>
          <w:noProof/>
        </w:rPr>
      </w:pPr>
      <w:r>
        <w:rPr>
          <w:rFonts w:ascii="Times New Roman" w:hAnsi="Times New Roman"/>
        </w:rPr>
        <w:t xml:space="preserve">Izmantot mantojuma nozari, lai popularizētu profesionālo </w:t>
      </w:r>
      <w:r w:rsidR="00F44D58">
        <w:rPr>
          <w:rFonts w:ascii="Times New Roman" w:hAnsi="Times New Roman"/>
        </w:rPr>
        <w:t>apmācību un profesionālās pārorientēšanās pasākumus</w:t>
      </w:r>
    </w:p>
    <w:p w:rsidR="000D7642" w:rsidRPr="00956813" w:rsidRDefault="000D7642" w:rsidP="00D5488E">
      <w:pPr>
        <w:pStyle w:val="BodyText"/>
        <w:numPr>
          <w:ilvl w:val="0"/>
          <w:numId w:val="30"/>
        </w:numPr>
        <w:spacing w:before="0"/>
        <w:ind w:left="709" w:hanging="283"/>
        <w:jc w:val="both"/>
        <w:rPr>
          <w:rFonts w:ascii="Times New Roman" w:hAnsi="Times New Roman"/>
          <w:noProof/>
        </w:rPr>
      </w:pPr>
      <w:r>
        <w:rPr>
          <w:rFonts w:ascii="Times New Roman" w:hAnsi="Times New Roman"/>
        </w:rPr>
        <w:t>Atvieglot ļoti mazu, kā arī mazu un vidēju uzņēmumu piekļuvi valsts iepirkumam</w:t>
      </w:r>
    </w:p>
    <w:p w:rsidR="000D7642" w:rsidRPr="00956813" w:rsidRDefault="000D7642" w:rsidP="00D5488E">
      <w:pPr>
        <w:pStyle w:val="BodyText"/>
        <w:numPr>
          <w:ilvl w:val="0"/>
          <w:numId w:val="30"/>
        </w:numPr>
        <w:spacing w:before="0"/>
        <w:ind w:left="709" w:hanging="283"/>
        <w:jc w:val="both"/>
        <w:rPr>
          <w:rFonts w:ascii="Times New Roman" w:hAnsi="Times New Roman"/>
          <w:noProof/>
        </w:rPr>
      </w:pPr>
      <w:r>
        <w:rPr>
          <w:rFonts w:ascii="Times New Roman" w:hAnsi="Times New Roman"/>
        </w:rPr>
        <w:t>Informēt sabiedrību un nodokļu maksātājus, vēlētos pārstāvjus un lēmumu pieņēmējus par mantojuma ekonomisko un sociālo ietekmi</w:t>
      </w:r>
    </w:p>
    <w:p w:rsidR="000D7642" w:rsidRPr="00956813" w:rsidRDefault="000D7642" w:rsidP="00D5488E">
      <w:pPr>
        <w:pStyle w:val="BodyText"/>
        <w:numPr>
          <w:ilvl w:val="0"/>
          <w:numId w:val="30"/>
        </w:numPr>
        <w:spacing w:before="0"/>
        <w:ind w:left="709" w:hanging="283"/>
        <w:jc w:val="both"/>
        <w:rPr>
          <w:rFonts w:ascii="Times New Roman" w:hAnsi="Times New Roman"/>
          <w:noProof/>
        </w:rPr>
      </w:pPr>
      <w:r>
        <w:rPr>
          <w:rFonts w:ascii="Times New Roman" w:hAnsi="Times New Roman"/>
        </w:rPr>
        <w:t>Atbalstīt ministriju mantojuma nodaļas, kas atbildīgas par pētniecību un prasmju uzturēšanu</w:t>
      </w:r>
    </w:p>
    <w:p w:rsidR="000D7642" w:rsidRPr="00956813" w:rsidRDefault="000D7642" w:rsidP="00D5488E">
      <w:pPr>
        <w:pStyle w:val="BodyText"/>
        <w:numPr>
          <w:ilvl w:val="0"/>
          <w:numId w:val="30"/>
        </w:numPr>
        <w:spacing w:before="0"/>
        <w:ind w:left="709" w:hanging="283"/>
        <w:jc w:val="both"/>
        <w:rPr>
          <w:rFonts w:ascii="Times New Roman" w:hAnsi="Times New Roman"/>
          <w:noProof/>
        </w:rPr>
      </w:pPr>
      <w:r>
        <w:rPr>
          <w:rFonts w:ascii="Times New Roman" w:hAnsi="Times New Roman"/>
        </w:rPr>
        <w:t>Ieviest starpnozaru politiku, kas ļautu mantojumam dot ieguldījumu citās nozarēs</w:t>
      </w:r>
    </w:p>
    <w:p w:rsidR="000D7642" w:rsidRPr="00956813" w:rsidRDefault="000D7642" w:rsidP="00D5488E">
      <w:pPr>
        <w:pStyle w:val="BodyText"/>
        <w:numPr>
          <w:ilvl w:val="0"/>
          <w:numId w:val="30"/>
        </w:numPr>
        <w:spacing w:before="0"/>
        <w:ind w:left="709" w:hanging="283"/>
        <w:jc w:val="both"/>
        <w:rPr>
          <w:rFonts w:ascii="Times New Roman" w:hAnsi="Times New Roman"/>
          <w:noProof/>
        </w:rPr>
      </w:pPr>
      <w:r>
        <w:rPr>
          <w:rFonts w:ascii="Times New Roman" w:hAnsi="Times New Roman"/>
        </w:rPr>
        <w:lastRenderedPageBreak/>
        <w:t>Atbalstīt kultūras mantojuma attīstīšanu ar pakalpojumiem un darbu, kas balstīts pētījumos un zinātībā</w:t>
      </w:r>
    </w:p>
    <w:p w:rsidR="00D5488E" w:rsidRDefault="00D5488E"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valsts un Eiropas iedzīvotāji</w:t>
      </w:r>
    </w:p>
    <w:p w:rsidR="00D5488E" w:rsidRDefault="00D5488E" w:rsidP="00AD0DC6">
      <w:pPr>
        <w:pStyle w:val="Heading1"/>
        <w:rPr>
          <w:noProof/>
        </w:rPr>
      </w:pPr>
    </w:p>
    <w:p w:rsidR="000D7642" w:rsidRPr="00956813" w:rsidRDefault="000D7642" w:rsidP="00AD0DC6">
      <w:pPr>
        <w:pStyle w:val="Heading1"/>
        <w:rPr>
          <w:noProof/>
        </w:rPr>
      </w:pPr>
      <w:bookmarkStart w:id="52" w:name="_Toc23334788"/>
      <w:r>
        <w:t>Darbības piemērs</w:t>
      </w:r>
      <w:bookmarkEnd w:id="52"/>
    </w:p>
    <w:p w:rsidR="00D5488E" w:rsidRDefault="00D5488E" w:rsidP="00D5488E">
      <w:pPr>
        <w:pStyle w:val="BodyText"/>
        <w:tabs>
          <w:tab w:val="left" w:pos="1122"/>
        </w:tabs>
        <w:spacing w:before="0"/>
        <w:ind w:left="0" w:firstLine="0"/>
        <w:jc w:val="both"/>
        <w:rPr>
          <w:rFonts w:ascii="Times New Roman" w:hAnsi="Times New Roman"/>
          <w:noProof/>
        </w:rPr>
      </w:pPr>
    </w:p>
    <w:p w:rsidR="00D5488E" w:rsidRDefault="000D7642" w:rsidP="00D5488E">
      <w:pPr>
        <w:pStyle w:val="BodyText"/>
        <w:numPr>
          <w:ilvl w:val="0"/>
          <w:numId w:val="29"/>
        </w:numPr>
        <w:spacing w:before="0"/>
        <w:ind w:left="709" w:hanging="283"/>
        <w:jc w:val="both"/>
        <w:rPr>
          <w:rFonts w:ascii="Times New Roman" w:hAnsi="Times New Roman"/>
          <w:noProof/>
        </w:rPr>
      </w:pPr>
      <w:r>
        <w:rPr>
          <w:rFonts w:ascii="Times New Roman" w:hAnsi="Times New Roman"/>
        </w:rPr>
        <w:t>Ar mantojumu saistīts nodarbinātības plāns, Valonijas pašvaldība (Beļģija, Valonija)</w:t>
      </w:r>
    </w:p>
    <w:p w:rsidR="000D7642" w:rsidRPr="00956813" w:rsidRDefault="000D7642" w:rsidP="00D5488E">
      <w:pPr>
        <w:pStyle w:val="BodyText"/>
        <w:spacing w:before="0"/>
        <w:ind w:left="709" w:firstLine="0"/>
        <w:jc w:val="both"/>
        <w:rPr>
          <w:rFonts w:ascii="Times New Roman" w:hAnsi="Times New Roman"/>
          <w:noProof/>
        </w:rPr>
      </w:pPr>
      <w:r>
        <w:rPr>
          <w:rFonts w:ascii="Times New Roman" w:hAnsi="Times New Roman"/>
          <w:u w:val="single" w:color="0000FF"/>
        </w:rPr>
        <w:t>http://prevot.wallonie.be/alliance-patrimoine-emploi-le-patrimoine-au-service-du-</w:t>
      </w:r>
      <w:r>
        <w:rPr>
          <w:rFonts w:ascii="Times New Roman" w:hAnsi="Times New Roman"/>
        </w:rPr>
        <w:t xml:space="preserve"> </w:t>
      </w:r>
      <w:r>
        <w:rPr>
          <w:rFonts w:ascii="Times New Roman" w:hAnsi="Times New Roman"/>
          <w:u w:val="single" w:color="0000FF"/>
        </w:rPr>
        <w:t>développement-économique-de-la-wallonie</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D5488E" w:rsidTr="00D5488E">
        <w:tc>
          <w:tcPr>
            <w:tcW w:w="1304" w:type="dxa"/>
          </w:tcPr>
          <w:p w:rsidR="00D5488E" w:rsidRDefault="00D5488E" w:rsidP="00AD0DC6">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52475" cy="723900"/>
                  <wp:effectExtent l="0" t="0" r="0"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inline>
              </w:drawing>
            </w:r>
          </w:p>
        </w:tc>
        <w:tc>
          <w:tcPr>
            <w:tcW w:w="7827" w:type="dxa"/>
          </w:tcPr>
          <w:p w:rsidR="00D5488E" w:rsidRDefault="00D5488E" w:rsidP="00AD0DC6">
            <w:pPr>
              <w:jc w:val="both"/>
              <w:rPr>
                <w:rFonts w:ascii="Times New Roman" w:eastAsia="Arial" w:hAnsi="Times New Roman" w:cs="Arial"/>
                <w:b/>
                <w:bCs/>
                <w:noProof/>
                <w:sz w:val="24"/>
                <w:szCs w:val="12"/>
              </w:rPr>
            </w:pPr>
            <w:r>
              <w:rPr>
                <w:rFonts w:ascii="Times New Roman" w:hAnsi="Times New Roman"/>
                <w:b/>
                <w:bCs/>
                <w:sz w:val="24"/>
                <w:szCs w:val="12"/>
              </w:rPr>
              <w:t>Ieteikums D3</w:t>
            </w:r>
          </w:p>
          <w:p w:rsidR="00D5488E" w:rsidRPr="00D5488E" w:rsidRDefault="00D5488E" w:rsidP="00AD0DC6">
            <w:pPr>
              <w:jc w:val="both"/>
              <w:rPr>
                <w:rFonts w:ascii="Times New Roman" w:eastAsia="Arial" w:hAnsi="Times New Roman" w:cs="Arial"/>
                <w:b/>
                <w:bCs/>
                <w:noProof/>
                <w:sz w:val="24"/>
                <w:szCs w:val="12"/>
              </w:rPr>
            </w:pPr>
            <w:r>
              <w:rPr>
                <w:rFonts w:ascii="Times New Roman" w:hAnsi="Times New Roman"/>
                <w:b/>
                <w:bCs/>
                <w:sz w:val="24"/>
                <w:szCs w:val="12"/>
              </w:rPr>
              <w:t>Popularizēt tradicionālās amatniecības prasmes un speciālistus</w:t>
            </w:r>
          </w:p>
        </w:tc>
      </w:tr>
    </w:tbl>
    <w:p w:rsidR="000D7642" w:rsidRPr="00956813" w:rsidRDefault="000D7642" w:rsidP="00AD0DC6">
      <w:pPr>
        <w:jc w:val="both"/>
        <w:rPr>
          <w:rFonts w:ascii="Times New Roman" w:eastAsia="Arial" w:hAnsi="Times New Roman" w:cs="Arial"/>
          <w:noProof/>
          <w:sz w:val="24"/>
          <w:szCs w:val="12"/>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Tradicionālās profesijas veicina vietējo attīstību un ilgtspējību, kā arī rada lielu sabiedrības interesi. Uz vietas raisīts dialogs starp speciālistiem un apmeklētājiem (iedzīvotājiem, tūristiem) ir inovatīvs veids, kā pārnest zināšanas un popularizēt profesijas, kas bieži paliek neizprastas. Šajās profesijās tradicionālās metodes tiek apvienotas ar vismodernākajām, un tās varētu būt pievilcīgas jauniešiem. Šādā veidā arī var informēt nodokļu maksātājus par valsts līdzekļu izlietojumu un pārliecināt viņus par mantojuma nozīmīgumu.</w:t>
      </w:r>
    </w:p>
    <w:p w:rsidR="00956813" w:rsidRPr="00956813" w:rsidRDefault="00956813" w:rsidP="00AD0DC6">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D5488E" w:rsidTr="00D5488E">
        <w:tc>
          <w:tcPr>
            <w:tcW w:w="2253"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D1</w:t>
            </w:r>
          </w:p>
        </w:tc>
        <w:tc>
          <w:tcPr>
            <w:tcW w:w="396"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D3</w:t>
            </w:r>
          </w:p>
        </w:tc>
        <w:tc>
          <w:tcPr>
            <w:tcW w:w="395"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D5</w:t>
            </w:r>
          </w:p>
        </w:tc>
        <w:tc>
          <w:tcPr>
            <w:tcW w:w="395"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D6</w:t>
            </w:r>
          </w:p>
        </w:tc>
        <w:tc>
          <w:tcPr>
            <w:tcW w:w="393" w:type="pct"/>
          </w:tcPr>
          <w:p w:rsidR="00D5488E" w:rsidRPr="00234EE8" w:rsidRDefault="00D5488E" w:rsidP="00D5488E">
            <w:pPr>
              <w:jc w:val="center"/>
              <w:rPr>
                <w:rFonts w:ascii="Times New Roman" w:eastAsia="Arial" w:hAnsi="Times New Roman" w:cs="Arial"/>
                <w:b/>
                <w:bCs/>
                <w:noProof/>
                <w:sz w:val="24"/>
                <w:szCs w:val="20"/>
              </w:rPr>
            </w:pPr>
          </w:p>
        </w:tc>
        <w:tc>
          <w:tcPr>
            <w:tcW w:w="378" w:type="pct"/>
          </w:tcPr>
          <w:p w:rsidR="00D5488E" w:rsidRPr="00234EE8" w:rsidRDefault="00D5488E" w:rsidP="00D5488E">
            <w:pPr>
              <w:jc w:val="center"/>
              <w:rPr>
                <w:rFonts w:ascii="Times New Roman" w:eastAsia="Arial" w:hAnsi="Times New Roman" w:cs="Arial"/>
                <w:b/>
                <w:bCs/>
                <w:noProof/>
                <w:sz w:val="24"/>
                <w:szCs w:val="20"/>
              </w:rPr>
            </w:pPr>
          </w:p>
        </w:tc>
        <w:tc>
          <w:tcPr>
            <w:tcW w:w="393" w:type="pct"/>
          </w:tcPr>
          <w:p w:rsidR="00D5488E" w:rsidRPr="00234EE8" w:rsidRDefault="00D5488E" w:rsidP="00D5488E">
            <w:pPr>
              <w:jc w:val="center"/>
              <w:rPr>
                <w:rFonts w:ascii="Times New Roman" w:eastAsia="Arial" w:hAnsi="Times New Roman" w:cs="Arial"/>
                <w:b/>
                <w:bCs/>
                <w:noProof/>
                <w:sz w:val="24"/>
                <w:szCs w:val="20"/>
              </w:rPr>
            </w:pPr>
          </w:p>
        </w:tc>
      </w:tr>
      <w:tr w:rsidR="00D5488E" w:rsidTr="00D5488E">
        <w:tc>
          <w:tcPr>
            <w:tcW w:w="2253" w:type="pct"/>
          </w:tcPr>
          <w:p w:rsidR="00D5488E" w:rsidRPr="00234EE8" w:rsidRDefault="00D5488E"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D5488E" w:rsidRPr="00234EE8" w:rsidRDefault="00D5488E"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K1</w:t>
            </w:r>
          </w:p>
        </w:tc>
        <w:tc>
          <w:tcPr>
            <w:tcW w:w="396" w:type="pct"/>
          </w:tcPr>
          <w:p w:rsidR="00D5488E" w:rsidRPr="00234EE8" w:rsidRDefault="00D5488E"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K2</w:t>
            </w:r>
          </w:p>
        </w:tc>
        <w:tc>
          <w:tcPr>
            <w:tcW w:w="395" w:type="pct"/>
          </w:tcPr>
          <w:p w:rsidR="00D5488E" w:rsidRPr="00234EE8" w:rsidRDefault="00D5488E"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K4</w:t>
            </w:r>
          </w:p>
        </w:tc>
        <w:tc>
          <w:tcPr>
            <w:tcW w:w="395" w:type="pct"/>
          </w:tcPr>
          <w:p w:rsidR="00D5488E" w:rsidRPr="00234EE8" w:rsidRDefault="00D5488E"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K5</w:t>
            </w:r>
          </w:p>
        </w:tc>
        <w:tc>
          <w:tcPr>
            <w:tcW w:w="393" w:type="pct"/>
          </w:tcPr>
          <w:p w:rsidR="00D5488E" w:rsidRPr="00234EE8" w:rsidRDefault="00D5488E"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K8</w:t>
            </w:r>
          </w:p>
        </w:tc>
        <w:tc>
          <w:tcPr>
            <w:tcW w:w="378" w:type="pct"/>
          </w:tcPr>
          <w:p w:rsidR="00D5488E" w:rsidRPr="00234EE8" w:rsidRDefault="00D5488E"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S4</w:t>
            </w:r>
          </w:p>
        </w:tc>
        <w:tc>
          <w:tcPr>
            <w:tcW w:w="393" w:type="pct"/>
          </w:tcPr>
          <w:p w:rsidR="00D5488E" w:rsidRPr="00234EE8" w:rsidRDefault="00D5488E" w:rsidP="00D5488E">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15"/>
        </w:rPr>
      </w:pPr>
    </w:p>
    <w:p w:rsidR="00D5488E" w:rsidRPr="00956813" w:rsidRDefault="00D5488E"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53" w:name="_Toc23334789"/>
      <w:r>
        <w:t>Darbības virzieni</w:t>
      </w:r>
      <w:bookmarkEnd w:id="53"/>
    </w:p>
    <w:p w:rsidR="00D5488E" w:rsidRDefault="00D5488E" w:rsidP="00D5488E">
      <w:pPr>
        <w:pStyle w:val="BodyText"/>
        <w:tabs>
          <w:tab w:val="left" w:pos="2367"/>
        </w:tabs>
        <w:spacing w:before="0"/>
        <w:ind w:left="0" w:firstLine="0"/>
        <w:jc w:val="both"/>
        <w:rPr>
          <w:rFonts w:ascii="Times New Roman" w:hAnsi="Times New Roman"/>
          <w:noProof/>
        </w:rPr>
      </w:pPr>
    </w:p>
    <w:p w:rsidR="000D7642" w:rsidRPr="00956813" w:rsidRDefault="000D7642" w:rsidP="00D5488E">
      <w:pPr>
        <w:pStyle w:val="BodyText"/>
        <w:numPr>
          <w:ilvl w:val="1"/>
          <w:numId w:val="29"/>
        </w:numPr>
        <w:tabs>
          <w:tab w:val="left" w:pos="2367"/>
        </w:tabs>
        <w:spacing w:before="0"/>
        <w:ind w:left="709" w:hanging="283"/>
        <w:jc w:val="both"/>
        <w:rPr>
          <w:rFonts w:ascii="Times New Roman" w:hAnsi="Times New Roman"/>
          <w:noProof/>
        </w:rPr>
      </w:pPr>
      <w:r>
        <w:rPr>
          <w:rFonts w:ascii="Times New Roman" w:hAnsi="Times New Roman"/>
        </w:rPr>
        <w:t>Plānot darbības, lai popularizētu tradicionālās amatniecības prasmes un speciālistus konkrētā teritorijā</w:t>
      </w:r>
    </w:p>
    <w:p w:rsidR="000D7642" w:rsidRPr="00956813" w:rsidRDefault="000D7642" w:rsidP="00D5488E">
      <w:pPr>
        <w:pStyle w:val="BodyText"/>
        <w:numPr>
          <w:ilvl w:val="1"/>
          <w:numId w:val="29"/>
        </w:numPr>
        <w:tabs>
          <w:tab w:val="left" w:pos="2367"/>
        </w:tabs>
        <w:spacing w:before="0"/>
        <w:ind w:left="709" w:hanging="283"/>
        <w:jc w:val="both"/>
        <w:rPr>
          <w:rFonts w:ascii="Times New Roman" w:hAnsi="Times New Roman"/>
          <w:noProof/>
        </w:rPr>
      </w:pPr>
      <w:r>
        <w:rPr>
          <w:rFonts w:ascii="Times New Roman" w:hAnsi="Times New Roman"/>
        </w:rPr>
        <w:t>Atvērt publiskai apskatei</w:t>
      </w:r>
      <w:r w:rsidR="00F44D58">
        <w:rPr>
          <w:rFonts w:ascii="Times New Roman" w:hAnsi="Times New Roman"/>
        </w:rPr>
        <w:t xml:space="preserve"> vietas, kur notiek</w:t>
      </w:r>
      <w:r>
        <w:rPr>
          <w:rFonts w:ascii="Times New Roman" w:hAnsi="Times New Roman"/>
        </w:rPr>
        <w:t xml:space="preserve"> izrakum</w:t>
      </w:r>
      <w:r w:rsidR="00F44D58">
        <w:rPr>
          <w:rFonts w:ascii="Times New Roman" w:hAnsi="Times New Roman"/>
        </w:rPr>
        <w:t>i</w:t>
      </w:r>
      <w:r>
        <w:rPr>
          <w:rFonts w:ascii="Times New Roman" w:hAnsi="Times New Roman"/>
        </w:rPr>
        <w:t xml:space="preserve"> un restaurācija (pieminekļus, dārzus, arhīvus, mākslas darbus, artefaktus utt.)</w:t>
      </w:r>
    </w:p>
    <w:p w:rsidR="000D7642" w:rsidRPr="00956813" w:rsidRDefault="000D7642" w:rsidP="00D5488E">
      <w:pPr>
        <w:pStyle w:val="BodyText"/>
        <w:numPr>
          <w:ilvl w:val="1"/>
          <w:numId w:val="29"/>
        </w:numPr>
        <w:tabs>
          <w:tab w:val="left" w:pos="2367"/>
        </w:tabs>
        <w:spacing w:before="0"/>
        <w:ind w:left="709" w:hanging="283"/>
        <w:jc w:val="both"/>
        <w:rPr>
          <w:rFonts w:ascii="Times New Roman" w:hAnsi="Times New Roman"/>
          <w:noProof/>
        </w:rPr>
      </w:pPr>
      <w:r>
        <w:rPr>
          <w:rFonts w:ascii="Times New Roman" w:hAnsi="Times New Roman"/>
        </w:rPr>
        <w:t>Atļaut piekļūt akmeņlauztuvēm, botāniskajiem dārziem, muzeju kolekcijām utt.</w:t>
      </w:r>
    </w:p>
    <w:p w:rsidR="000D7642" w:rsidRPr="00956813" w:rsidRDefault="000D7642" w:rsidP="00D5488E">
      <w:pPr>
        <w:pStyle w:val="BodyText"/>
        <w:numPr>
          <w:ilvl w:val="1"/>
          <w:numId w:val="29"/>
        </w:numPr>
        <w:tabs>
          <w:tab w:val="left" w:pos="2367"/>
        </w:tabs>
        <w:spacing w:before="0"/>
        <w:ind w:left="709" w:hanging="283"/>
        <w:jc w:val="both"/>
        <w:rPr>
          <w:rFonts w:ascii="Times New Roman" w:hAnsi="Times New Roman"/>
          <w:noProof/>
        </w:rPr>
      </w:pPr>
      <w:r>
        <w:rPr>
          <w:rFonts w:ascii="Times New Roman" w:hAnsi="Times New Roman"/>
        </w:rPr>
        <w:t>Organizēt darbnīcu un laboratoriju atvēršanu publikai un skates</w:t>
      </w:r>
    </w:p>
    <w:p w:rsidR="00D5488E" w:rsidRDefault="00D5488E"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valsts un Eiropas iedzīvotāji</w:t>
      </w:r>
    </w:p>
    <w:p w:rsidR="00D5488E" w:rsidRDefault="00D5488E" w:rsidP="00AD0DC6">
      <w:pPr>
        <w:pStyle w:val="Heading1"/>
        <w:rPr>
          <w:noProof/>
        </w:rPr>
      </w:pPr>
    </w:p>
    <w:p w:rsidR="000D7642" w:rsidRPr="00956813" w:rsidRDefault="000D7642" w:rsidP="00AD0DC6">
      <w:pPr>
        <w:pStyle w:val="Heading1"/>
        <w:rPr>
          <w:noProof/>
        </w:rPr>
      </w:pPr>
      <w:bookmarkStart w:id="54" w:name="_Toc23334790"/>
      <w:r>
        <w:t>Darbības piemēri</w:t>
      </w:r>
      <w:bookmarkEnd w:id="54"/>
    </w:p>
    <w:p w:rsidR="00D5488E" w:rsidRDefault="00D5488E" w:rsidP="00D5488E">
      <w:pPr>
        <w:pStyle w:val="BodyText"/>
        <w:tabs>
          <w:tab w:val="left" w:pos="2082"/>
        </w:tabs>
        <w:spacing w:before="0"/>
        <w:ind w:left="0" w:firstLine="0"/>
        <w:jc w:val="both"/>
        <w:rPr>
          <w:rFonts w:ascii="Times New Roman" w:hAnsi="Times New Roman"/>
          <w:noProof/>
        </w:rPr>
      </w:pPr>
    </w:p>
    <w:p w:rsidR="00D5488E" w:rsidRDefault="000D7642" w:rsidP="00D5488E">
      <w:pPr>
        <w:pStyle w:val="BodyText"/>
        <w:numPr>
          <w:ilvl w:val="0"/>
          <w:numId w:val="28"/>
        </w:numPr>
        <w:spacing w:before="0"/>
        <w:ind w:left="709" w:hanging="283"/>
        <w:jc w:val="both"/>
        <w:rPr>
          <w:rFonts w:ascii="Times New Roman" w:hAnsi="Times New Roman"/>
          <w:noProof/>
        </w:rPr>
      </w:pPr>
      <w:r>
        <w:rPr>
          <w:rFonts w:ascii="Times New Roman" w:hAnsi="Times New Roman"/>
        </w:rPr>
        <w:t xml:space="preserve">Eiropas </w:t>
      </w:r>
      <w:r w:rsidR="00F44D58">
        <w:rPr>
          <w:rFonts w:ascii="Times New Roman" w:hAnsi="Times New Roman"/>
        </w:rPr>
        <w:t>amata prasmju</w:t>
      </w:r>
      <w:r>
        <w:rPr>
          <w:rFonts w:ascii="Times New Roman" w:hAnsi="Times New Roman"/>
        </w:rPr>
        <w:t xml:space="preserve"> dienas</w:t>
      </w:r>
      <w:r w:rsidR="00F44D58">
        <w:rPr>
          <w:rFonts w:ascii="Times New Roman" w:hAnsi="Times New Roman"/>
        </w:rPr>
        <w:t xml:space="preserve"> (Satiec savu meistaru!)</w:t>
      </w:r>
      <w:r>
        <w:rPr>
          <w:rFonts w:ascii="Times New Roman" w:hAnsi="Times New Roman"/>
        </w:rPr>
        <w:t xml:space="preserve"> (Eiropa)</w:t>
      </w:r>
    </w:p>
    <w:p w:rsidR="000D7642" w:rsidRPr="00956813" w:rsidRDefault="000D7642" w:rsidP="00D5488E">
      <w:pPr>
        <w:pStyle w:val="BodyText"/>
        <w:spacing w:before="0"/>
        <w:ind w:left="709" w:firstLine="0"/>
        <w:jc w:val="both"/>
        <w:rPr>
          <w:rFonts w:ascii="Times New Roman" w:hAnsi="Times New Roman"/>
          <w:noProof/>
        </w:rPr>
      </w:pPr>
      <w:r>
        <w:rPr>
          <w:rFonts w:ascii="Times New Roman" w:hAnsi="Times New Roman"/>
          <w:u w:val="single" w:color="0000FF"/>
        </w:rPr>
        <w:t>www.journeesdesmetiersdart.fr/en-europe</w:t>
      </w:r>
    </w:p>
    <w:p w:rsidR="00D5488E" w:rsidRDefault="000D7642" w:rsidP="00D5488E">
      <w:pPr>
        <w:pStyle w:val="BodyText"/>
        <w:numPr>
          <w:ilvl w:val="0"/>
          <w:numId w:val="28"/>
        </w:numPr>
        <w:spacing w:before="0"/>
        <w:ind w:left="709" w:hanging="283"/>
        <w:jc w:val="both"/>
        <w:rPr>
          <w:rFonts w:ascii="Times New Roman" w:hAnsi="Times New Roman"/>
          <w:noProof/>
        </w:rPr>
      </w:pPr>
      <w:r>
        <w:rPr>
          <w:rFonts w:ascii="Times New Roman" w:hAnsi="Times New Roman"/>
        </w:rPr>
        <w:t>“Denkmal” tirdzniecības izstāde Leipcigā (Vācija)</w:t>
      </w:r>
    </w:p>
    <w:p w:rsidR="000D7642" w:rsidRPr="00956813" w:rsidRDefault="000D7642" w:rsidP="00D5488E">
      <w:pPr>
        <w:pStyle w:val="BodyText"/>
        <w:spacing w:before="0"/>
        <w:ind w:left="709" w:firstLine="0"/>
        <w:jc w:val="both"/>
        <w:rPr>
          <w:rFonts w:ascii="Times New Roman" w:hAnsi="Times New Roman"/>
          <w:noProof/>
        </w:rPr>
      </w:pPr>
      <w:r>
        <w:rPr>
          <w:rFonts w:ascii="Times New Roman" w:hAnsi="Times New Roman"/>
          <w:u w:val="single" w:color="0000FF"/>
        </w:rPr>
        <w:t>www.denkmal-leipzig.com/?language=en</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D5488E" w:rsidTr="00D5488E">
        <w:tc>
          <w:tcPr>
            <w:tcW w:w="1446" w:type="dxa"/>
          </w:tcPr>
          <w:p w:rsidR="00D5488E" w:rsidRDefault="00D5488E" w:rsidP="00AD0DC6">
            <w:pPr>
              <w:jc w:val="both"/>
              <w:rPr>
                <w:rFonts w:ascii="Times New Roman" w:eastAsia="Arial" w:hAnsi="Times New Roman" w:cs="Arial"/>
                <w:noProof/>
                <w:sz w:val="24"/>
                <w:szCs w:val="12"/>
              </w:rPr>
            </w:pPr>
            <w:r>
              <w:rPr>
                <w:rFonts w:ascii="Times New Roman" w:hAnsi="Times New Roman"/>
                <w:noProof/>
                <w:sz w:val="24"/>
                <w:szCs w:val="12"/>
              </w:rPr>
              <w:lastRenderedPageBreak/>
              <w:drawing>
                <wp:inline distT="0" distB="0" distL="0" distR="0">
                  <wp:extent cx="790575" cy="742950"/>
                  <wp:effectExtent l="0" t="0" r="0"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0575" cy="742950"/>
                          </a:xfrm>
                          <a:prstGeom prst="rect">
                            <a:avLst/>
                          </a:prstGeom>
                          <a:noFill/>
                          <a:ln>
                            <a:noFill/>
                          </a:ln>
                        </pic:spPr>
                      </pic:pic>
                    </a:graphicData>
                  </a:graphic>
                </wp:inline>
              </w:drawing>
            </w:r>
          </w:p>
        </w:tc>
        <w:tc>
          <w:tcPr>
            <w:tcW w:w="7685" w:type="dxa"/>
          </w:tcPr>
          <w:p w:rsidR="00D5488E" w:rsidRDefault="00D5488E" w:rsidP="00AD0DC6">
            <w:pPr>
              <w:jc w:val="both"/>
              <w:rPr>
                <w:rFonts w:ascii="Times New Roman" w:eastAsia="Arial" w:hAnsi="Times New Roman" w:cs="Arial"/>
                <w:b/>
                <w:bCs/>
                <w:noProof/>
                <w:sz w:val="24"/>
                <w:szCs w:val="12"/>
              </w:rPr>
            </w:pPr>
            <w:r>
              <w:rPr>
                <w:rFonts w:ascii="Times New Roman" w:hAnsi="Times New Roman"/>
                <w:b/>
                <w:bCs/>
                <w:sz w:val="24"/>
                <w:szCs w:val="12"/>
              </w:rPr>
              <w:t>Ieteikums D4</w:t>
            </w:r>
          </w:p>
          <w:p w:rsidR="00D5488E" w:rsidRPr="00D5488E" w:rsidRDefault="00D5488E" w:rsidP="00AD0DC6">
            <w:pPr>
              <w:jc w:val="both"/>
              <w:rPr>
                <w:rFonts w:ascii="Times New Roman" w:eastAsia="Arial" w:hAnsi="Times New Roman" w:cs="Arial"/>
                <w:b/>
                <w:bCs/>
                <w:noProof/>
                <w:sz w:val="24"/>
                <w:szCs w:val="12"/>
              </w:rPr>
            </w:pPr>
            <w:r>
              <w:rPr>
                <w:rFonts w:ascii="Times New Roman" w:hAnsi="Times New Roman"/>
                <w:b/>
                <w:bCs/>
                <w:sz w:val="24"/>
                <w:szCs w:val="12"/>
              </w:rPr>
              <w:t>Veikt mantojuma ietekmes pētījumus atjaunošanas, būvniecības, plānošanas un infrastruktūras projektu vajadzībām</w:t>
            </w:r>
          </w:p>
        </w:tc>
      </w:tr>
    </w:tbl>
    <w:p w:rsidR="000D7642" w:rsidRPr="00956813" w:rsidRDefault="000D7642" w:rsidP="00AD0DC6">
      <w:pPr>
        <w:jc w:val="both"/>
        <w:rPr>
          <w:rFonts w:ascii="Times New Roman" w:eastAsia="Arial" w:hAnsi="Times New Roman" w:cs="Arial"/>
          <w:noProof/>
          <w:sz w:val="24"/>
          <w:szCs w:val="12"/>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 xml:space="preserve">Piemērojot </w:t>
      </w:r>
      <w:r w:rsidR="00F44D58">
        <w:rPr>
          <w:rFonts w:ascii="Times New Roman" w:hAnsi="Times New Roman"/>
        </w:rPr>
        <w:t>integrēt</w:t>
      </w:r>
      <w:r>
        <w:rPr>
          <w:rFonts w:ascii="Times New Roman" w:hAnsi="Times New Roman"/>
        </w:rPr>
        <w:t>as konservācijas principu, mantojuma dimensija ietekmē arī citas nozares, un jo īpaši telpiskajā plānošanā un teritorijas attīstībā mantojums jāuztver kā resurss, nevis kā ierobežojums. Kvalitātes prasības, kas ir pamatā cieņai pret mantojumu un tā vērtības palielināšanai, palīdz sasniegt visaugstāko kvalitātes līmeni.</w:t>
      </w:r>
    </w:p>
    <w:p w:rsidR="000D7642" w:rsidRPr="00956813" w:rsidRDefault="000D7642" w:rsidP="00AD0DC6">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D5488E" w:rsidTr="00D5488E">
        <w:tc>
          <w:tcPr>
            <w:tcW w:w="2253"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D2</w:t>
            </w:r>
          </w:p>
        </w:tc>
        <w:tc>
          <w:tcPr>
            <w:tcW w:w="396"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D3</w:t>
            </w:r>
          </w:p>
        </w:tc>
        <w:tc>
          <w:tcPr>
            <w:tcW w:w="395"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D4</w:t>
            </w:r>
          </w:p>
        </w:tc>
        <w:tc>
          <w:tcPr>
            <w:tcW w:w="395"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D5</w:t>
            </w:r>
          </w:p>
        </w:tc>
        <w:tc>
          <w:tcPr>
            <w:tcW w:w="393" w:type="pct"/>
          </w:tcPr>
          <w:p w:rsidR="00D5488E" w:rsidRPr="00234EE8" w:rsidRDefault="00D5488E" w:rsidP="00D5488E">
            <w:pPr>
              <w:jc w:val="center"/>
              <w:rPr>
                <w:rFonts w:ascii="Times New Roman" w:eastAsia="Arial" w:hAnsi="Times New Roman" w:cs="Arial"/>
                <w:b/>
                <w:bCs/>
                <w:noProof/>
                <w:sz w:val="24"/>
                <w:szCs w:val="20"/>
              </w:rPr>
            </w:pPr>
            <w:r>
              <w:rPr>
                <w:rFonts w:ascii="Times New Roman" w:hAnsi="Times New Roman"/>
                <w:b/>
                <w:bCs/>
                <w:sz w:val="24"/>
                <w:szCs w:val="20"/>
              </w:rPr>
              <w:t>D6</w:t>
            </w:r>
          </w:p>
        </w:tc>
        <w:tc>
          <w:tcPr>
            <w:tcW w:w="378" w:type="pct"/>
          </w:tcPr>
          <w:p w:rsidR="00D5488E" w:rsidRPr="00234EE8" w:rsidRDefault="00D5488E" w:rsidP="00D5488E">
            <w:pPr>
              <w:jc w:val="center"/>
              <w:rPr>
                <w:rFonts w:ascii="Times New Roman" w:eastAsia="Arial" w:hAnsi="Times New Roman" w:cs="Arial"/>
                <w:b/>
                <w:bCs/>
                <w:noProof/>
                <w:sz w:val="24"/>
                <w:szCs w:val="20"/>
              </w:rPr>
            </w:pPr>
          </w:p>
        </w:tc>
        <w:tc>
          <w:tcPr>
            <w:tcW w:w="393" w:type="pct"/>
          </w:tcPr>
          <w:p w:rsidR="00D5488E" w:rsidRPr="00234EE8" w:rsidRDefault="00D5488E" w:rsidP="00D5488E">
            <w:pPr>
              <w:jc w:val="center"/>
              <w:rPr>
                <w:rFonts w:ascii="Times New Roman" w:eastAsia="Arial" w:hAnsi="Times New Roman" w:cs="Arial"/>
                <w:b/>
                <w:bCs/>
                <w:noProof/>
                <w:sz w:val="24"/>
                <w:szCs w:val="20"/>
              </w:rPr>
            </w:pPr>
          </w:p>
        </w:tc>
      </w:tr>
      <w:tr w:rsidR="00D5488E" w:rsidTr="00D5488E">
        <w:tc>
          <w:tcPr>
            <w:tcW w:w="2253" w:type="pct"/>
          </w:tcPr>
          <w:p w:rsidR="00D5488E" w:rsidRPr="00234EE8" w:rsidRDefault="00D5488E"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D5488E" w:rsidRPr="00234EE8" w:rsidRDefault="00D5488E" w:rsidP="00D5488E">
            <w:pPr>
              <w:jc w:val="center"/>
              <w:rPr>
                <w:rFonts w:ascii="Times New Roman" w:eastAsia="Arial" w:hAnsi="Times New Roman" w:cs="Arial"/>
                <w:b/>
                <w:bCs/>
                <w:i/>
                <w:iCs/>
                <w:noProof/>
                <w:sz w:val="24"/>
                <w:szCs w:val="20"/>
              </w:rPr>
            </w:pPr>
            <w:r>
              <w:rPr>
                <w:rFonts w:ascii="Times New Roman" w:hAnsi="Times New Roman"/>
                <w:b/>
                <w:bCs/>
                <w:i/>
                <w:iCs/>
                <w:sz w:val="24"/>
                <w:szCs w:val="20"/>
              </w:rPr>
              <w:t>K5</w:t>
            </w:r>
          </w:p>
        </w:tc>
        <w:tc>
          <w:tcPr>
            <w:tcW w:w="396" w:type="pct"/>
          </w:tcPr>
          <w:p w:rsidR="00D5488E" w:rsidRPr="00234EE8" w:rsidRDefault="00D5488E" w:rsidP="00D5488E">
            <w:pPr>
              <w:jc w:val="center"/>
              <w:rPr>
                <w:rFonts w:ascii="Times New Roman" w:eastAsia="Arial" w:hAnsi="Times New Roman" w:cs="Arial"/>
                <w:b/>
                <w:bCs/>
                <w:i/>
                <w:iCs/>
                <w:noProof/>
                <w:sz w:val="24"/>
                <w:szCs w:val="20"/>
              </w:rPr>
            </w:pPr>
          </w:p>
        </w:tc>
        <w:tc>
          <w:tcPr>
            <w:tcW w:w="395" w:type="pct"/>
          </w:tcPr>
          <w:p w:rsidR="00D5488E" w:rsidRPr="00234EE8" w:rsidRDefault="00D5488E" w:rsidP="00D5488E">
            <w:pPr>
              <w:jc w:val="center"/>
              <w:rPr>
                <w:rFonts w:ascii="Times New Roman" w:eastAsia="Arial" w:hAnsi="Times New Roman" w:cs="Arial"/>
                <w:b/>
                <w:bCs/>
                <w:i/>
                <w:iCs/>
                <w:noProof/>
                <w:sz w:val="24"/>
                <w:szCs w:val="20"/>
              </w:rPr>
            </w:pPr>
          </w:p>
        </w:tc>
        <w:tc>
          <w:tcPr>
            <w:tcW w:w="395" w:type="pct"/>
          </w:tcPr>
          <w:p w:rsidR="00D5488E" w:rsidRPr="00234EE8" w:rsidRDefault="00D5488E" w:rsidP="00D5488E">
            <w:pPr>
              <w:jc w:val="center"/>
              <w:rPr>
                <w:rFonts w:ascii="Times New Roman" w:eastAsia="Arial" w:hAnsi="Times New Roman" w:cs="Arial"/>
                <w:b/>
                <w:bCs/>
                <w:i/>
                <w:iCs/>
                <w:noProof/>
                <w:sz w:val="24"/>
                <w:szCs w:val="20"/>
              </w:rPr>
            </w:pPr>
          </w:p>
        </w:tc>
        <w:tc>
          <w:tcPr>
            <w:tcW w:w="393" w:type="pct"/>
          </w:tcPr>
          <w:p w:rsidR="00D5488E" w:rsidRPr="00234EE8" w:rsidRDefault="00D5488E" w:rsidP="00D5488E">
            <w:pPr>
              <w:jc w:val="center"/>
              <w:rPr>
                <w:rFonts w:ascii="Times New Roman" w:eastAsia="Arial" w:hAnsi="Times New Roman" w:cs="Arial"/>
                <w:b/>
                <w:bCs/>
                <w:i/>
                <w:iCs/>
                <w:noProof/>
                <w:sz w:val="24"/>
                <w:szCs w:val="20"/>
              </w:rPr>
            </w:pPr>
          </w:p>
        </w:tc>
        <w:tc>
          <w:tcPr>
            <w:tcW w:w="378" w:type="pct"/>
          </w:tcPr>
          <w:p w:rsidR="00D5488E" w:rsidRPr="00234EE8" w:rsidRDefault="00D5488E" w:rsidP="00D5488E">
            <w:pPr>
              <w:jc w:val="center"/>
              <w:rPr>
                <w:rFonts w:ascii="Times New Roman" w:eastAsia="Arial" w:hAnsi="Times New Roman" w:cs="Arial"/>
                <w:b/>
                <w:bCs/>
                <w:i/>
                <w:iCs/>
                <w:noProof/>
                <w:sz w:val="24"/>
                <w:szCs w:val="20"/>
              </w:rPr>
            </w:pPr>
          </w:p>
        </w:tc>
        <w:tc>
          <w:tcPr>
            <w:tcW w:w="393" w:type="pct"/>
          </w:tcPr>
          <w:p w:rsidR="00D5488E" w:rsidRPr="00234EE8" w:rsidRDefault="00D5488E" w:rsidP="00D5488E">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21"/>
        </w:rPr>
      </w:pPr>
    </w:p>
    <w:p w:rsidR="00D5488E" w:rsidRPr="00956813" w:rsidRDefault="00D5488E"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55" w:name="_Toc23334791"/>
      <w:r>
        <w:t>Darbības virzieni</w:t>
      </w:r>
      <w:bookmarkEnd w:id="55"/>
    </w:p>
    <w:p w:rsidR="00D5488E" w:rsidRDefault="00D5488E" w:rsidP="00D5488E">
      <w:pPr>
        <w:pStyle w:val="BodyText"/>
        <w:tabs>
          <w:tab w:val="left" w:pos="2367"/>
        </w:tabs>
        <w:spacing w:before="0"/>
        <w:ind w:left="0" w:firstLine="0"/>
        <w:jc w:val="both"/>
        <w:rPr>
          <w:rFonts w:ascii="Times New Roman" w:hAnsi="Times New Roman"/>
          <w:noProof/>
        </w:rPr>
      </w:pPr>
    </w:p>
    <w:p w:rsidR="000D7642" w:rsidRPr="00956813" w:rsidRDefault="000D7642" w:rsidP="00D5488E">
      <w:pPr>
        <w:pStyle w:val="BodyText"/>
        <w:numPr>
          <w:ilvl w:val="1"/>
          <w:numId w:val="28"/>
        </w:numPr>
        <w:tabs>
          <w:tab w:val="left" w:pos="2367"/>
        </w:tabs>
        <w:spacing w:before="0"/>
        <w:ind w:left="709" w:hanging="283"/>
        <w:jc w:val="both"/>
        <w:rPr>
          <w:rFonts w:ascii="Times New Roman" w:hAnsi="Times New Roman"/>
          <w:noProof/>
        </w:rPr>
      </w:pPr>
      <w:r>
        <w:rPr>
          <w:rFonts w:ascii="Times New Roman" w:hAnsi="Times New Roman"/>
        </w:rPr>
        <w:t>Uzsākt plašāka mēroga mantojuma ietekmes pētījumus</w:t>
      </w:r>
    </w:p>
    <w:p w:rsidR="000D7642" w:rsidRPr="00956813" w:rsidRDefault="000D7642" w:rsidP="00D5488E">
      <w:pPr>
        <w:pStyle w:val="BodyText"/>
        <w:numPr>
          <w:ilvl w:val="1"/>
          <w:numId w:val="28"/>
        </w:numPr>
        <w:tabs>
          <w:tab w:val="left" w:pos="2367"/>
        </w:tabs>
        <w:spacing w:before="0"/>
        <w:ind w:left="709" w:hanging="283"/>
        <w:jc w:val="both"/>
        <w:rPr>
          <w:rFonts w:ascii="Times New Roman" w:hAnsi="Times New Roman"/>
          <w:noProof/>
        </w:rPr>
      </w:pPr>
      <w:r>
        <w:rPr>
          <w:rFonts w:ascii="Times New Roman" w:hAnsi="Times New Roman"/>
        </w:rPr>
        <w:t>Atbalstīt rekonstrukcijas un atjaunošanas projektus mantojuma objektos</w:t>
      </w:r>
    </w:p>
    <w:p w:rsidR="000D7642" w:rsidRPr="00956813" w:rsidRDefault="00F44D58" w:rsidP="00D5488E">
      <w:pPr>
        <w:pStyle w:val="BodyText"/>
        <w:numPr>
          <w:ilvl w:val="0"/>
          <w:numId w:val="27"/>
        </w:numPr>
        <w:tabs>
          <w:tab w:val="left" w:pos="1407"/>
        </w:tabs>
        <w:spacing w:before="0"/>
        <w:ind w:left="709" w:hanging="283"/>
        <w:jc w:val="both"/>
        <w:rPr>
          <w:rFonts w:ascii="Times New Roman" w:hAnsi="Times New Roman"/>
          <w:noProof/>
        </w:rPr>
      </w:pPr>
      <w:r>
        <w:rPr>
          <w:rFonts w:ascii="Times New Roman" w:hAnsi="Times New Roman"/>
        </w:rPr>
        <w:t>Pārbaudīt un veicināt to, ka tiek analizēta mantojuma objektu konservācijas un vērtības palielināšanas lietderība, ja tas ir iespējams programmas ietvaros, jaunu objektu būvniecības vietā</w:t>
      </w:r>
    </w:p>
    <w:p w:rsidR="00D5488E" w:rsidRDefault="00D5488E"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valsts un Eiropas iedzīvotāji</w:t>
      </w:r>
    </w:p>
    <w:p w:rsidR="00D5488E" w:rsidRDefault="00D5488E" w:rsidP="00AD0DC6">
      <w:pPr>
        <w:pStyle w:val="Heading1"/>
        <w:rPr>
          <w:noProof/>
        </w:rPr>
      </w:pPr>
    </w:p>
    <w:p w:rsidR="000D7642" w:rsidRPr="00956813" w:rsidRDefault="000D7642" w:rsidP="00AD0DC6">
      <w:pPr>
        <w:pStyle w:val="Heading1"/>
        <w:rPr>
          <w:noProof/>
        </w:rPr>
      </w:pPr>
      <w:bookmarkStart w:id="56" w:name="_Toc23334792"/>
      <w:r>
        <w:t>Darbības piemērs</w:t>
      </w:r>
      <w:bookmarkEnd w:id="56"/>
    </w:p>
    <w:p w:rsidR="00D5488E" w:rsidRDefault="00D5488E" w:rsidP="00D5488E">
      <w:pPr>
        <w:pStyle w:val="BodyText"/>
        <w:tabs>
          <w:tab w:val="left" w:pos="1122"/>
        </w:tabs>
        <w:spacing w:before="0"/>
        <w:ind w:left="0" w:firstLine="0"/>
        <w:jc w:val="both"/>
        <w:rPr>
          <w:rFonts w:ascii="Times New Roman" w:hAnsi="Times New Roman"/>
          <w:noProof/>
        </w:rPr>
      </w:pPr>
    </w:p>
    <w:p w:rsidR="000D7642" w:rsidRPr="00956813" w:rsidRDefault="000D7642" w:rsidP="00D5488E">
      <w:pPr>
        <w:pStyle w:val="BodyText"/>
        <w:numPr>
          <w:ilvl w:val="0"/>
          <w:numId w:val="29"/>
        </w:numPr>
        <w:spacing w:before="0"/>
        <w:ind w:left="709" w:hanging="283"/>
        <w:jc w:val="both"/>
        <w:rPr>
          <w:rFonts w:ascii="Times New Roman" w:hAnsi="Times New Roman"/>
          <w:noProof/>
        </w:rPr>
      </w:pPr>
      <w:r>
        <w:rPr>
          <w:rFonts w:ascii="Times New Roman" w:hAnsi="Times New Roman"/>
        </w:rPr>
        <w:t xml:space="preserve">UNESCO </w:t>
      </w:r>
      <w:r w:rsidR="00F44D58">
        <w:rPr>
          <w:rFonts w:ascii="Times New Roman" w:hAnsi="Times New Roman"/>
        </w:rPr>
        <w:t>Vispārējās vadlīnijas</w:t>
      </w:r>
      <w:r>
        <w:rPr>
          <w:rFonts w:ascii="Times New Roman" w:hAnsi="Times New Roman"/>
        </w:rPr>
        <w:t xml:space="preserve"> Pasaules mantojuma konvencijas īstenošanai</w:t>
      </w:r>
    </w:p>
    <w:p w:rsidR="000D7642" w:rsidRPr="00956813" w:rsidRDefault="000D7642" w:rsidP="00D5488E">
      <w:pPr>
        <w:pStyle w:val="BodyText"/>
        <w:spacing w:before="0"/>
        <w:ind w:left="709" w:firstLine="0"/>
        <w:jc w:val="both"/>
        <w:rPr>
          <w:rFonts w:ascii="Times New Roman" w:hAnsi="Times New Roman"/>
          <w:noProof/>
        </w:rPr>
      </w:pPr>
      <w:r>
        <w:rPr>
          <w:rFonts w:ascii="Times New Roman" w:hAnsi="Times New Roman"/>
        </w:rPr>
        <w:t>(</w:t>
      </w:r>
      <w:r>
        <w:rPr>
          <w:rFonts w:ascii="Times New Roman" w:hAnsi="Times New Roman"/>
          <w:u w:val="single"/>
        </w:rPr>
        <w:t>http://whc.unesco.org/lv/guidelines/</w:t>
      </w:r>
      <w:r>
        <w:rPr>
          <w:rFonts w:ascii="Times New Roman" w:hAnsi="Times New Roman"/>
        </w:rPr>
        <w:t>), runājot par efektīvu pārvaldības sistēmu (II.F), nosaka, ka ierosināto pasākumu ietekmes novērtējumi ir būtiski svarīgi visiem pasaules mantojuma objektiem, un tos varētu pielāgot, lai attiecinātu arī uz citām mantojuma kategorijām.</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D5488E" w:rsidTr="00D5488E">
        <w:tc>
          <w:tcPr>
            <w:tcW w:w="1304" w:type="dxa"/>
          </w:tcPr>
          <w:p w:rsidR="00D5488E" w:rsidRDefault="00D5488E" w:rsidP="00AD0DC6">
            <w:pPr>
              <w:jc w:val="both"/>
              <w:rPr>
                <w:rFonts w:ascii="Times New Roman" w:eastAsia="Arial" w:hAnsi="Times New Roman" w:cs="Arial"/>
                <w:noProof/>
                <w:sz w:val="24"/>
                <w:szCs w:val="12"/>
              </w:rPr>
            </w:pPr>
            <w:r>
              <w:rPr>
                <w:noProof/>
              </w:rPr>
              <w:drawing>
                <wp:inline distT="0" distB="0" distL="0" distR="0" wp14:anchorId="28EE8E56" wp14:editId="6C85AC48">
                  <wp:extent cx="742950" cy="73342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42950" cy="733425"/>
                          </a:xfrm>
                          <a:prstGeom prst="rect">
                            <a:avLst/>
                          </a:prstGeom>
                        </pic:spPr>
                      </pic:pic>
                    </a:graphicData>
                  </a:graphic>
                </wp:inline>
              </w:drawing>
            </w:r>
          </w:p>
        </w:tc>
        <w:tc>
          <w:tcPr>
            <w:tcW w:w="7827" w:type="dxa"/>
          </w:tcPr>
          <w:p w:rsidR="00D5488E" w:rsidRDefault="00D5488E" w:rsidP="00AD0DC6">
            <w:pPr>
              <w:jc w:val="both"/>
              <w:rPr>
                <w:rFonts w:ascii="Times New Roman" w:eastAsia="Arial" w:hAnsi="Times New Roman" w:cs="Arial"/>
                <w:b/>
                <w:bCs/>
                <w:noProof/>
                <w:sz w:val="24"/>
                <w:szCs w:val="12"/>
              </w:rPr>
            </w:pPr>
            <w:r>
              <w:rPr>
                <w:rFonts w:ascii="Times New Roman" w:hAnsi="Times New Roman"/>
                <w:b/>
                <w:bCs/>
                <w:sz w:val="24"/>
                <w:szCs w:val="12"/>
              </w:rPr>
              <w:t>Ieteikums D5</w:t>
            </w:r>
          </w:p>
          <w:p w:rsidR="00D5488E" w:rsidRPr="00D5488E" w:rsidRDefault="00D5488E" w:rsidP="00AD0DC6">
            <w:pPr>
              <w:jc w:val="both"/>
              <w:rPr>
                <w:rFonts w:ascii="Times New Roman" w:eastAsia="Arial" w:hAnsi="Times New Roman" w:cs="Arial"/>
                <w:b/>
                <w:bCs/>
                <w:noProof/>
                <w:sz w:val="24"/>
                <w:szCs w:val="12"/>
              </w:rPr>
            </w:pPr>
            <w:r>
              <w:rPr>
                <w:rFonts w:ascii="Times New Roman" w:hAnsi="Times New Roman"/>
                <w:b/>
                <w:bCs/>
                <w:sz w:val="24"/>
                <w:szCs w:val="12"/>
              </w:rPr>
              <w:t xml:space="preserve">Veicināt mantojuma atkārtotu izmantošanu, kā arī tradicionālo zināšanu un prakses </w:t>
            </w:r>
            <w:r w:rsidR="00F44D58">
              <w:rPr>
                <w:rFonts w:ascii="Times New Roman" w:hAnsi="Times New Roman"/>
                <w:b/>
                <w:bCs/>
                <w:sz w:val="24"/>
                <w:szCs w:val="12"/>
              </w:rPr>
              <w:t>lietojumu</w:t>
            </w:r>
          </w:p>
        </w:tc>
      </w:tr>
    </w:tbl>
    <w:p w:rsidR="000D7642" w:rsidRPr="00956813" w:rsidRDefault="000D7642" w:rsidP="00AD0DC6">
      <w:pPr>
        <w:jc w:val="both"/>
        <w:rPr>
          <w:rFonts w:ascii="Times New Roman" w:eastAsia="Arial" w:hAnsi="Times New Roman" w:cs="Arial"/>
          <w:noProof/>
          <w:sz w:val="24"/>
          <w:szCs w:val="12"/>
        </w:rPr>
      </w:pPr>
    </w:p>
    <w:p w:rsidR="000D7642" w:rsidRPr="00956813" w:rsidRDefault="00F44D58" w:rsidP="00AD0DC6">
      <w:pPr>
        <w:pStyle w:val="BodyText"/>
        <w:spacing w:before="0"/>
        <w:ind w:left="0" w:firstLine="0"/>
        <w:jc w:val="both"/>
        <w:rPr>
          <w:rFonts w:ascii="Times New Roman" w:hAnsi="Times New Roman"/>
          <w:noProof/>
        </w:rPr>
      </w:pPr>
      <w:r>
        <w:rPr>
          <w:rFonts w:ascii="Times New Roman" w:hAnsi="Times New Roman"/>
        </w:rPr>
        <w:t>Papildus mantojuma kultūras vērtībai, tam ir arī nenoliedzama ekonomiskā vērtība, kas netiek izprasta pietiekami vai tiek izprasta nepareizi</w:t>
      </w:r>
      <w:r w:rsidR="000D7642">
        <w:rPr>
          <w:rFonts w:ascii="Times New Roman" w:hAnsi="Times New Roman"/>
        </w:rPr>
        <w:t>. Mantojumam, tāpat kā visām precēm un pakalpojumiem, ir tirgus vērtība, un tas var būt drošs ieguldījums. Nekustamais īpašums ir telpiskās organizācijas neatņemama daļa un palīdz darboties vietējām pašvaldībām. Ja ņem vērā enerģijas patēriņu preces aprites ciklā, ko telpiskās attīstības projektos uzskaita reti, mantojuma izmantošana var dot reālu enerģijas ietaupījumu, enerģijas ziņā kļūstot par labu alternatīvu jaunām būvēm. Kultūras mantojuma atbilstoša atkārtota lietošana ir viens no galvenajiem veidiem, kā novērst demogrāfisko izmaiņu negatīvo ietekmi gan pilsētās, gan laukos.</w:t>
      </w:r>
    </w:p>
    <w:p w:rsidR="00D91E0E" w:rsidRDefault="00D91E0E">
      <w:pPr>
        <w:rPr>
          <w:rFonts w:ascii="Times New Roman" w:eastAsia="Arial" w:hAnsi="Times New Roman" w:cs="Arial"/>
          <w:noProof/>
          <w:sz w:val="24"/>
          <w:szCs w:val="20"/>
        </w:rPr>
      </w:pPr>
      <w:r>
        <w:rPr>
          <w:rFonts w:ascii="Times New Roman" w:eastAsia="Arial" w:hAnsi="Times New Roman" w:cs="Arial"/>
          <w:noProof/>
          <w:sz w:val="24"/>
          <w:szCs w:val="20"/>
        </w:rPr>
        <w:br w:type="page"/>
      </w:r>
    </w:p>
    <w:p w:rsidR="000D7642" w:rsidRDefault="000D7642" w:rsidP="00AD0DC6">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487128" w:rsidTr="00CF6567">
        <w:tc>
          <w:tcPr>
            <w:tcW w:w="2253"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D1</w:t>
            </w:r>
          </w:p>
        </w:tc>
        <w:tc>
          <w:tcPr>
            <w:tcW w:w="396"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D2</w:t>
            </w:r>
          </w:p>
        </w:tc>
        <w:tc>
          <w:tcPr>
            <w:tcW w:w="395"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D3</w:t>
            </w:r>
          </w:p>
        </w:tc>
        <w:tc>
          <w:tcPr>
            <w:tcW w:w="395"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D4</w:t>
            </w:r>
          </w:p>
        </w:tc>
        <w:tc>
          <w:tcPr>
            <w:tcW w:w="393"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D5</w:t>
            </w:r>
          </w:p>
        </w:tc>
        <w:tc>
          <w:tcPr>
            <w:tcW w:w="378"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D6</w:t>
            </w:r>
          </w:p>
        </w:tc>
        <w:tc>
          <w:tcPr>
            <w:tcW w:w="393"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D7</w:t>
            </w:r>
          </w:p>
        </w:tc>
      </w:tr>
      <w:tr w:rsidR="00487128" w:rsidTr="00CF6567">
        <w:tc>
          <w:tcPr>
            <w:tcW w:w="2253" w:type="pct"/>
          </w:tcPr>
          <w:p w:rsidR="00487128" w:rsidRPr="00234EE8" w:rsidRDefault="00487128"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487128" w:rsidRPr="00234EE8" w:rsidRDefault="00487128"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S8</w:t>
            </w:r>
          </w:p>
        </w:tc>
        <w:tc>
          <w:tcPr>
            <w:tcW w:w="396" w:type="pct"/>
          </w:tcPr>
          <w:p w:rsidR="00487128" w:rsidRPr="00234EE8" w:rsidRDefault="00487128"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K3</w:t>
            </w:r>
          </w:p>
        </w:tc>
        <w:tc>
          <w:tcPr>
            <w:tcW w:w="395" w:type="pct"/>
          </w:tcPr>
          <w:p w:rsidR="00487128" w:rsidRPr="00234EE8" w:rsidRDefault="00487128" w:rsidP="00CF6567">
            <w:pPr>
              <w:jc w:val="center"/>
              <w:rPr>
                <w:rFonts w:ascii="Times New Roman" w:eastAsia="Arial" w:hAnsi="Times New Roman" w:cs="Arial"/>
                <w:b/>
                <w:bCs/>
                <w:i/>
                <w:iCs/>
                <w:noProof/>
                <w:sz w:val="24"/>
                <w:szCs w:val="20"/>
              </w:rPr>
            </w:pPr>
          </w:p>
        </w:tc>
        <w:tc>
          <w:tcPr>
            <w:tcW w:w="395" w:type="pct"/>
          </w:tcPr>
          <w:p w:rsidR="00487128" w:rsidRPr="00234EE8" w:rsidRDefault="00487128" w:rsidP="00CF6567">
            <w:pPr>
              <w:jc w:val="center"/>
              <w:rPr>
                <w:rFonts w:ascii="Times New Roman" w:eastAsia="Arial" w:hAnsi="Times New Roman" w:cs="Arial"/>
                <w:b/>
                <w:bCs/>
                <w:i/>
                <w:iCs/>
                <w:noProof/>
                <w:sz w:val="24"/>
                <w:szCs w:val="20"/>
              </w:rPr>
            </w:pPr>
          </w:p>
        </w:tc>
        <w:tc>
          <w:tcPr>
            <w:tcW w:w="393" w:type="pct"/>
          </w:tcPr>
          <w:p w:rsidR="00487128" w:rsidRPr="00234EE8" w:rsidRDefault="00487128" w:rsidP="00CF6567">
            <w:pPr>
              <w:jc w:val="center"/>
              <w:rPr>
                <w:rFonts w:ascii="Times New Roman" w:eastAsia="Arial" w:hAnsi="Times New Roman" w:cs="Arial"/>
                <w:b/>
                <w:bCs/>
                <w:i/>
                <w:iCs/>
                <w:noProof/>
                <w:sz w:val="24"/>
                <w:szCs w:val="20"/>
              </w:rPr>
            </w:pPr>
          </w:p>
        </w:tc>
        <w:tc>
          <w:tcPr>
            <w:tcW w:w="378" w:type="pct"/>
          </w:tcPr>
          <w:p w:rsidR="00487128" w:rsidRPr="00234EE8" w:rsidRDefault="00487128" w:rsidP="00CF6567">
            <w:pPr>
              <w:jc w:val="center"/>
              <w:rPr>
                <w:rFonts w:ascii="Times New Roman" w:eastAsia="Arial" w:hAnsi="Times New Roman" w:cs="Arial"/>
                <w:b/>
                <w:bCs/>
                <w:i/>
                <w:iCs/>
                <w:noProof/>
                <w:sz w:val="24"/>
                <w:szCs w:val="20"/>
              </w:rPr>
            </w:pPr>
          </w:p>
        </w:tc>
        <w:tc>
          <w:tcPr>
            <w:tcW w:w="393" w:type="pct"/>
          </w:tcPr>
          <w:p w:rsidR="00487128" w:rsidRPr="00234EE8" w:rsidRDefault="00487128" w:rsidP="00CF656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21"/>
        </w:rPr>
      </w:pPr>
    </w:p>
    <w:p w:rsidR="000D7642" w:rsidRPr="00956813" w:rsidRDefault="000D7642"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57" w:name="_Toc23334793"/>
      <w:r>
        <w:t>Darbības virzieni</w:t>
      </w:r>
      <w:bookmarkEnd w:id="57"/>
    </w:p>
    <w:p w:rsidR="00487128" w:rsidRDefault="00487128" w:rsidP="00487128">
      <w:pPr>
        <w:pStyle w:val="BodyText"/>
        <w:tabs>
          <w:tab w:val="left" w:pos="1407"/>
        </w:tabs>
        <w:spacing w:before="0"/>
        <w:ind w:left="0" w:firstLine="0"/>
        <w:jc w:val="both"/>
        <w:rPr>
          <w:rFonts w:ascii="Times New Roman" w:hAnsi="Times New Roman"/>
          <w:noProof/>
        </w:rPr>
      </w:pPr>
    </w:p>
    <w:p w:rsidR="000D7642" w:rsidRPr="00956813" w:rsidRDefault="000D7642" w:rsidP="00487128">
      <w:pPr>
        <w:pStyle w:val="BodyText"/>
        <w:numPr>
          <w:ilvl w:val="1"/>
          <w:numId w:val="29"/>
        </w:numPr>
        <w:spacing w:before="0"/>
        <w:ind w:left="709" w:hanging="283"/>
        <w:jc w:val="both"/>
        <w:rPr>
          <w:rFonts w:ascii="Times New Roman" w:hAnsi="Times New Roman"/>
          <w:noProof/>
        </w:rPr>
      </w:pPr>
      <w:r>
        <w:rPr>
          <w:rFonts w:ascii="Times New Roman" w:hAnsi="Times New Roman"/>
        </w:rPr>
        <w:t xml:space="preserve">Atzīt un popularizēt </w:t>
      </w:r>
      <w:r w:rsidR="00F44D58">
        <w:rPr>
          <w:rFonts w:ascii="Times New Roman" w:hAnsi="Times New Roman"/>
        </w:rPr>
        <w:t>integrētu</w:t>
      </w:r>
      <w:r>
        <w:rPr>
          <w:rFonts w:ascii="Times New Roman" w:hAnsi="Times New Roman"/>
        </w:rPr>
        <w:t xml:space="preserve"> konservāciju kā mantojuma politikas prioritāti</w:t>
      </w:r>
    </w:p>
    <w:p w:rsidR="000D7642" w:rsidRPr="00956813" w:rsidRDefault="000D7642" w:rsidP="00487128">
      <w:pPr>
        <w:pStyle w:val="BodyText"/>
        <w:numPr>
          <w:ilvl w:val="1"/>
          <w:numId w:val="29"/>
        </w:numPr>
        <w:spacing w:before="0"/>
        <w:ind w:left="709" w:hanging="283"/>
        <w:jc w:val="both"/>
        <w:rPr>
          <w:rFonts w:ascii="Times New Roman" w:hAnsi="Times New Roman"/>
          <w:noProof/>
        </w:rPr>
      </w:pPr>
      <w:r>
        <w:rPr>
          <w:rFonts w:ascii="Times New Roman" w:hAnsi="Times New Roman"/>
        </w:rPr>
        <w:t xml:space="preserve">Ieviest </w:t>
      </w:r>
      <w:r w:rsidR="00F44D58">
        <w:rPr>
          <w:rFonts w:ascii="Times New Roman" w:hAnsi="Times New Roman"/>
        </w:rPr>
        <w:t>veicināšanas</w:t>
      </w:r>
      <w:r>
        <w:rPr>
          <w:rFonts w:ascii="Times New Roman" w:hAnsi="Times New Roman"/>
        </w:rPr>
        <w:t xml:space="preserve"> pasākumus mantojuma uzturēšanai un apkopei</w:t>
      </w:r>
    </w:p>
    <w:p w:rsidR="000D7642" w:rsidRPr="00956813" w:rsidRDefault="000D7642" w:rsidP="00487128">
      <w:pPr>
        <w:pStyle w:val="BodyText"/>
        <w:numPr>
          <w:ilvl w:val="1"/>
          <w:numId w:val="29"/>
        </w:numPr>
        <w:spacing w:before="0"/>
        <w:ind w:left="709" w:hanging="283"/>
        <w:jc w:val="both"/>
        <w:rPr>
          <w:rFonts w:ascii="Times New Roman" w:hAnsi="Times New Roman"/>
          <w:noProof/>
        </w:rPr>
      </w:pPr>
      <w:r>
        <w:rPr>
          <w:rFonts w:ascii="Times New Roman" w:hAnsi="Times New Roman"/>
        </w:rPr>
        <w:t>Konsolidēt valsts tiesību aktus, lai izvairītos no kultūras, kustamā un nekustamā mantojuma vērtību iznīcināšanas</w:t>
      </w:r>
    </w:p>
    <w:p w:rsidR="000D7642" w:rsidRPr="00956813" w:rsidRDefault="000D7642" w:rsidP="00487128">
      <w:pPr>
        <w:pStyle w:val="BodyText"/>
        <w:numPr>
          <w:ilvl w:val="1"/>
          <w:numId w:val="29"/>
        </w:numPr>
        <w:spacing w:before="0"/>
        <w:ind w:left="709" w:hanging="283"/>
        <w:jc w:val="both"/>
        <w:rPr>
          <w:rFonts w:ascii="Times New Roman" w:hAnsi="Times New Roman"/>
          <w:noProof/>
        </w:rPr>
      </w:pPr>
      <w:r>
        <w:rPr>
          <w:rFonts w:ascii="Times New Roman" w:hAnsi="Times New Roman"/>
        </w:rPr>
        <w:t>Veicināt mantojuma atkārtotu izmantošanu jauniem mērķiem, vienlaikus ievērojot mantojuma vērtības</w:t>
      </w:r>
    </w:p>
    <w:p w:rsidR="00956813" w:rsidRPr="00956813" w:rsidRDefault="00956813" w:rsidP="00AD0DC6">
      <w:pPr>
        <w:jc w:val="both"/>
        <w:rPr>
          <w:rFonts w:ascii="Times New Roman" w:hAnsi="Times New Roman"/>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valsts un reģiona iedzīvotāji</w:t>
      </w:r>
    </w:p>
    <w:p w:rsidR="00487128" w:rsidRDefault="00487128" w:rsidP="00AD0DC6">
      <w:pPr>
        <w:pStyle w:val="Heading1"/>
        <w:rPr>
          <w:noProof/>
        </w:rPr>
      </w:pPr>
    </w:p>
    <w:p w:rsidR="000D7642" w:rsidRPr="00956813" w:rsidRDefault="000D7642" w:rsidP="00AD0DC6">
      <w:pPr>
        <w:pStyle w:val="Heading1"/>
        <w:rPr>
          <w:noProof/>
        </w:rPr>
      </w:pPr>
      <w:bookmarkStart w:id="58" w:name="_Toc23334794"/>
      <w:r>
        <w:t>Darbības piemēri</w:t>
      </w:r>
      <w:bookmarkEnd w:id="58"/>
    </w:p>
    <w:p w:rsidR="00487128" w:rsidRDefault="00487128" w:rsidP="00487128">
      <w:pPr>
        <w:pStyle w:val="BodyText"/>
        <w:tabs>
          <w:tab w:val="left" w:pos="2082"/>
        </w:tabs>
        <w:spacing w:before="0"/>
        <w:ind w:left="0" w:firstLine="0"/>
        <w:jc w:val="both"/>
        <w:rPr>
          <w:rFonts w:ascii="Times New Roman" w:hAnsi="Times New Roman"/>
          <w:noProof/>
        </w:rPr>
      </w:pPr>
    </w:p>
    <w:p w:rsidR="000D7642" w:rsidRPr="00956813" w:rsidRDefault="000D7642" w:rsidP="00487128">
      <w:pPr>
        <w:pStyle w:val="BodyText"/>
        <w:numPr>
          <w:ilvl w:val="2"/>
          <w:numId w:val="29"/>
        </w:numPr>
        <w:spacing w:before="0"/>
        <w:ind w:left="709" w:hanging="283"/>
        <w:jc w:val="both"/>
        <w:rPr>
          <w:rFonts w:ascii="Times New Roman" w:hAnsi="Times New Roman"/>
          <w:noProof/>
        </w:rPr>
      </w:pPr>
      <w:r>
        <w:rPr>
          <w:rFonts w:ascii="Times New Roman" w:hAnsi="Times New Roman"/>
        </w:rPr>
        <w:t>Drošu, konservācijas nosacījumiem atbilstošu krātuvju izveidošana, piemēram, Bibraktes arheoloģiskais parks, kā arī konservācijas un izpētes centrs Burgundijā (Francija)</w:t>
      </w:r>
    </w:p>
    <w:p w:rsidR="000D7642" w:rsidRPr="00487128" w:rsidRDefault="000D7642" w:rsidP="00487128">
      <w:pPr>
        <w:pStyle w:val="BodyText"/>
        <w:spacing w:before="0"/>
        <w:ind w:left="709" w:firstLine="0"/>
        <w:jc w:val="both"/>
        <w:rPr>
          <w:rFonts w:ascii="Times New Roman" w:hAnsi="Times New Roman"/>
          <w:noProof/>
          <w:u w:val="single"/>
        </w:rPr>
      </w:pPr>
      <w:r>
        <w:rPr>
          <w:rFonts w:ascii="Times New Roman" w:hAnsi="Times New Roman"/>
          <w:u w:val="single"/>
        </w:rPr>
        <w:t>www.bibracte.fr/en</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487128" w:rsidTr="00487128">
        <w:tc>
          <w:tcPr>
            <w:tcW w:w="1304" w:type="dxa"/>
          </w:tcPr>
          <w:p w:rsidR="00487128" w:rsidRDefault="00487128" w:rsidP="00AD0DC6">
            <w:pPr>
              <w:jc w:val="both"/>
              <w:rPr>
                <w:rFonts w:ascii="Times New Roman" w:eastAsia="Arial" w:hAnsi="Times New Roman" w:cs="Arial"/>
                <w:noProof/>
                <w:sz w:val="24"/>
                <w:szCs w:val="17"/>
              </w:rPr>
            </w:pPr>
            <w:r>
              <w:rPr>
                <w:rFonts w:ascii="Times New Roman" w:hAnsi="Times New Roman"/>
                <w:noProof/>
                <w:sz w:val="24"/>
                <w:szCs w:val="17"/>
              </w:rPr>
              <w:drawing>
                <wp:inline distT="0" distB="0" distL="0" distR="0">
                  <wp:extent cx="752475" cy="742950"/>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a:ln>
                            <a:noFill/>
                          </a:ln>
                        </pic:spPr>
                      </pic:pic>
                    </a:graphicData>
                  </a:graphic>
                </wp:inline>
              </w:drawing>
            </w:r>
          </w:p>
        </w:tc>
        <w:tc>
          <w:tcPr>
            <w:tcW w:w="7827" w:type="dxa"/>
          </w:tcPr>
          <w:p w:rsidR="00487128" w:rsidRDefault="00487128" w:rsidP="00AD0DC6">
            <w:pPr>
              <w:jc w:val="both"/>
              <w:rPr>
                <w:rFonts w:ascii="Times New Roman" w:eastAsia="Arial" w:hAnsi="Times New Roman" w:cs="Arial"/>
                <w:b/>
                <w:bCs/>
                <w:noProof/>
                <w:sz w:val="24"/>
                <w:szCs w:val="17"/>
              </w:rPr>
            </w:pPr>
            <w:r>
              <w:rPr>
                <w:rFonts w:ascii="Times New Roman" w:hAnsi="Times New Roman"/>
                <w:b/>
                <w:bCs/>
                <w:sz w:val="24"/>
                <w:szCs w:val="17"/>
              </w:rPr>
              <w:t>Ieteikums D6</w:t>
            </w:r>
          </w:p>
          <w:p w:rsidR="00487128" w:rsidRPr="00487128" w:rsidRDefault="00487128" w:rsidP="00AD0DC6">
            <w:pPr>
              <w:jc w:val="both"/>
              <w:rPr>
                <w:rFonts w:ascii="Times New Roman" w:eastAsia="Arial" w:hAnsi="Times New Roman" w:cs="Arial"/>
                <w:b/>
                <w:bCs/>
                <w:noProof/>
                <w:sz w:val="24"/>
                <w:szCs w:val="17"/>
              </w:rPr>
            </w:pPr>
            <w:r>
              <w:rPr>
                <w:rFonts w:ascii="Times New Roman" w:hAnsi="Times New Roman"/>
                <w:b/>
                <w:bCs/>
                <w:sz w:val="24"/>
                <w:szCs w:val="17"/>
              </w:rPr>
              <w:t>Nodrošināt, ka mantojums tiek ņemts vērā attīstības, telpiskās plānošanas, vides un enerģētikas politikā</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F44D58" w:rsidP="00AD0DC6">
      <w:pPr>
        <w:pStyle w:val="BodyText"/>
        <w:spacing w:before="0"/>
        <w:ind w:left="0" w:firstLine="0"/>
        <w:jc w:val="both"/>
        <w:rPr>
          <w:rFonts w:ascii="Times New Roman" w:hAnsi="Times New Roman"/>
          <w:noProof/>
        </w:rPr>
      </w:pPr>
      <w:r>
        <w:rPr>
          <w:rFonts w:ascii="Times New Roman" w:hAnsi="Times New Roman"/>
        </w:rPr>
        <w:t>Integrētā</w:t>
      </w:r>
      <w:r w:rsidR="000D7642">
        <w:rPr>
          <w:rFonts w:ascii="Times New Roman" w:hAnsi="Times New Roman"/>
        </w:rPr>
        <w:t xml:space="preserve"> pieeja ir galvenais mantojuma politikas princips Eiropā. Valda vienprātība par to, ka mantojumu nevar aplūkot atrauti no tā </w:t>
      </w:r>
      <w:r w:rsidR="00213F3C">
        <w:rPr>
          <w:rFonts w:ascii="Times New Roman" w:hAnsi="Times New Roman"/>
        </w:rPr>
        <w:t>vides</w:t>
      </w:r>
      <w:r w:rsidR="000D7642">
        <w:rPr>
          <w:rFonts w:ascii="Times New Roman" w:hAnsi="Times New Roman"/>
        </w:rPr>
        <w:t xml:space="preserve"> un kultūras konteksta. Apņemšanās veidot augst</w:t>
      </w:r>
      <w:r w:rsidR="00213F3C">
        <w:rPr>
          <w:rFonts w:ascii="Times New Roman" w:hAnsi="Times New Roman"/>
        </w:rPr>
        <w:t xml:space="preserve">vērtīgu </w:t>
      </w:r>
      <w:r w:rsidR="000D7642">
        <w:rPr>
          <w:rFonts w:ascii="Times New Roman" w:hAnsi="Times New Roman"/>
        </w:rPr>
        <w:t>dzīves vid</w:t>
      </w:r>
      <w:r w:rsidR="00213F3C">
        <w:rPr>
          <w:rFonts w:ascii="Times New Roman" w:hAnsi="Times New Roman"/>
        </w:rPr>
        <w:t>es kvalitāti</w:t>
      </w:r>
      <w:r w:rsidR="000D7642">
        <w:rPr>
          <w:rFonts w:ascii="Times New Roman" w:hAnsi="Times New Roman"/>
        </w:rPr>
        <w:t xml:space="preserve"> kā priekšnoteikumu pieņem abpusēju pieeju un mantojuma ņemšanu vērā citu nozaru politikā, jo īpaši telpiskās plānošanas, enerģētikas un vides jomā, tostarp lauksaimniecības politikā.</w:t>
      </w:r>
    </w:p>
    <w:p w:rsidR="000D7642" w:rsidRPr="00956813" w:rsidRDefault="000D7642" w:rsidP="00AD0DC6">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487128" w:rsidTr="00CF6567">
        <w:tc>
          <w:tcPr>
            <w:tcW w:w="2253"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D1</w:t>
            </w:r>
          </w:p>
        </w:tc>
        <w:tc>
          <w:tcPr>
            <w:tcW w:w="396"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D2</w:t>
            </w:r>
          </w:p>
        </w:tc>
        <w:tc>
          <w:tcPr>
            <w:tcW w:w="395"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D3</w:t>
            </w:r>
          </w:p>
        </w:tc>
        <w:tc>
          <w:tcPr>
            <w:tcW w:w="395"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D4</w:t>
            </w:r>
          </w:p>
        </w:tc>
        <w:tc>
          <w:tcPr>
            <w:tcW w:w="393"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D5</w:t>
            </w:r>
          </w:p>
        </w:tc>
        <w:tc>
          <w:tcPr>
            <w:tcW w:w="378"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D6</w:t>
            </w:r>
          </w:p>
        </w:tc>
        <w:tc>
          <w:tcPr>
            <w:tcW w:w="393"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D7</w:t>
            </w:r>
          </w:p>
        </w:tc>
      </w:tr>
      <w:tr w:rsidR="00487128" w:rsidTr="00CF6567">
        <w:tc>
          <w:tcPr>
            <w:tcW w:w="2253" w:type="pct"/>
          </w:tcPr>
          <w:p w:rsidR="00487128" w:rsidRPr="00234EE8" w:rsidRDefault="00487128"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487128" w:rsidRPr="00234EE8" w:rsidRDefault="00487128"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S7</w:t>
            </w:r>
          </w:p>
        </w:tc>
        <w:tc>
          <w:tcPr>
            <w:tcW w:w="396" w:type="pct"/>
          </w:tcPr>
          <w:p w:rsidR="00487128" w:rsidRPr="00234EE8" w:rsidRDefault="00487128"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K4</w:t>
            </w:r>
          </w:p>
        </w:tc>
        <w:tc>
          <w:tcPr>
            <w:tcW w:w="395" w:type="pct"/>
          </w:tcPr>
          <w:p w:rsidR="00487128" w:rsidRPr="00234EE8" w:rsidRDefault="00487128"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K6</w:t>
            </w:r>
          </w:p>
        </w:tc>
        <w:tc>
          <w:tcPr>
            <w:tcW w:w="395" w:type="pct"/>
          </w:tcPr>
          <w:p w:rsidR="00487128" w:rsidRPr="00234EE8" w:rsidRDefault="00487128" w:rsidP="00CF6567">
            <w:pPr>
              <w:jc w:val="center"/>
              <w:rPr>
                <w:rFonts w:ascii="Times New Roman" w:eastAsia="Arial" w:hAnsi="Times New Roman" w:cs="Arial"/>
                <w:b/>
                <w:bCs/>
                <w:i/>
                <w:iCs/>
                <w:noProof/>
                <w:sz w:val="24"/>
                <w:szCs w:val="20"/>
              </w:rPr>
            </w:pPr>
          </w:p>
        </w:tc>
        <w:tc>
          <w:tcPr>
            <w:tcW w:w="393" w:type="pct"/>
          </w:tcPr>
          <w:p w:rsidR="00487128" w:rsidRPr="00234EE8" w:rsidRDefault="00487128" w:rsidP="00CF6567">
            <w:pPr>
              <w:jc w:val="center"/>
              <w:rPr>
                <w:rFonts w:ascii="Times New Roman" w:eastAsia="Arial" w:hAnsi="Times New Roman" w:cs="Arial"/>
                <w:b/>
                <w:bCs/>
                <w:i/>
                <w:iCs/>
                <w:noProof/>
                <w:sz w:val="24"/>
                <w:szCs w:val="20"/>
              </w:rPr>
            </w:pPr>
          </w:p>
        </w:tc>
        <w:tc>
          <w:tcPr>
            <w:tcW w:w="378" w:type="pct"/>
          </w:tcPr>
          <w:p w:rsidR="00487128" w:rsidRPr="00234EE8" w:rsidRDefault="00487128" w:rsidP="00CF6567">
            <w:pPr>
              <w:jc w:val="center"/>
              <w:rPr>
                <w:rFonts w:ascii="Times New Roman" w:eastAsia="Arial" w:hAnsi="Times New Roman" w:cs="Arial"/>
                <w:b/>
                <w:bCs/>
                <w:i/>
                <w:iCs/>
                <w:noProof/>
                <w:sz w:val="24"/>
                <w:szCs w:val="20"/>
              </w:rPr>
            </w:pPr>
          </w:p>
        </w:tc>
        <w:tc>
          <w:tcPr>
            <w:tcW w:w="393" w:type="pct"/>
          </w:tcPr>
          <w:p w:rsidR="00487128" w:rsidRPr="00234EE8" w:rsidRDefault="00487128" w:rsidP="00CF656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21"/>
        </w:rPr>
      </w:pPr>
    </w:p>
    <w:p w:rsidR="00487128" w:rsidRPr="00956813" w:rsidRDefault="00487128"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59" w:name="_Toc23334795"/>
      <w:r>
        <w:t>Darbības virzieni</w:t>
      </w:r>
      <w:bookmarkEnd w:id="59"/>
    </w:p>
    <w:p w:rsidR="00487128" w:rsidRDefault="00487128" w:rsidP="00487128">
      <w:pPr>
        <w:pStyle w:val="BodyText"/>
        <w:tabs>
          <w:tab w:val="left" w:pos="2367"/>
        </w:tabs>
        <w:spacing w:before="0"/>
        <w:ind w:left="0" w:firstLine="0"/>
        <w:jc w:val="both"/>
        <w:rPr>
          <w:rFonts w:ascii="Times New Roman" w:hAnsi="Times New Roman"/>
          <w:noProof/>
        </w:rPr>
      </w:pPr>
    </w:p>
    <w:p w:rsidR="000D7642" w:rsidRPr="00956813" w:rsidRDefault="000D7642" w:rsidP="00487128">
      <w:pPr>
        <w:pStyle w:val="BodyText"/>
        <w:numPr>
          <w:ilvl w:val="3"/>
          <w:numId w:val="29"/>
        </w:numPr>
        <w:spacing w:before="0"/>
        <w:ind w:left="709" w:hanging="283"/>
        <w:jc w:val="both"/>
        <w:rPr>
          <w:rFonts w:ascii="Times New Roman" w:hAnsi="Times New Roman"/>
          <w:noProof/>
        </w:rPr>
      </w:pPr>
      <w:r>
        <w:rPr>
          <w:rFonts w:ascii="Times New Roman" w:hAnsi="Times New Roman"/>
        </w:rPr>
        <w:t>Visu pārvaldes līmeņu telpiskās plānošanas un vides pārvaldības dokumentos sistemātiski ņemt vērā mantojumu</w:t>
      </w:r>
    </w:p>
    <w:p w:rsidR="000D7642" w:rsidRPr="00956813" w:rsidRDefault="000D7642" w:rsidP="00487128">
      <w:pPr>
        <w:pStyle w:val="BodyText"/>
        <w:numPr>
          <w:ilvl w:val="3"/>
          <w:numId w:val="29"/>
        </w:numPr>
        <w:spacing w:before="0"/>
        <w:ind w:left="709" w:hanging="283"/>
        <w:jc w:val="both"/>
        <w:rPr>
          <w:rFonts w:ascii="Times New Roman" w:hAnsi="Times New Roman"/>
          <w:noProof/>
        </w:rPr>
      </w:pPr>
      <w:r>
        <w:rPr>
          <w:rFonts w:ascii="Times New Roman" w:hAnsi="Times New Roman"/>
        </w:rPr>
        <w:t xml:space="preserve">Ieviest politiku un pieņemt tiesību aktus, kas veicina </w:t>
      </w:r>
      <w:r w:rsidR="00213F3C">
        <w:rPr>
          <w:rFonts w:ascii="Times New Roman" w:hAnsi="Times New Roman"/>
        </w:rPr>
        <w:t>integrētu</w:t>
      </w:r>
      <w:r>
        <w:rPr>
          <w:rFonts w:ascii="Times New Roman" w:hAnsi="Times New Roman"/>
        </w:rPr>
        <w:t xml:space="preserve"> pieeju mantojumam</w:t>
      </w:r>
    </w:p>
    <w:p w:rsidR="000D7642" w:rsidRPr="00956813" w:rsidRDefault="000D7642" w:rsidP="00487128">
      <w:pPr>
        <w:pStyle w:val="BodyText"/>
        <w:numPr>
          <w:ilvl w:val="3"/>
          <w:numId w:val="29"/>
        </w:numPr>
        <w:spacing w:before="0"/>
        <w:ind w:left="709" w:hanging="283"/>
        <w:jc w:val="both"/>
        <w:rPr>
          <w:rFonts w:ascii="Times New Roman" w:hAnsi="Times New Roman"/>
          <w:noProof/>
        </w:rPr>
      </w:pPr>
      <w:r>
        <w:rPr>
          <w:rFonts w:ascii="Times New Roman" w:hAnsi="Times New Roman"/>
        </w:rPr>
        <w:t>Veikt eksperimentālas darbības attiecībā uz vecu ēku energoefektivitāti</w:t>
      </w:r>
    </w:p>
    <w:p w:rsidR="00487128" w:rsidRDefault="00487128"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valsts un Eiropas iedzīvotāji</w:t>
      </w:r>
    </w:p>
    <w:p w:rsidR="00D91E0E" w:rsidRDefault="00D91E0E">
      <w:pPr>
        <w:rPr>
          <w:rFonts w:ascii="Times New Roman" w:eastAsia="Arial" w:hAnsi="Times New Roman"/>
          <w:b/>
          <w:bCs/>
          <w:noProof/>
          <w:sz w:val="24"/>
          <w:szCs w:val="24"/>
        </w:rPr>
      </w:pPr>
      <w:r>
        <w:rPr>
          <w:noProof/>
        </w:rPr>
        <w:br w:type="page"/>
      </w:r>
    </w:p>
    <w:p w:rsidR="00487128" w:rsidRDefault="00487128" w:rsidP="00AD0DC6">
      <w:pPr>
        <w:pStyle w:val="Heading1"/>
        <w:rPr>
          <w:noProof/>
        </w:rPr>
      </w:pPr>
    </w:p>
    <w:p w:rsidR="000D7642" w:rsidRPr="00956813" w:rsidRDefault="000D7642" w:rsidP="00AD0DC6">
      <w:pPr>
        <w:pStyle w:val="Heading1"/>
        <w:rPr>
          <w:noProof/>
        </w:rPr>
      </w:pPr>
      <w:bookmarkStart w:id="60" w:name="_Toc23334796"/>
      <w:r>
        <w:t>Darbības piemērs</w:t>
      </w:r>
      <w:bookmarkEnd w:id="60"/>
    </w:p>
    <w:p w:rsidR="00487128" w:rsidRDefault="00487128" w:rsidP="00487128">
      <w:pPr>
        <w:pStyle w:val="BodyText"/>
        <w:tabs>
          <w:tab w:val="left" w:pos="2082"/>
        </w:tabs>
        <w:spacing w:before="0"/>
        <w:ind w:left="0" w:firstLine="0"/>
        <w:jc w:val="both"/>
        <w:rPr>
          <w:rFonts w:ascii="Times New Roman" w:hAnsi="Times New Roman"/>
          <w:noProof/>
        </w:rPr>
      </w:pPr>
    </w:p>
    <w:p w:rsidR="000D7642" w:rsidRPr="00956813" w:rsidRDefault="000D7642" w:rsidP="00487128">
      <w:pPr>
        <w:pStyle w:val="BodyText"/>
        <w:numPr>
          <w:ilvl w:val="2"/>
          <w:numId w:val="29"/>
        </w:numPr>
        <w:spacing w:before="0"/>
        <w:ind w:left="709" w:hanging="283"/>
        <w:jc w:val="both"/>
        <w:rPr>
          <w:rFonts w:ascii="Times New Roman" w:hAnsi="Times New Roman"/>
          <w:noProof/>
        </w:rPr>
      </w:pPr>
      <w:r>
        <w:rPr>
          <w:rFonts w:ascii="Times New Roman" w:hAnsi="Times New Roman"/>
        </w:rPr>
        <w:t>Pasaules mantojuma aizsardzības pienākuma iekļaušana attiecīgajos noteikumos (Valonijas Telpiskās plānošanas, pilsētu attīstības, mantojuma un enerģētikas kodeksa 209/1. pants) (Beļģija, Valonija)</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487128" w:rsidTr="00487128">
        <w:tc>
          <w:tcPr>
            <w:tcW w:w="1304" w:type="dxa"/>
          </w:tcPr>
          <w:p w:rsidR="00487128" w:rsidRDefault="00487128" w:rsidP="00AD0DC6">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52475" cy="714375"/>
                  <wp:effectExtent l="0" t="0" r="0"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52475" cy="714375"/>
                          </a:xfrm>
                          <a:prstGeom prst="rect">
                            <a:avLst/>
                          </a:prstGeom>
                          <a:noFill/>
                          <a:ln>
                            <a:noFill/>
                          </a:ln>
                        </pic:spPr>
                      </pic:pic>
                    </a:graphicData>
                  </a:graphic>
                </wp:inline>
              </w:drawing>
            </w:r>
          </w:p>
        </w:tc>
        <w:tc>
          <w:tcPr>
            <w:tcW w:w="7827" w:type="dxa"/>
          </w:tcPr>
          <w:p w:rsidR="00487128" w:rsidRDefault="00487128" w:rsidP="00AD0DC6">
            <w:pPr>
              <w:jc w:val="both"/>
              <w:rPr>
                <w:rFonts w:ascii="Times New Roman" w:eastAsia="Arial" w:hAnsi="Times New Roman" w:cs="Arial"/>
                <w:b/>
                <w:bCs/>
                <w:noProof/>
                <w:sz w:val="24"/>
                <w:szCs w:val="12"/>
              </w:rPr>
            </w:pPr>
            <w:r>
              <w:rPr>
                <w:rFonts w:ascii="Times New Roman" w:hAnsi="Times New Roman"/>
                <w:b/>
                <w:bCs/>
                <w:sz w:val="24"/>
                <w:szCs w:val="12"/>
              </w:rPr>
              <w:t>Ieteikums D7</w:t>
            </w:r>
          </w:p>
          <w:p w:rsidR="00487128" w:rsidRPr="00487128" w:rsidRDefault="00487128" w:rsidP="00AD0DC6">
            <w:pPr>
              <w:jc w:val="both"/>
              <w:rPr>
                <w:rFonts w:ascii="Times New Roman" w:eastAsia="Arial" w:hAnsi="Times New Roman" w:cs="Arial"/>
                <w:b/>
                <w:bCs/>
                <w:noProof/>
                <w:sz w:val="24"/>
                <w:szCs w:val="12"/>
              </w:rPr>
            </w:pPr>
            <w:r>
              <w:rPr>
                <w:rFonts w:ascii="Times New Roman" w:hAnsi="Times New Roman"/>
                <w:b/>
                <w:bCs/>
                <w:sz w:val="24"/>
                <w:szCs w:val="12"/>
              </w:rPr>
              <w:t>Ņemt vērā mantojumu ilgtspējīga tūrisma attīstības politikā</w:t>
            </w:r>
          </w:p>
        </w:tc>
      </w:tr>
    </w:tbl>
    <w:p w:rsidR="000D7642" w:rsidRPr="00956813" w:rsidRDefault="000D7642" w:rsidP="00AD0DC6">
      <w:pPr>
        <w:jc w:val="both"/>
        <w:rPr>
          <w:rFonts w:ascii="Times New Roman" w:eastAsia="Arial" w:hAnsi="Times New Roman" w:cs="Arial"/>
          <w:noProof/>
          <w:sz w:val="24"/>
          <w:szCs w:val="12"/>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 xml:space="preserve">Tūrismam mēdz būt dažādi veidi, tam ir daudz dažādu mērķauditoriju, un mantojums ir viena no galvenajām vērtībām, ko tūrisms var piedāvāt. Ilgtspējīga tūrisma attīstībai gan jāapmierina apmeklētāju gaidas, gan jāsaglabā mantojums un vietējo iedzīvotāju dzīves kvalitāte. Lēnā patēriņa kustība, materiālā un nemateriālā kultūras mantojuma vērtības palielināšana, jo īpaši veidojot jaunus stāstījumus, kam pamatā ir vietējo pašvaldību nemateriālais mantojums, amatniecība, ar tradicionālajiem paņēmieniem ražoti produkti, festivāli un paražas, – tas viss veicina ekonomiku, piedāvā tūristiem autentisku kultūras pieredzi, kā arī nostiprina vietējo identitāti un vietējo iedzīvotāju piederības sajūtu reģionam. Lēnā patēriņa kultūras tūrisms sekmē tautu un kultūru satikšanos, kā arī veicina savstarpēju cieņu un sapratni. Ir svarīgi dažādot un efektīvāk popularizēt pieejamos tūrisma objektus, lai mazinātu </w:t>
      </w:r>
      <w:r w:rsidR="00213F3C">
        <w:rPr>
          <w:rFonts w:ascii="Times New Roman" w:hAnsi="Times New Roman"/>
        </w:rPr>
        <w:t>ietekmi</w:t>
      </w:r>
      <w:r>
        <w:rPr>
          <w:rFonts w:ascii="Times New Roman" w:hAnsi="Times New Roman"/>
        </w:rPr>
        <w:t xml:space="preserve"> uz vietām, kas piesaista pārāk lielu apmeklētāju skaitu, un</w:t>
      </w:r>
      <w:r w:rsidR="00213F3C">
        <w:rPr>
          <w:rFonts w:ascii="Times New Roman" w:hAnsi="Times New Roman"/>
        </w:rPr>
        <w:t xml:space="preserve"> lai</w:t>
      </w:r>
      <w:r>
        <w:rPr>
          <w:rFonts w:ascii="Times New Roman" w:hAnsi="Times New Roman"/>
        </w:rPr>
        <w:t xml:space="preserve"> pievērstu uzmanību mazāk pazīstamajām. Atkarībā no konteksta tas paredzēs tūrisma darbību veicināšanu, attīstīšanu, regulēšanu vai ierobežošanu.</w:t>
      </w:r>
    </w:p>
    <w:p w:rsidR="000D7642" w:rsidRPr="00956813" w:rsidRDefault="000D7642" w:rsidP="00AD0DC6">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487128" w:rsidTr="00CF6567">
        <w:tc>
          <w:tcPr>
            <w:tcW w:w="2253"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D1</w:t>
            </w:r>
          </w:p>
        </w:tc>
        <w:tc>
          <w:tcPr>
            <w:tcW w:w="396"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D2</w:t>
            </w:r>
          </w:p>
        </w:tc>
        <w:tc>
          <w:tcPr>
            <w:tcW w:w="395"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D3</w:t>
            </w:r>
          </w:p>
        </w:tc>
        <w:tc>
          <w:tcPr>
            <w:tcW w:w="395"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D4</w:t>
            </w:r>
          </w:p>
        </w:tc>
        <w:tc>
          <w:tcPr>
            <w:tcW w:w="393"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D5</w:t>
            </w:r>
          </w:p>
        </w:tc>
        <w:tc>
          <w:tcPr>
            <w:tcW w:w="378"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D6</w:t>
            </w:r>
          </w:p>
        </w:tc>
        <w:tc>
          <w:tcPr>
            <w:tcW w:w="393" w:type="pct"/>
          </w:tcPr>
          <w:p w:rsidR="00487128" w:rsidRPr="00234EE8" w:rsidRDefault="00487128" w:rsidP="00CF6567">
            <w:pPr>
              <w:jc w:val="center"/>
              <w:rPr>
                <w:rFonts w:ascii="Times New Roman" w:eastAsia="Arial" w:hAnsi="Times New Roman" w:cs="Arial"/>
                <w:b/>
                <w:bCs/>
                <w:noProof/>
                <w:sz w:val="24"/>
                <w:szCs w:val="20"/>
              </w:rPr>
            </w:pPr>
          </w:p>
        </w:tc>
      </w:tr>
      <w:tr w:rsidR="00487128" w:rsidTr="00CF6567">
        <w:tc>
          <w:tcPr>
            <w:tcW w:w="2253" w:type="pct"/>
          </w:tcPr>
          <w:p w:rsidR="00487128" w:rsidRPr="00234EE8" w:rsidRDefault="00487128"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487128" w:rsidRPr="00234EE8" w:rsidRDefault="00487128"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S4</w:t>
            </w:r>
          </w:p>
        </w:tc>
        <w:tc>
          <w:tcPr>
            <w:tcW w:w="396" w:type="pct"/>
          </w:tcPr>
          <w:p w:rsidR="00487128" w:rsidRPr="00234EE8" w:rsidRDefault="00487128"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S6</w:t>
            </w:r>
          </w:p>
        </w:tc>
        <w:tc>
          <w:tcPr>
            <w:tcW w:w="395" w:type="pct"/>
          </w:tcPr>
          <w:p w:rsidR="00487128" w:rsidRPr="00234EE8" w:rsidRDefault="00487128"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S8</w:t>
            </w:r>
          </w:p>
        </w:tc>
        <w:tc>
          <w:tcPr>
            <w:tcW w:w="395" w:type="pct"/>
          </w:tcPr>
          <w:p w:rsidR="00487128" w:rsidRPr="00234EE8" w:rsidRDefault="00487128"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K3</w:t>
            </w:r>
          </w:p>
        </w:tc>
        <w:tc>
          <w:tcPr>
            <w:tcW w:w="393" w:type="pct"/>
          </w:tcPr>
          <w:p w:rsidR="00487128" w:rsidRPr="00234EE8" w:rsidRDefault="00487128"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K7</w:t>
            </w:r>
          </w:p>
        </w:tc>
        <w:tc>
          <w:tcPr>
            <w:tcW w:w="378" w:type="pct"/>
          </w:tcPr>
          <w:p w:rsidR="00487128" w:rsidRPr="00234EE8" w:rsidRDefault="00487128"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K8</w:t>
            </w:r>
          </w:p>
        </w:tc>
        <w:tc>
          <w:tcPr>
            <w:tcW w:w="393" w:type="pct"/>
          </w:tcPr>
          <w:p w:rsidR="00487128" w:rsidRPr="00234EE8" w:rsidRDefault="00487128" w:rsidP="00CF656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21"/>
        </w:rPr>
      </w:pPr>
    </w:p>
    <w:p w:rsidR="00487128" w:rsidRPr="00956813" w:rsidRDefault="00487128"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61" w:name="_Toc23334797"/>
      <w:r>
        <w:t>Darbības virzieni</w:t>
      </w:r>
      <w:bookmarkEnd w:id="61"/>
    </w:p>
    <w:p w:rsidR="00487128" w:rsidRDefault="00487128" w:rsidP="00487128">
      <w:pPr>
        <w:pStyle w:val="BodyText"/>
        <w:tabs>
          <w:tab w:val="left" w:pos="1407"/>
        </w:tabs>
        <w:spacing w:before="0"/>
        <w:ind w:left="0" w:firstLine="0"/>
        <w:jc w:val="both"/>
        <w:rPr>
          <w:rFonts w:ascii="Times New Roman" w:hAnsi="Times New Roman"/>
          <w:noProof/>
        </w:rPr>
      </w:pPr>
    </w:p>
    <w:p w:rsidR="000D7642" w:rsidRPr="00956813" w:rsidRDefault="000D7642" w:rsidP="00487128">
      <w:pPr>
        <w:pStyle w:val="BodyText"/>
        <w:numPr>
          <w:ilvl w:val="1"/>
          <w:numId w:val="29"/>
        </w:numPr>
        <w:spacing w:before="0"/>
        <w:ind w:left="709" w:hanging="283"/>
        <w:jc w:val="both"/>
        <w:rPr>
          <w:rFonts w:ascii="Times New Roman" w:hAnsi="Times New Roman"/>
          <w:noProof/>
        </w:rPr>
      </w:pPr>
      <w:r>
        <w:rPr>
          <w:rFonts w:ascii="Times New Roman" w:hAnsi="Times New Roman"/>
        </w:rPr>
        <w:t>Valsts līmenī sastādīt ar mantojumu saistīta kultūras tūrisma līgumus</w:t>
      </w:r>
    </w:p>
    <w:p w:rsidR="000D7642" w:rsidRPr="00956813" w:rsidRDefault="000D7642" w:rsidP="00487128">
      <w:pPr>
        <w:pStyle w:val="BodyText"/>
        <w:numPr>
          <w:ilvl w:val="1"/>
          <w:numId w:val="29"/>
        </w:numPr>
        <w:spacing w:before="0"/>
        <w:ind w:left="709" w:hanging="283"/>
        <w:jc w:val="both"/>
        <w:rPr>
          <w:rFonts w:ascii="Times New Roman" w:hAnsi="Times New Roman"/>
          <w:noProof/>
        </w:rPr>
      </w:pPr>
      <w:r>
        <w:rPr>
          <w:rFonts w:ascii="Times New Roman" w:hAnsi="Times New Roman"/>
        </w:rPr>
        <w:t>Organizēt tūrisma pasākumus, kuros iekļautas mantojuma vērtības un vietējā zinātība</w:t>
      </w:r>
    </w:p>
    <w:p w:rsidR="000D7642" w:rsidRPr="00956813" w:rsidRDefault="000D7642" w:rsidP="00487128">
      <w:pPr>
        <w:pStyle w:val="BodyText"/>
        <w:numPr>
          <w:ilvl w:val="1"/>
          <w:numId w:val="29"/>
        </w:numPr>
        <w:spacing w:before="0"/>
        <w:ind w:left="709" w:hanging="283"/>
        <w:jc w:val="both"/>
        <w:rPr>
          <w:rFonts w:ascii="Times New Roman" w:hAnsi="Times New Roman"/>
          <w:noProof/>
        </w:rPr>
      </w:pPr>
      <w:r>
        <w:rPr>
          <w:rFonts w:ascii="Times New Roman" w:hAnsi="Times New Roman"/>
        </w:rPr>
        <w:t>Popularizējot tūrismu kādā teritorijā, pamatoti izrādīt tās mantojumu</w:t>
      </w:r>
    </w:p>
    <w:p w:rsidR="000D7642" w:rsidRPr="00956813" w:rsidRDefault="000D7642" w:rsidP="00487128">
      <w:pPr>
        <w:pStyle w:val="BodyText"/>
        <w:numPr>
          <w:ilvl w:val="1"/>
          <w:numId w:val="29"/>
        </w:numPr>
        <w:spacing w:before="0"/>
        <w:ind w:left="709" w:hanging="283"/>
        <w:jc w:val="both"/>
        <w:rPr>
          <w:rFonts w:ascii="Times New Roman" w:hAnsi="Times New Roman"/>
          <w:noProof/>
        </w:rPr>
      </w:pPr>
      <w:r>
        <w:rPr>
          <w:rFonts w:ascii="Times New Roman" w:hAnsi="Times New Roman"/>
        </w:rPr>
        <w:t>Organizēt konsultācijas ar vietējiem iedzīvotājiem, lai veicinātu ilgtspējīgu un atbildīgu tūrismu, kas balstīts uz kultūras mantojuma vērtībām</w:t>
      </w:r>
    </w:p>
    <w:p w:rsidR="000D7642" w:rsidRPr="00956813" w:rsidRDefault="000D7642" w:rsidP="00487128">
      <w:pPr>
        <w:pStyle w:val="BodyText"/>
        <w:numPr>
          <w:ilvl w:val="1"/>
          <w:numId w:val="29"/>
        </w:numPr>
        <w:spacing w:before="0"/>
        <w:ind w:left="709" w:hanging="283"/>
        <w:jc w:val="both"/>
        <w:rPr>
          <w:rFonts w:ascii="Times New Roman" w:hAnsi="Times New Roman"/>
          <w:noProof/>
        </w:rPr>
      </w:pPr>
      <w:r>
        <w:rPr>
          <w:rFonts w:ascii="Times New Roman" w:hAnsi="Times New Roman"/>
        </w:rPr>
        <w:t>Informēt tūrismā iesaistītos (speciālistus, piegādātājus) un v</w:t>
      </w:r>
      <w:r w:rsidR="00213F3C">
        <w:rPr>
          <w:rFonts w:ascii="Times New Roman" w:hAnsi="Times New Roman"/>
        </w:rPr>
        <w:t>eicināt</w:t>
      </w:r>
      <w:r>
        <w:rPr>
          <w:rFonts w:ascii="Times New Roman" w:hAnsi="Times New Roman"/>
        </w:rPr>
        <w:t xml:space="preserve"> viņu izpratni par kultūras mantojumu, tā potenciālu un </w:t>
      </w:r>
      <w:r w:rsidR="00213F3C">
        <w:rPr>
          <w:rFonts w:ascii="Times New Roman" w:hAnsi="Times New Roman"/>
        </w:rPr>
        <w:t>ievainojamību</w:t>
      </w:r>
    </w:p>
    <w:p w:rsidR="000D7642" w:rsidRPr="00956813" w:rsidRDefault="000D7642" w:rsidP="00487128">
      <w:pPr>
        <w:pStyle w:val="BodyText"/>
        <w:numPr>
          <w:ilvl w:val="1"/>
          <w:numId w:val="29"/>
        </w:numPr>
        <w:spacing w:before="0"/>
        <w:ind w:left="709" w:hanging="283"/>
        <w:jc w:val="both"/>
        <w:rPr>
          <w:rFonts w:ascii="Times New Roman" w:hAnsi="Times New Roman"/>
          <w:noProof/>
        </w:rPr>
      </w:pPr>
      <w:r>
        <w:rPr>
          <w:rFonts w:ascii="Times New Roman" w:hAnsi="Times New Roman"/>
        </w:rPr>
        <w:t>Attīstīt sadarbību starp profesijām un nozarēm</w:t>
      </w:r>
    </w:p>
    <w:p w:rsidR="000D7642" w:rsidRPr="00956813" w:rsidRDefault="000D7642" w:rsidP="00487128">
      <w:pPr>
        <w:pStyle w:val="BodyText"/>
        <w:numPr>
          <w:ilvl w:val="1"/>
          <w:numId w:val="29"/>
        </w:numPr>
        <w:spacing w:before="0"/>
        <w:ind w:left="709" w:hanging="283"/>
        <w:jc w:val="both"/>
        <w:rPr>
          <w:rFonts w:ascii="Times New Roman" w:hAnsi="Times New Roman"/>
          <w:noProof/>
        </w:rPr>
      </w:pPr>
      <w:r>
        <w:rPr>
          <w:rFonts w:ascii="Times New Roman" w:hAnsi="Times New Roman"/>
        </w:rPr>
        <w:t>Kopīgi izstrādāt tūristiem paredzētus materiālus (ceļvežus, virtuālus ceļvežus, vietējos gidus utt.)</w:t>
      </w:r>
    </w:p>
    <w:p w:rsidR="000D7642" w:rsidRPr="00956813" w:rsidRDefault="000D7642" w:rsidP="00487128">
      <w:pPr>
        <w:pStyle w:val="BodyText"/>
        <w:numPr>
          <w:ilvl w:val="1"/>
          <w:numId w:val="29"/>
        </w:numPr>
        <w:spacing w:before="0"/>
        <w:ind w:left="709" w:hanging="283"/>
        <w:jc w:val="both"/>
        <w:rPr>
          <w:rFonts w:ascii="Times New Roman" w:hAnsi="Times New Roman"/>
          <w:noProof/>
        </w:rPr>
      </w:pPr>
      <w:r>
        <w:rPr>
          <w:rFonts w:ascii="Times New Roman" w:hAnsi="Times New Roman"/>
        </w:rPr>
        <w:t>Novērtēt negatīvo ietekmi un paredzēt ierobežojošus noteikumus</w:t>
      </w:r>
    </w:p>
    <w:p w:rsidR="00487128" w:rsidRDefault="00487128"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un valsts iedzīvotāji</w:t>
      </w:r>
    </w:p>
    <w:p w:rsidR="00D91E0E" w:rsidRDefault="00D91E0E">
      <w:pPr>
        <w:rPr>
          <w:rFonts w:ascii="Times New Roman" w:eastAsia="Arial" w:hAnsi="Times New Roman"/>
          <w:b/>
          <w:bCs/>
          <w:noProof/>
          <w:sz w:val="24"/>
          <w:szCs w:val="24"/>
        </w:rPr>
      </w:pPr>
      <w:r>
        <w:rPr>
          <w:noProof/>
        </w:rPr>
        <w:br w:type="page"/>
      </w:r>
    </w:p>
    <w:p w:rsidR="00487128" w:rsidRDefault="00487128" w:rsidP="00AD0DC6">
      <w:pPr>
        <w:pStyle w:val="Heading1"/>
        <w:rPr>
          <w:noProof/>
        </w:rPr>
      </w:pPr>
    </w:p>
    <w:p w:rsidR="000D7642" w:rsidRPr="00956813" w:rsidRDefault="000D7642" w:rsidP="00AD0DC6">
      <w:pPr>
        <w:pStyle w:val="Heading1"/>
        <w:rPr>
          <w:noProof/>
        </w:rPr>
      </w:pPr>
      <w:bookmarkStart w:id="62" w:name="_Toc23334798"/>
      <w:r>
        <w:t>Darbības piemērs</w:t>
      </w:r>
      <w:bookmarkEnd w:id="62"/>
    </w:p>
    <w:p w:rsidR="00487128" w:rsidRDefault="00487128" w:rsidP="00487128">
      <w:pPr>
        <w:pStyle w:val="BodyText"/>
        <w:tabs>
          <w:tab w:val="left" w:pos="1122"/>
        </w:tabs>
        <w:spacing w:before="0"/>
        <w:ind w:left="0" w:firstLine="0"/>
        <w:jc w:val="both"/>
        <w:rPr>
          <w:rFonts w:ascii="Times New Roman" w:hAnsi="Times New Roman"/>
          <w:noProof/>
        </w:rPr>
      </w:pPr>
    </w:p>
    <w:p w:rsidR="00487128" w:rsidRDefault="000D7642" w:rsidP="00487128">
      <w:pPr>
        <w:pStyle w:val="BodyText"/>
        <w:numPr>
          <w:ilvl w:val="0"/>
          <w:numId w:val="29"/>
        </w:numPr>
        <w:spacing w:before="0"/>
        <w:ind w:left="709" w:hanging="283"/>
        <w:jc w:val="both"/>
        <w:rPr>
          <w:rFonts w:ascii="Times New Roman" w:hAnsi="Times New Roman"/>
          <w:noProof/>
        </w:rPr>
      </w:pPr>
      <w:r>
        <w:rPr>
          <w:rFonts w:ascii="Times New Roman" w:hAnsi="Times New Roman"/>
        </w:rPr>
        <w:t>Eiropas Padomes Kultūras ceļi (Eiropa)</w:t>
      </w:r>
    </w:p>
    <w:p w:rsidR="000D7642" w:rsidRPr="00487128" w:rsidRDefault="000D7642" w:rsidP="00487128">
      <w:pPr>
        <w:pStyle w:val="BodyText"/>
        <w:spacing w:before="0"/>
        <w:ind w:left="709" w:firstLine="0"/>
        <w:jc w:val="both"/>
        <w:rPr>
          <w:rFonts w:ascii="Times New Roman" w:hAnsi="Times New Roman"/>
          <w:noProof/>
          <w:u w:val="single"/>
        </w:rPr>
      </w:pPr>
      <w:r>
        <w:rPr>
          <w:rFonts w:ascii="Times New Roman" w:hAnsi="Times New Roman"/>
          <w:u w:val="single"/>
        </w:rPr>
        <w:t>www.coe.int/t/dg4/cultureheritage/culture/routes/default_EN.asp</w:t>
      </w:r>
    </w:p>
    <w:p w:rsidR="00956813" w:rsidRPr="00956813" w:rsidRDefault="00956813" w:rsidP="00AD0DC6">
      <w:pPr>
        <w:jc w:val="both"/>
        <w:rPr>
          <w:rFonts w:ascii="Times New Roman" w:hAnsi="Times New Roman"/>
          <w:noProof/>
          <w:sz w:val="24"/>
        </w:rPr>
      </w:pPr>
    </w:p>
    <w:p w:rsidR="000D7642" w:rsidRDefault="000D7642" w:rsidP="00AD0DC6">
      <w:pPr>
        <w:jc w:val="both"/>
        <w:rPr>
          <w:rFonts w:ascii="Times New Roman" w:eastAsia="Arial" w:hAnsi="Times New Roman" w:cs="Arial"/>
          <w:noProof/>
          <w:sz w:val="24"/>
          <w:szCs w:val="13"/>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487128" w:rsidTr="00487128">
        <w:tc>
          <w:tcPr>
            <w:tcW w:w="1304" w:type="dxa"/>
          </w:tcPr>
          <w:p w:rsidR="00487128" w:rsidRDefault="00487128" w:rsidP="00AD0DC6">
            <w:pPr>
              <w:jc w:val="both"/>
              <w:rPr>
                <w:rFonts w:ascii="Times New Roman" w:eastAsia="Arial" w:hAnsi="Times New Roman" w:cs="Arial"/>
                <w:noProof/>
                <w:sz w:val="24"/>
                <w:szCs w:val="13"/>
              </w:rPr>
            </w:pPr>
            <w:r>
              <w:rPr>
                <w:rFonts w:ascii="Times New Roman" w:hAnsi="Times New Roman"/>
                <w:noProof/>
                <w:sz w:val="24"/>
                <w:szCs w:val="13"/>
              </w:rPr>
              <w:drawing>
                <wp:inline distT="0" distB="0" distL="0" distR="0">
                  <wp:extent cx="752475" cy="742950"/>
                  <wp:effectExtent l="0" t="0" r="0"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a:ln>
                            <a:noFill/>
                          </a:ln>
                        </pic:spPr>
                      </pic:pic>
                    </a:graphicData>
                  </a:graphic>
                </wp:inline>
              </w:drawing>
            </w:r>
          </w:p>
        </w:tc>
        <w:tc>
          <w:tcPr>
            <w:tcW w:w="7827" w:type="dxa"/>
          </w:tcPr>
          <w:p w:rsidR="00487128" w:rsidRDefault="00487128" w:rsidP="00AD0DC6">
            <w:pPr>
              <w:jc w:val="both"/>
              <w:rPr>
                <w:rFonts w:ascii="Times New Roman" w:eastAsia="Arial" w:hAnsi="Times New Roman" w:cs="Arial"/>
                <w:b/>
                <w:bCs/>
                <w:noProof/>
                <w:sz w:val="24"/>
                <w:szCs w:val="13"/>
              </w:rPr>
            </w:pPr>
            <w:r>
              <w:rPr>
                <w:rFonts w:ascii="Times New Roman" w:hAnsi="Times New Roman"/>
                <w:b/>
                <w:bCs/>
                <w:sz w:val="24"/>
                <w:szCs w:val="13"/>
              </w:rPr>
              <w:t>Ieteikums D8</w:t>
            </w:r>
          </w:p>
          <w:p w:rsidR="00487128" w:rsidRPr="00487128" w:rsidRDefault="00487128" w:rsidP="00AD0DC6">
            <w:pPr>
              <w:jc w:val="both"/>
              <w:rPr>
                <w:rFonts w:ascii="Times New Roman" w:eastAsia="Arial" w:hAnsi="Times New Roman" w:cs="Arial"/>
                <w:b/>
                <w:bCs/>
                <w:noProof/>
                <w:sz w:val="24"/>
                <w:szCs w:val="13"/>
              </w:rPr>
            </w:pPr>
            <w:r>
              <w:rPr>
                <w:rFonts w:ascii="Times New Roman" w:hAnsi="Times New Roman"/>
                <w:b/>
                <w:bCs/>
                <w:sz w:val="24"/>
                <w:szCs w:val="13"/>
              </w:rPr>
              <w:t>Aizsargāt, restaurēt un paaugstināt mantojuma vērtību, plašāk izmantojot jaunās tehnoloģijas</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Mantojuma aizsardzība, restaurācija un tā vērtības palielināšana nozīmē, ka, ņemot vērā mainīgo situāciju, pastāvīgi nākas rast jaunus risinājumus, veikt daudznozaru un starpnozaru pētījumus, izmēģināt jaunus modeļus un jaunas metodes, kā arī veicināt jauno tehnoloģiju racionālu izmantošanu.</w:t>
      </w:r>
    </w:p>
    <w:p w:rsidR="000D7642" w:rsidRPr="00956813" w:rsidRDefault="000D7642" w:rsidP="00AD0DC6">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487128" w:rsidTr="00CF6567">
        <w:tc>
          <w:tcPr>
            <w:tcW w:w="2253"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D2</w:t>
            </w:r>
          </w:p>
        </w:tc>
        <w:tc>
          <w:tcPr>
            <w:tcW w:w="396"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D4</w:t>
            </w:r>
          </w:p>
        </w:tc>
        <w:tc>
          <w:tcPr>
            <w:tcW w:w="395"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D6</w:t>
            </w:r>
          </w:p>
        </w:tc>
        <w:tc>
          <w:tcPr>
            <w:tcW w:w="395" w:type="pct"/>
          </w:tcPr>
          <w:p w:rsidR="00487128" w:rsidRPr="00234EE8" w:rsidRDefault="00487128" w:rsidP="00CF6567">
            <w:pPr>
              <w:jc w:val="center"/>
              <w:rPr>
                <w:rFonts w:ascii="Times New Roman" w:eastAsia="Arial" w:hAnsi="Times New Roman" w:cs="Arial"/>
                <w:b/>
                <w:bCs/>
                <w:noProof/>
                <w:sz w:val="24"/>
                <w:szCs w:val="20"/>
              </w:rPr>
            </w:pPr>
            <w:r>
              <w:rPr>
                <w:rFonts w:ascii="Times New Roman" w:hAnsi="Times New Roman"/>
                <w:b/>
                <w:bCs/>
                <w:sz w:val="24"/>
                <w:szCs w:val="20"/>
              </w:rPr>
              <w:t>D8</w:t>
            </w:r>
          </w:p>
        </w:tc>
        <w:tc>
          <w:tcPr>
            <w:tcW w:w="393" w:type="pct"/>
          </w:tcPr>
          <w:p w:rsidR="00487128" w:rsidRPr="00234EE8" w:rsidRDefault="00487128" w:rsidP="00CF6567">
            <w:pPr>
              <w:jc w:val="center"/>
              <w:rPr>
                <w:rFonts w:ascii="Times New Roman" w:eastAsia="Arial" w:hAnsi="Times New Roman" w:cs="Arial"/>
                <w:b/>
                <w:bCs/>
                <w:noProof/>
                <w:sz w:val="24"/>
                <w:szCs w:val="20"/>
              </w:rPr>
            </w:pPr>
          </w:p>
        </w:tc>
        <w:tc>
          <w:tcPr>
            <w:tcW w:w="378" w:type="pct"/>
          </w:tcPr>
          <w:p w:rsidR="00487128" w:rsidRPr="00234EE8" w:rsidRDefault="00487128" w:rsidP="00CF6567">
            <w:pPr>
              <w:jc w:val="center"/>
              <w:rPr>
                <w:rFonts w:ascii="Times New Roman" w:eastAsia="Arial" w:hAnsi="Times New Roman" w:cs="Arial"/>
                <w:b/>
                <w:bCs/>
                <w:noProof/>
                <w:sz w:val="24"/>
                <w:szCs w:val="20"/>
              </w:rPr>
            </w:pPr>
          </w:p>
        </w:tc>
        <w:tc>
          <w:tcPr>
            <w:tcW w:w="393" w:type="pct"/>
          </w:tcPr>
          <w:p w:rsidR="00487128" w:rsidRPr="00234EE8" w:rsidRDefault="00487128" w:rsidP="00CF6567">
            <w:pPr>
              <w:jc w:val="center"/>
              <w:rPr>
                <w:rFonts w:ascii="Times New Roman" w:eastAsia="Arial" w:hAnsi="Times New Roman" w:cs="Arial"/>
                <w:b/>
                <w:bCs/>
                <w:noProof/>
                <w:sz w:val="24"/>
                <w:szCs w:val="20"/>
              </w:rPr>
            </w:pPr>
          </w:p>
        </w:tc>
      </w:tr>
      <w:tr w:rsidR="00487128" w:rsidTr="00CF6567">
        <w:tc>
          <w:tcPr>
            <w:tcW w:w="2253" w:type="pct"/>
          </w:tcPr>
          <w:p w:rsidR="00487128" w:rsidRPr="00234EE8" w:rsidRDefault="00487128"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487128" w:rsidRPr="00234EE8" w:rsidRDefault="00D66E2D"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K5</w:t>
            </w:r>
          </w:p>
        </w:tc>
        <w:tc>
          <w:tcPr>
            <w:tcW w:w="396" w:type="pct"/>
          </w:tcPr>
          <w:p w:rsidR="00487128" w:rsidRPr="00234EE8" w:rsidRDefault="00D66E2D"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K6</w:t>
            </w:r>
          </w:p>
        </w:tc>
        <w:tc>
          <w:tcPr>
            <w:tcW w:w="395" w:type="pct"/>
          </w:tcPr>
          <w:p w:rsidR="00487128" w:rsidRPr="00234EE8" w:rsidRDefault="00487128"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K7</w:t>
            </w:r>
          </w:p>
        </w:tc>
        <w:tc>
          <w:tcPr>
            <w:tcW w:w="395" w:type="pct"/>
          </w:tcPr>
          <w:p w:rsidR="00487128" w:rsidRPr="00234EE8" w:rsidRDefault="00487128" w:rsidP="00CF6567">
            <w:pPr>
              <w:jc w:val="center"/>
              <w:rPr>
                <w:rFonts w:ascii="Times New Roman" w:eastAsia="Arial" w:hAnsi="Times New Roman" w:cs="Arial"/>
                <w:b/>
                <w:bCs/>
                <w:i/>
                <w:iCs/>
                <w:noProof/>
                <w:sz w:val="24"/>
                <w:szCs w:val="20"/>
              </w:rPr>
            </w:pPr>
          </w:p>
        </w:tc>
        <w:tc>
          <w:tcPr>
            <w:tcW w:w="393" w:type="pct"/>
          </w:tcPr>
          <w:p w:rsidR="00487128" w:rsidRPr="00234EE8" w:rsidRDefault="00487128" w:rsidP="00CF6567">
            <w:pPr>
              <w:jc w:val="center"/>
              <w:rPr>
                <w:rFonts w:ascii="Times New Roman" w:eastAsia="Arial" w:hAnsi="Times New Roman" w:cs="Arial"/>
                <w:b/>
                <w:bCs/>
                <w:i/>
                <w:iCs/>
                <w:noProof/>
                <w:sz w:val="24"/>
                <w:szCs w:val="20"/>
              </w:rPr>
            </w:pPr>
          </w:p>
        </w:tc>
        <w:tc>
          <w:tcPr>
            <w:tcW w:w="378" w:type="pct"/>
          </w:tcPr>
          <w:p w:rsidR="00487128" w:rsidRPr="00234EE8" w:rsidRDefault="00487128" w:rsidP="00CF6567">
            <w:pPr>
              <w:jc w:val="center"/>
              <w:rPr>
                <w:rFonts w:ascii="Times New Roman" w:eastAsia="Arial" w:hAnsi="Times New Roman" w:cs="Arial"/>
                <w:b/>
                <w:bCs/>
                <w:i/>
                <w:iCs/>
                <w:noProof/>
                <w:sz w:val="24"/>
                <w:szCs w:val="20"/>
              </w:rPr>
            </w:pPr>
          </w:p>
        </w:tc>
        <w:tc>
          <w:tcPr>
            <w:tcW w:w="393" w:type="pct"/>
          </w:tcPr>
          <w:p w:rsidR="00487128" w:rsidRPr="00234EE8" w:rsidRDefault="00487128" w:rsidP="00CF656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21"/>
        </w:rPr>
      </w:pPr>
    </w:p>
    <w:p w:rsidR="00487128" w:rsidRPr="00956813" w:rsidRDefault="00487128"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63" w:name="_Toc23334799"/>
      <w:r>
        <w:t>Darbības virzieni</w:t>
      </w:r>
      <w:bookmarkEnd w:id="63"/>
    </w:p>
    <w:p w:rsidR="00D66E2D" w:rsidRDefault="00D66E2D" w:rsidP="00D66E2D">
      <w:pPr>
        <w:pStyle w:val="BodyText"/>
        <w:tabs>
          <w:tab w:val="left" w:pos="2367"/>
        </w:tabs>
        <w:spacing w:before="0"/>
        <w:ind w:left="0" w:firstLine="0"/>
        <w:jc w:val="both"/>
        <w:rPr>
          <w:rFonts w:ascii="Times New Roman" w:hAnsi="Times New Roman"/>
          <w:noProof/>
        </w:rPr>
      </w:pPr>
    </w:p>
    <w:p w:rsidR="000D7642" w:rsidRPr="00956813" w:rsidRDefault="000D7642" w:rsidP="00D66E2D">
      <w:pPr>
        <w:pStyle w:val="BodyText"/>
        <w:numPr>
          <w:ilvl w:val="1"/>
          <w:numId w:val="29"/>
        </w:numPr>
        <w:spacing w:before="0"/>
        <w:ind w:left="709" w:hanging="283"/>
        <w:jc w:val="both"/>
        <w:rPr>
          <w:rFonts w:ascii="Times New Roman" w:hAnsi="Times New Roman"/>
          <w:noProof/>
        </w:rPr>
      </w:pPr>
      <w:r>
        <w:rPr>
          <w:rFonts w:ascii="Times New Roman" w:hAnsi="Times New Roman"/>
        </w:rPr>
        <w:t>Sadarbībā ar speciālistiem informēt kultūras mantojumā iesaistītos dalībniekus par jaunajām tehnoloģijām, ņemot vērā to potenciālu un ierobežojumus</w:t>
      </w:r>
    </w:p>
    <w:p w:rsidR="000D7642" w:rsidRPr="00956813" w:rsidRDefault="000D7642" w:rsidP="00D66E2D">
      <w:pPr>
        <w:pStyle w:val="BodyText"/>
        <w:numPr>
          <w:ilvl w:val="1"/>
          <w:numId w:val="29"/>
        </w:numPr>
        <w:tabs>
          <w:tab w:val="left" w:pos="3158"/>
          <w:tab w:val="left" w:pos="3700"/>
          <w:tab w:val="left" w:pos="5469"/>
          <w:tab w:val="left" w:pos="6179"/>
          <w:tab w:val="left" w:pos="7145"/>
          <w:tab w:val="left" w:pos="7925"/>
          <w:tab w:val="left" w:pos="9480"/>
        </w:tabs>
        <w:spacing w:before="0"/>
        <w:ind w:left="709" w:hanging="283"/>
        <w:jc w:val="both"/>
        <w:rPr>
          <w:rFonts w:ascii="Times New Roman" w:hAnsi="Times New Roman"/>
          <w:noProof/>
        </w:rPr>
      </w:pPr>
      <w:r>
        <w:rPr>
          <w:rFonts w:ascii="Times New Roman" w:hAnsi="Times New Roman"/>
        </w:rPr>
        <w:t xml:space="preserve">Veikt pirmsrestaurācijas pētījumus, izmantojot neinvazīvas tehnoloģijas (digitalizācija, papildinātā realitāte, 3D skeneri, modelēšana, droni, </w:t>
      </w:r>
      <w:r>
        <w:rPr>
          <w:rFonts w:ascii="Times New Roman" w:hAnsi="Times New Roman"/>
          <w:i/>
          <w:iCs/>
        </w:rPr>
        <w:t>LiDAR</w:t>
      </w:r>
      <w:r>
        <w:rPr>
          <w:rFonts w:ascii="Times New Roman" w:hAnsi="Times New Roman"/>
        </w:rPr>
        <w:t xml:space="preserve"> utt.)</w:t>
      </w:r>
    </w:p>
    <w:p w:rsidR="000D7642" w:rsidRPr="00956813" w:rsidRDefault="000D7642" w:rsidP="00D66E2D">
      <w:pPr>
        <w:pStyle w:val="BodyText"/>
        <w:numPr>
          <w:ilvl w:val="1"/>
          <w:numId w:val="29"/>
        </w:numPr>
        <w:spacing w:before="0"/>
        <w:ind w:left="709" w:hanging="283"/>
        <w:jc w:val="both"/>
        <w:rPr>
          <w:rFonts w:ascii="Times New Roman" w:hAnsi="Times New Roman"/>
          <w:noProof/>
        </w:rPr>
      </w:pPr>
      <w:r>
        <w:rPr>
          <w:rFonts w:ascii="Times New Roman" w:hAnsi="Times New Roman"/>
        </w:rPr>
        <w:t>Izmantot neinvazīvas izpētes metodes nepieejamu vai neaizsargātu vietu pētīšanai</w:t>
      </w:r>
    </w:p>
    <w:p w:rsidR="000D7642" w:rsidRPr="00956813" w:rsidRDefault="000D7642" w:rsidP="00D66E2D">
      <w:pPr>
        <w:pStyle w:val="BodyText"/>
        <w:numPr>
          <w:ilvl w:val="1"/>
          <w:numId w:val="29"/>
        </w:numPr>
        <w:spacing w:before="0"/>
        <w:ind w:left="709" w:hanging="283"/>
        <w:jc w:val="both"/>
        <w:rPr>
          <w:rFonts w:ascii="Times New Roman" w:hAnsi="Times New Roman"/>
          <w:noProof/>
        </w:rPr>
      </w:pPr>
      <w:r>
        <w:rPr>
          <w:rFonts w:ascii="Times New Roman" w:hAnsi="Times New Roman"/>
        </w:rPr>
        <w:t>Vizualizēt mantojumu, izmantojot jaunās tehnoloģijas (modelēšana, 3D druka)</w:t>
      </w:r>
    </w:p>
    <w:p w:rsidR="00D66E2D" w:rsidRDefault="00D66E2D"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un valsts iedzīvotāji</w:t>
      </w:r>
    </w:p>
    <w:p w:rsidR="00D66E2D" w:rsidRDefault="00D66E2D" w:rsidP="00AD0DC6">
      <w:pPr>
        <w:pStyle w:val="Heading1"/>
        <w:rPr>
          <w:noProof/>
        </w:rPr>
      </w:pPr>
    </w:p>
    <w:p w:rsidR="000D7642" w:rsidRPr="00956813" w:rsidRDefault="000D7642" w:rsidP="00AD0DC6">
      <w:pPr>
        <w:pStyle w:val="Heading1"/>
        <w:rPr>
          <w:noProof/>
        </w:rPr>
      </w:pPr>
      <w:bookmarkStart w:id="64" w:name="_Toc23334800"/>
      <w:r>
        <w:t>Darbības piemērs</w:t>
      </w:r>
      <w:bookmarkEnd w:id="64"/>
    </w:p>
    <w:p w:rsidR="00D66E2D" w:rsidRDefault="00D66E2D" w:rsidP="00D66E2D">
      <w:pPr>
        <w:pStyle w:val="BodyText"/>
        <w:tabs>
          <w:tab w:val="left" w:pos="2082"/>
        </w:tabs>
        <w:spacing w:before="0"/>
        <w:ind w:left="0" w:firstLine="0"/>
        <w:jc w:val="both"/>
        <w:rPr>
          <w:rFonts w:ascii="Times New Roman" w:hAnsi="Times New Roman"/>
          <w:noProof/>
        </w:rPr>
      </w:pPr>
    </w:p>
    <w:p w:rsidR="000D7642" w:rsidRPr="00956813" w:rsidRDefault="000D7642" w:rsidP="00D66E2D">
      <w:pPr>
        <w:pStyle w:val="BodyText"/>
        <w:numPr>
          <w:ilvl w:val="0"/>
          <w:numId w:val="26"/>
        </w:numPr>
        <w:spacing w:before="0"/>
        <w:ind w:left="709" w:hanging="283"/>
        <w:jc w:val="both"/>
        <w:rPr>
          <w:rFonts w:ascii="Times New Roman" w:hAnsi="Times New Roman"/>
          <w:noProof/>
        </w:rPr>
      </w:pPr>
      <w:r>
        <w:rPr>
          <w:rFonts w:ascii="Times New Roman" w:hAnsi="Times New Roman"/>
        </w:rPr>
        <w:t xml:space="preserve">Arheoloģiskās senvietas arheoloģiskā izpēte, izmantojot </w:t>
      </w:r>
      <w:r>
        <w:rPr>
          <w:rFonts w:ascii="Times New Roman" w:hAnsi="Times New Roman"/>
          <w:i/>
          <w:iCs/>
        </w:rPr>
        <w:t>LiDAR</w:t>
      </w:r>
      <w:r>
        <w:rPr>
          <w:rFonts w:ascii="Times New Roman" w:hAnsi="Times New Roman"/>
        </w:rPr>
        <w:t xml:space="preserve"> (sal. Stonhendža, Apvienotā Karaliste)</w:t>
      </w:r>
    </w:p>
    <w:p w:rsidR="000D7642" w:rsidRPr="00956813" w:rsidRDefault="000D7642" w:rsidP="00D66E2D">
      <w:pPr>
        <w:pStyle w:val="BodyText"/>
        <w:spacing w:before="0"/>
        <w:ind w:left="709" w:firstLine="0"/>
        <w:jc w:val="both"/>
        <w:rPr>
          <w:rFonts w:ascii="Times New Roman" w:hAnsi="Times New Roman"/>
          <w:noProof/>
        </w:rPr>
      </w:pPr>
      <w:r>
        <w:rPr>
          <w:rFonts w:ascii="Times New Roman" w:hAnsi="Times New Roman"/>
          <w:u w:val="single" w:color="0000FF"/>
        </w:rPr>
        <w:t>www.wessexarch.co.uk/stonehenge/explore-stonehenge-landscape-lidar-survey</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D66E2D" w:rsidTr="00D66E2D">
        <w:tc>
          <w:tcPr>
            <w:tcW w:w="1446" w:type="dxa"/>
          </w:tcPr>
          <w:p w:rsidR="00D66E2D" w:rsidRDefault="00D66E2D" w:rsidP="00AD0DC6">
            <w:pPr>
              <w:jc w:val="both"/>
              <w:rPr>
                <w:rFonts w:ascii="Times New Roman" w:eastAsia="Arial" w:hAnsi="Times New Roman" w:cs="Arial"/>
                <w:noProof/>
                <w:sz w:val="24"/>
                <w:szCs w:val="17"/>
              </w:rPr>
            </w:pPr>
            <w:r>
              <w:rPr>
                <w:rFonts w:ascii="Times New Roman" w:hAnsi="Times New Roman"/>
                <w:noProof/>
                <w:sz w:val="24"/>
                <w:szCs w:val="17"/>
              </w:rPr>
              <w:drawing>
                <wp:inline distT="0" distB="0" distL="0" distR="0">
                  <wp:extent cx="752475" cy="752475"/>
                  <wp:effectExtent l="0" t="0" r="0"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7685" w:type="dxa"/>
          </w:tcPr>
          <w:p w:rsidR="00D66E2D" w:rsidRDefault="00D66E2D" w:rsidP="00AD0DC6">
            <w:pPr>
              <w:jc w:val="both"/>
              <w:rPr>
                <w:rFonts w:ascii="Times New Roman" w:eastAsia="Arial" w:hAnsi="Times New Roman" w:cs="Arial"/>
                <w:b/>
                <w:bCs/>
                <w:noProof/>
                <w:sz w:val="24"/>
                <w:szCs w:val="17"/>
              </w:rPr>
            </w:pPr>
            <w:r>
              <w:rPr>
                <w:rFonts w:ascii="Times New Roman" w:hAnsi="Times New Roman"/>
                <w:b/>
                <w:bCs/>
                <w:sz w:val="24"/>
                <w:szCs w:val="17"/>
              </w:rPr>
              <w:t>Ieteikums D9</w:t>
            </w:r>
          </w:p>
          <w:p w:rsidR="00D66E2D" w:rsidRPr="00D66E2D" w:rsidRDefault="00D66E2D" w:rsidP="00AD0DC6">
            <w:pPr>
              <w:jc w:val="both"/>
              <w:rPr>
                <w:rFonts w:ascii="Times New Roman" w:eastAsia="Arial" w:hAnsi="Times New Roman" w:cs="Arial"/>
                <w:b/>
                <w:bCs/>
                <w:noProof/>
                <w:sz w:val="24"/>
                <w:szCs w:val="17"/>
              </w:rPr>
            </w:pPr>
            <w:r>
              <w:rPr>
                <w:rFonts w:ascii="Times New Roman" w:hAnsi="Times New Roman"/>
                <w:b/>
                <w:bCs/>
                <w:sz w:val="24"/>
                <w:szCs w:val="17"/>
              </w:rPr>
              <w:t xml:space="preserve">Izmantot inovatīvas metodes sabiedrības iepazīstināšanai ar kultūras mantojumu, vienlaikus saglabājot tā </w:t>
            </w:r>
            <w:r w:rsidR="00213F3C">
              <w:rPr>
                <w:rFonts w:ascii="Times New Roman" w:hAnsi="Times New Roman"/>
                <w:b/>
                <w:bCs/>
                <w:sz w:val="24"/>
                <w:szCs w:val="17"/>
              </w:rPr>
              <w:t>integritāti</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213F3C" w:rsidP="00AD0DC6">
      <w:pPr>
        <w:pStyle w:val="BodyText"/>
        <w:spacing w:before="0"/>
        <w:ind w:left="0" w:firstLine="0"/>
        <w:jc w:val="both"/>
        <w:rPr>
          <w:rFonts w:ascii="Times New Roman" w:hAnsi="Times New Roman"/>
          <w:noProof/>
        </w:rPr>
      </w:pPr>
      <w:r>
        <w:rPr>
          <w:rFonts w:ascii="Times New Roman" w:hAnsi="Times New Roman"/>
        </w:rPr>
        <w:t>Izrādot mantojumu,</w:t>
      </w:r>
      <w:r w:rsidR="000D7642">
        <w:rPr>
          <w:rFonts w:ascii="Times New Roman" w:hAnsi="Times New Roman"/>
        </w:rPr>
        <w:t xml:space="preserve"> jāizmanto inovatīvas metodes un pieejas, taču to izmantošanai jābūt saprātīgai, lai pārvarētu divkāršu izaicinājumu, proti, saglabātu kultūras mantojuma </w:t>
      </w:r>
      <w:r>
        <w:rPr>
          <w:rFonts w:ascii="Times New Roman" w:hAnsi="Times New Roman"/>
        </w:rPr>
        <w:t>integritāti</w:t>
      </w:r>
      <w:r w:rsidR="000D7642">
        <w:rPr>
          <w:rFonts w:ascii="Times New Roman" w:hAnsi="Times New Roman"/>
        </w:rPr>
        <w:t xml:space="preserve"> un darītu to pieejamu, cik iespējams, plašākai sabiedrībai.</w:t>
      </w:r>
    </w:p>
    <w:p w:rsidR="00956813" w:rsidRPr="00956813" w:rsidRDefault="00956813" w:rsidP="00AD0DC6">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D66E2D" w:rsidTr="00CF6567">
        <w:tc>
          <w:tcPr>
            <w:tcW w:w="2253"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lastRenderedPageBreak/>
              <w:t>Atbilstošie izaicinājumi</w:t>
            </w:r>
          </w:p>
        </w:tc>
        <w:tc>
          <w:tcPr>
            <w:tcW w:w="396"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D3</w:t>
            </w:r>
          </w:p>
        </w:tc>
        <w:tc>
          <w:tcPr>
            <w:tcW w:w="396"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D4</w:t>
            </w:r>
          </w:p>
        </w:tc>
        <w:tc>
          <w:tcPr>
            <w:tcW w:w="395"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D5</w:t>
            </w:r>
          </w:p>
        </w:tc>
        <w:tc>
          <w:tcPr>
            <w:tcW w:w="395" w:type="pct"/>
          </w:tcPr>
          <w:p w:rsidR="00D66E2D" w:rsidRPr="00234EE8" w:rsidRDefault="00D66E2D" w:rsidP="00CF6567">
            <w:pPr>
              <w:jc w:val="center"/>
              <w:rPr>
                <w:rFonts w:ascii="Times New Roman" w:eastAsia="Arial" w:hAnsi="Times New Roman" w:cs="Arial"/>
                <w:b/>
                <w:bCs/>
                <w:noProof/>
                <w:sz w:val="24"/>
                <w:szCs w:val="20"/>
              </w:rPr>
            </w:pPr>
          </w:p>
        </w:tc>
        <w:tc>
          <w:tcPr>
            <w:tcW w:w="393" w:type="pct"/>
          </w:tcPr>
          <w:p w:rsidR="00D66E2D" w:rsidRPr="00234EE8" w:rsidRDefault="00D66E2D" w:rsidP="00CF6567">
            <w:pPr>
              <w:jc w:val="center"/>
              <w:rPr>
                <w:rFonts w:ascii="Times New Roman" w:eastAsia="Arial" w:hAnsi="Times New Roman" w:cs="Arial"/>
                <w:b/>
                <w:bCs/>
                <w:noProof/>
                <w:sz w:val="24"/>
                <w:szCs w:val="20"/>
              </w:rPr>
            </w:pPr>
          </w:p>
        </w:tc>
        <w:tc>
          <w:tcPr>
            <w:tcW w:w="378" w:type="pct"/>
          </w:tcPr>
          <w:p w:rsidR="00D66E2D" w:rsidRPr="00234EE8" w:rsidRDefault="00D66E2D" w:rsidP="00CF6567">
            <w:pPr>
              <w:jc w:val="center"/>
              <w:rPr>
                <w:rFonts w:ascii="Times New Roman" w:eastAsia="Arial" w:hAnsi="Times New Roman" w:cs="Arial"/>
                <w:b/>
                <w:bCs/>
                <w:noProof/>
                <w:sz w:val="24"/>
                <w:szCs w:val="20"/>
              </w:rPr>
            </w:pPr>
          </w:p>
        </w:tc>
        <w:tc>
          <w:tcPr>
            <w:tcW w:w="393" w:type="pct"/>
          </w:tcPr>
          <w:p w:rsidR="00D66E2D" w:rsidRPr="00234EE8" w:rsidRDefault="00D66E2D" w:rsidP="00CF6567">
            <w:pPr>
              <w:jc w:val="center"/>
              <w:rPr>
                <w:rFonts w:ascii="Times New Roman" w:eastAsia="Arial" w:hAnsi="Times New Roman" w:cs="Arial"/>
                <w:b/>
                <w:bCs/>
                <w:noProof/>
                <w:sz w:val="24"/>
                <w:szCs w:val="20"/>
              </w:rPr>
            </w:pPr>
          </w:p>
        </w:tc>
      </w:tr>
      <w:tr w:rsidR="00D66E2D" w:rsidTr="00CF6567">
        <w:tc>
          <w:tcPr>
            <w:tcW w:w="2253" w:type="pct"/>
          </w:tcPr>
          <w:p w:rsidR="00D66E2D" w:rsidRPr="00234EE8" w:rsidRDefault="00D66E2D"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D66E2D" w:rsidRPr="00234EE8" w:rsidRDefault="00D66E2D" w:rsidP="00CF6567">
            <w:pPr>
              <w:jc w:val="center"/>
              <w:rPr>
                <w:rFonts w:ascii="Times New Roman" w:eastAsia="Arial" w:hAnsi="Times New Roman" w:cs="Arial"/>
                <w:b/>
                <w:bCs/>
                <w:i/>
                <w:iCs/>
                <w:noProof/>
                <w:sz w:val="24"/>
                <w:szCs w:val="20"/>
              </w:rPr>
            </w:pPr>
          </w:p>
        </w:tc>
        <w:tc>
          <w:tcPr>
            <w:tcW w:w="396" w:type="pct"/>
          </w:tcPr>
          <w:p w:rsidR="00D66E2D" w:rsidRPr="00234EE8" w:rsidRDefault="00D66E2D" w:rsidP="00CF6567">
            <w:pPr>
              <w:jc w:val="center"/>
              <w:rPr>
                <w:rFonts w:ascii="Times New Roman" w:eastAsia="Arial" w:hAnsi="Times New Roman" w:cs="Arial"/>
                <w:b/>
                <w:bCs/>
                <w:i/>
                <w:iCs/>
                <w:noProof/>
                <w:sz w:val="24"/>
                <w:szCs w:val="20"/>
              </w:rPr>
            </w:pPr>
          </w:p>
        </w:tc>
        <w:tc>
          <w:tcPr>
            <w:tcW w:w="395" w:type="pct"/>
          </w:tcPr>
          <w:p w:rsidR="00D66E2D" w:rsidRPr="00234EE8" w:rsidRDefault="00D66E2D" w:rsidP="00CF6567">
            <w:pPr>
              <w:jc w:val="center"/>
              <w:rPr>
                <w:rFonts w:ascii="Times New Roman" w:eastAsia="Arial" w:hAnsi="Times New Roman" w:cs="Arial"/>
                <w:b/>
                <w:bCs/>
                <w:i/>
                <w:iCs/>
                <w:noProof/>
                <w:sz w:val="24"/>
                <w:szCs w:val="20"/>
              </w:rPr>
            </w:pPr>
          </w:p>
        </w:tc>
        <w:tc>
          <w:tcPr>
            <w:tcW w:w="395" w:type="pct"/>
          </w:tcPr>
          <w:p w:rsidR="00D66E2D" w:rsidRPr="00234EE8" w:rsidRDefault="00D66E2D" w:rsidP="00CF6567">
            <w:pPr>
              <w:jc w:val="center"/>
              <w:rPr>
                <w:rFonts w:ascii="Times New Roman" w:eastAsia="Arial" w:hAnsi="Times New Roman" w:cs="Arial"/>
                <w:b/>
                <w:bCs/>
                <w:i/>
                <w:iCs/>
                <w:noProof/>
                <w:sz w:val="24"/>
                <w:szCs w:val="20"/>
              </w:rPr>
            </w:pPr>
          </w:p>
        </w:tc>
        <w:tc>
          <w:tcPr>
            <w:tcW w:w="393" w:type="pct"/>
          </w:tcPr>
          <w:p w:rsidR="00D66E2D" w:rsidRPr="00234EE8" w:rsidRDefault="00D66E2D" w:rsidP="00CF6567">
            <w:pPr>
              <w:jc w:val="center"/>
              <w:rPr>
                <w:rFonts w:ascii="Times New Roman" w:eastAsia="Arial" w:hAnsi="Times New Roman" w:cs="Arial"/>
                <w:b/>
                <w:bCs/>
                <w:i/>
                <w:iCs/>
                <w:noProof/>
                <w:sz w:val="24"/>
                <w:szCs w:val="20"/>
              </w:rPr>
            </w:pPr>
          </w:p>
        </w:tc>
        <w:tc>
          <w:tcPr>
            <w:tcW w:w="378" w:type="pct"/>
          </w:tcPr>
          <w:p w:rsidR="00D66E2D" w:rsidRPr="00234EE8" w:rsidRDefault="00D66E2D" w:rsidP="00CF6567">
            <w:pPr>
              <w:jc w:val="center"/>
              <w:rPr>
                <w:rFonts w:ascii="Times New Roman" w:eastAsia="Arial" w:hAnsi="Times New Roman" w:cs="Arial"/>
                <w:b/>
                <w:bCs/>
                <w:i/>
                <w:iCs/>
                <w:noProof/>
                <w:sz w:val="24"/>
                <w:szCs w:val="20"/>
              </w:rPr>
            </w:pPr>
          </w:p>
        </w:tc>
        <w:tc>
          <w:tcPr>
            <w:tcW w:w="393" w:type="pct"/>
          </w:tcPr>
          <w:p w:rsidR="00D66E2D" w:rsidRPr="00234EE8" w:rsidRDefault="00D66E2D" w:rsidP="00CF6567">
            <w:pPr>
              <w:jc w:val="center"/>
              <w:rPr>
                <w:rFonts w:ascii="Times New Roman" w:eastAsia="Arial" w:hAnsi="Times New Roman" w:cs="Arial"/>
                <w:b/>
                <w:bCs/>
                <w:i/>
                <w:iCs/>
                <w:noProof/>
                <w:sz w:val="24"/>
                <w:szCs w:val="20"/>
              </w:rPr>
            </w:pPr>
          </w:p>
        </w:tc>
      </w:tr>
    </w:tbl>
    <w:p w:rsidR="000D7642"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65" w:name="_Toc23334801"/>
      <w:r>
        <w:t>Darbības virzieni</w:t>
      </w:r>
      <w:bookmarkEnd w:id="65"/>
    </w:p>
    <w:p w:rsidR="00D66E2D" w:rsidRDefault="00D66E2D" w:rsidP="00AD0DC6">
      <w:pPr>
        <w:jc w:val="both"/>
        <w:rPr>
          <w:rFonts w:ascii="Times New Roman" w:hAnsi="Times New Roman"/>
          <w:noProof/>
          <w:sz w:val="24"/>
        </w:rPr>
      </w:pPr>
    </w:p>
    <w:p w:rsidR="000D7642" w:rsidRPr="00956813" w:rsidRDefault="000D7642" w:rsidP="00D66E2D">
      <w:pPr>
        <w:ind w:left="426" w:hanging="426"/>
        <w:jc w:val="both"/>
        <w:rPr>
          <w:rFonts w:ascii="Times New Roman" w:hAnsi="Times New Roman"/>
          <w:noProof/>
          <w:sz w:val="24"/>
        </w:rPr>
      </w:pPr>
      <w:r>
        <w:rPr>
          <w:rFonts w:ascii="Times New Roman" w:hAnsi="Times New Roman"/>
          <w:sz w:val="24"/>
        </w:rPr>
        <w:t>Definēt optimālos piekļuves vai apmeklēšanas apstākļus un rast risinājumus to nodrošināšanai</w:t>
      </w:r>
    </w:p>
    <w:p w:rsidR="000D7642" w:rsidRPr="00956813" w:rsidRDefault="000D7642" w:rsidP="00D66E2D">
      <w:pPr>
        <w:ind w:left="426" w:hanging="426"/>
        <w:jc w:val="both"/>
        <w:rPr>
          <w:rFonts w:ascii="Times New Roman" w:hAnsi="Times New Roman"/>
          <w:noProof/>
          <w:sz w:val="24"/>
        </w:rPr>
      </w:pPr>
      <w:r>
        <w:rPr>
          <w:rFonts w:ascii="Times New Roman" w:hAnsi="Times New Roman"/>
          <w:sz w:val="24"/>
        </w:rPr>
        <w:t>Parādīt telpu vai objektu, kas ir zudis, kļuvis nepieejams, neaizsargāts vai atrauts no konteksta</w:t>
      </w:r>
    </w:p>
    <w:p w:rsidR="00213F3C" w:rsidRDefault="000D7642" w:rsidP="00213F3C">
      <w:pPr>
        <w:ind w:left="426" w:hanging="426"/>
        <w:jc w:val="both"/>
        <w:rPr>
          <w:rFonts w:ascii="Times New Roman" w:hAnsi="Times New Roman"/>
          <w:sz w:val="24"/>
        </w:rPr>
      </w:pPr>
      <w:r>
        <w:rPr>
          <w:rFonts w:ascii="Times New Roman" w:hAnsi="Times New Roman"/>
          <w:sz w:val="24"/>
        </w:rPr>
        <w:t>Atjaunot vai izveidot artefaktus</w:t>
      </w:r>
    </w:p>
    <w:p w:rsidR="000D7642" w:rsidRPr="00956813" w:rsidRDefault="000D7642" w:rsidP="00213F3C">
      <w:pPr>
        <w:ind w:left="426" w:hanging="426"/>
        <w:jc w:val="both"/>
        <w:rPr>
          <w:rFonts w:ascii="Times New Roman" w:hAnsi="Times New Roman"/>
          <w:sz w:val="24"/>
        </w:rPr>
      </w:pPr>
      <w:r>
        <w:rPr>
          <w:rFonts w:ascii="Times New Roman" w:hAnsi="Times New Roman"/>
          <w:sz w:val="24"/>
        </w:rPr>
        <w:t>Organizēt apmeklējumus mazaizsargāto vietu apskatei</w:t>
      </w:r>
    </w:p>
    <w:p w:rsidR="000D7642" w:rsidRPr="00956813" w:rsidRDefault="000D7642" w:rsidP="00D66E2D">
      <w:pPr>
        <w:ind w:left="426" w:hanging="426"/>
        <w:jc w:val="both"/>
        <w:rPr>
          <w:rFonts w:ascii="Times New Roman" w:hAnsi="Times New Roman"/>
          <w:noProof/>
          <w:sz w:val="24"/>
        </w:rPr>
      </w:pPr>
      <w:r>
        <w:rPr>
          <w:rFonts w:ascii="Times New Roman" w:hAnsi="Times New Roman"/>
          <w:sz w:val="24"/>
        </w:rPr>
        <w:t>Iesaistīt vietējās ieinteresētās puses un iedzīvotājus inovatīvu iespēju radīšanā</w:t>
      </w:r>
    </w:p>
    <w:p w:rsidR="000D7642" w:rsidRPr="00956813" w:rsidRDefault="000D7642" w:rsidP="00AD0DC6">
      <w:pPr>
        <w:jc w:val="both"/>
        <w:rPr>
          <w:rFonts w:ascii="Times New Roman" w:eastAsia="Arial" w:hAnsi="Times New Roman" w:cs="Arial"/>
          <w:noProof/>
          <w:sz w:val="24"/>
          <w:szCs w:val="21"/>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xml:space="preserve"> vietējie un reģiona iedzīvotāji</w:t>
      </w:r>
    </w:p>
    <w:p w:rsidR="00D66E2D" w:rsidRDefault="00D66E2D" w:rsidP="00AD0DC6">
      <w:pPr>
        <w:pStyle w:val="Heading1"/>
        <w:rPr>
          <w:noProof/>
        </w:rPr>
      </w:pPr>
    </w:p>
    <w:p w:rsidR="000D7642" w:rsidRPr="00956813" w:rsidRDefault="000D7642" w:rsidP="00AD0DC6">
      <w:pPr>
        <w:pStyle w:val="Heading1"/>
        <w:rPr>
          <w:noProof/>
        </w:rPr>
      </w:pPr>
      <w:bookmarkStart w:id="66" w:name="_Toc23334802"/>
      <w:r>
        <w:t>Darbības piemēri</w:t>
      </w:r>
      <w:bookmarkEnd w:id="66"/>
    </w:p>
    <w:p w:rsidR="00D66E2D" w:rsidRDefault="00D66E2D" w:rsidP="00D66E2D">
      <w:pPr>
        <w:pStyle w:val="BodyText"/>
        <w:tabs>
          <w:tab w:val="left" w:pos="1122"/>
        </w:tabs>
        <w:spacing w:before="0"/>
        <w:ind w:left="0" w:firstLine="0"/>
        <w:jc w:val="both"/>
        <w:rPr>
          <w:rFonts w:ascii="Times New Roman" w:hAnsi="Times New Roman"/>
          <w:noProof/>
        </w:rPr>
      </w:pPr>
    </w:p>
    <w:p w:rsidR="000D7642" w:rsidRPr="00956813" w:rsidRDefault="000D7642" w:rsidP="00D66E2D">
      <w:pPr>
        <w:pStyle w:val="BodyText"/>
        <w:numPr>
          <w:ilvl w:val="0"/>
          <w:numId w:val="29"/>
        </w:numPr>
        <w:spacing w:before="0"/>
        <w:ind w:left="709" w:hanging="283"/>
        <w:jc w:val="both"/>
        <w:rPr>
          <w:rFonts w:ascii="Times New Roman" w:hAnsi="Times New Roman"/>
          <w:noProof/>
        </w:rPr>
      </w:pPr>
      <w:r>
        <w:rPr>
          <w:rFonts w:ascii="Times New Roman" w:hAnsi="Times New Roman"/>
        </w:rPr>
        <w:t>Tiešas alu kopijas (Šovē, Lasko, Altamira)</w:t>
      </w:r>
    </w:p>
    <w:p w:rsidR="00D66E2D" w:rsidRDefault="000D7642" w:rsidP="00D66E2D">
      <w:pPr>
        <w:pStyle w:val="BodyText"/>
        <w:numPr>
          <w:ilvl w:val="0"/>
          <w:numId w:val="29"/>
        </w:numPr>
        <w:spacing w:before="0"/>
        <w:ind w:left="709" w:hanging="283"/>
        <w:jc w:val="both"/>
        <w:rPr>
          <w:rFonts w:ascii="Times New Roman" w:hAnsi="Times New Roman"/>
          <w:noProof/>
        </w:rPr>
      </w:pPr>
      <w:r>
        <w:rPr>
          <w:rFonts w:ascii="Times New Roman" w:hAnsi="Times New Roman"/>
        </w:rPr>
        <w:t>Šovē</w:t>
      </w:r>
    </w:p>
    <w:p w:rsidR="000D7642" w:rsidRPr="00D66E2D" w:rsidRDefault="000D7642" w:rsidP="00D66E2D">
      <w:pPr>
        <w:pStyle w:val="BodyText"/>
        <w:spacing w:before="0"/>
        <w:ind w:left="709" w:firstLine="0"/>
        <w:jc w:val="both"/>
        <w:rPr>
          <w:rFonts w:ascii="Times New Roman" w:hAnsi="Times New Roman"/>
          <w:noProof/>
          <w:u w:val="single"/>
        </w:rPr>
      </w:pPr>
      <w:r>
        <w:rPr>
          <w:rFonts w:ascii="Times New Roman" w:hAnsi="Times New Roman"/>
          <w:u w:val="single"/>
        </w:rPr>
        <w:t>http://en.cavernedupontdarc.fr/</w:t>
      </w:r>
    </w:p>
    <w:p w:rsidR="00D66E2D" w:rsidRDefault="000D7642" w:rsidP="00D66E2D">
      <w:pPr>
        <w:pStyle w:val="BodyText"/>
        <w:numPr>
          <w:ilvl w:val="0"/>
          <w:numId w:val="29"/>
        </w:numPr>
        <w:spacing w:before="0"/>
        <w:ind w:left="709" w:hanging="283"/>
        <w:jc w:val="both"/>
        <w:rPr>
          <w:rFonts w:ascii="Times New Roman" w:hAnsi="Times New Roman"/>
          <w:noProof/>
        </w:rPr>
      </w:pPr>
      <w:r>
        <w:rPr>
          <w:rFonts w:ascii="Times New Roman" w:hAnsi="Times New Roman"/>
        </w:rPr>
        <w:t>Lasko</w:t>
      </w:r>
    </w:p>
    <w:p w:rsidR="000D7642" w:rsidRPr="00D66E2D" w:rsidRDefault="000D7642" w:rsidP="00D66E2D">
      <w:pPr>
        <w:pStyle w:val="BodyText"/>
        <w:spacing w:before="0"/>
        <w:ind w:left="709" w:firstLine="0"/>
        <w:jc w:val="both"/>
        <w:rPr>
          <w:rFonts w:ascii="Times New Roman" w:hAnsi="Times New Roman"/>
          <w:noProof/>
          <w:u w:val="single"/>
        </w:rPr>
      </w:pPr>
      <w:r>
        <w:rPr>
          <w:rFonts w:ascii="Times New Roman" w:hAnsi="Times New Roman"/>
          <w:u w:val="single"/>
        </w:rPr>
        <w:t>www.lascaux.culture.fr/</w:t>
      </w:r>
    </w:p>
    <w:p w:rsidR="00D66E2D" w:rsidRDefault="000D7642" w:rsidP="00D66E2D">
      <w:pPr>
        <w:pStyle w:val="BodyText"/>
        <w:numPr>
          <w:ilvl w:val="0"/>
          <w:numId w:val="29"/>
        </w:numPr>
        <w:spacing w:before="0"/>
        <w:ind w:left="709" w:hanging="283"/>
        <w:jc w:val="both"/>
        <w:rPr>
          <w:rFonts w:ascii="Times New Roman" w:hAnsi="Times New Roman"/>
          <w:noProof/>
        </w:rPr>
      </w:pPr>
      <w:r>
        <w:rPr>
          <w:rFonts w:ascii="Times New Roman" w:hAnsi="Times New Roman"/>
        </w:rPr>
        <w:t>Altamira</w:t>
      </w:r>
    </w:p>
    <w:p w:rsidR="000D7642" w:rsidRPr="00D66E2D" w:rsidRDefault="000D7642" w:rsidP="00D66E2D">
      <w:pPr>
        <w:pStyle w:val="BodyText"/>
        <w:spacing w:before="0"/>
        <w:ind w:left="709" w:firstLine="0"/>
        <w:jc w:val="both"/>
        <w:rPr>
          <w:rFonts w:ascii="Times New Roman" w:hAnsi="Times New Roman"/>
          <w:noProof/>
          <w:u w:val="single"/>
        </w:rPr>
      </w:pPr>
      <w:r>
        <w:rPr>
          <w:rFonts w:ascii="Times New Roman" w:hAnsi="Times New Roman"/>
          <w:u w:val="single"/>
        </w:rPr>
        <w:t>http://en.museodealtamira.mcu.es/Prehistoria_y_Arte/la_cueva.html</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D66E2D" w:rsidTr="00D66E2D">
        <w:tc>
          <w:tcPr>
            <w:tcW w:w="1446" w:type="dxa"/>
          </w:tcPr>
          <w:p w:rsidR="00D66E2D" w:rsidRDefault="00D66E2D" w:rsidP="00AD0DC6">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52475" cy="742950"/>
                  <wp:effectExtent l="0" t="0" r="0"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a:ln>
                            <a:noFill/>
                          </a:ln>
                        </pic:spPr>
                      </pic:pic>
                    </a:graphicData>
                  </a:graphic>
                </wp:inline>
              </w:drawing>
            </w:r>
          </w:p>
        </w:tc>
        <w:tc>
          <w:tcPr>
            <w:tcW w:w="7685" w:type="dxa"/>
          </w:tcPr>
          <w:p w:rsidR="00D66E2D" w:rsidRDefault="00D66E2D" w:rsidP="00AD0DC6">
            <w:pPr>
              <w:jc w:val="both"/>
              <w:rPr>
                <w:rFonts w:ascii="Times New Roman" w:eastAsia="Arial" w:hAnsi="Times New Roman" w:cs="Arial"/>
                <w:b/>
                <w:bCs/>
                <w:noProof/>
                <w:sz w:val="24"/>
                <w:szCs w:val="12"/>
              </w:rPr>
            </w:pPr>
            <w:r>
              <w:rPr>
                <w:rFonts w:ascii="Times New Roman" w:hAnsi="Times New Roman"/>
                <w:b/>
                <w:bCs/>
                <w:sz w:val="24"/>
                <w:szCs w:val="12"/>
              </w:rPr>
              <w:t>Ieteikums D10</w:t>
            </w:r>
          </w:p>
          <w:p w:rsidR="00D66E2D" w:rsidRPr="00D66E2D" w:rsidRDefault="00D66E2D" w:rsidP="00AD0DC6">
            <w:pPr>
              <w:jc w:val="both"/>
              <w:rPr>
                <w:rFonts w:ascii="Times New Roman" w:eastAsia="Arial" w:hAnsi="Times New Roman" w:cs="Arial"/>
                <w:b/>
                <w:bCs/>
                <w:noProof/>
                <w:sz w:val="24"/>
                <w:szCs w:val="12"/>
              </w:rPr>
            </w:pPr>
            <w:r>
              <w:rPr>
                <w:rFonts w:ascii="Times New Roman" w:hAnsi="Times New Roman"/>
                <w:b/>
                <w:bCs/>
                <w:sz w:val="24"/>
                <w:szCs w:val="12"/>
              </w:rPr>
              <w:t xml:space="preserve">Izmantot kultūras mantojumu, </w:t>
            </w:r>
            <w:r w:rsidR="00213F3C">
              <w:rPr>
                <w:rFonts w:ascii="Times New Roman" w:hAnsi="Times New Roman"/>
                <w:b/>
                <w:bCs/>
                <w:sz w:val="24"/>
                <w:szCs w:val="12"/>
              </w:rPr>
              <w:t>lai</w:t>
            </w:r>
            <w:r>
              <w:rPr>
                <w:rFonts w:ascii="Times New Roman" w:hAnsi="Times New Roman"/>
                <w:b/>
                <w:bCs/>
                <w:sz w:val="24"/>
                <w:szCs w:val="12"/>
              </w:rPr>
              <w:t xml:space="preserve"> piešķirtu reģionam kādu īpatnību un padarītu to pievilcīgāku un labāk </w:t>
            </w:r>
            <w:r w:rsidR="00213F3C">
              <w:rPr>
                <w:rFonts w:ascii="Times New Roman" w:hAnsi="Times New Roman"/>
                <w:b/>
                <w:bCs/>
                <w:sz w:val="24"/>
                <w:szCs w:val="12"/>
              </w:rPr>
              <w:t>at</w:t>
            </w:r>
            <w:r>
              <w:rPr>
                <w:rFonts w:ascii="Times New Roman" w:hAnsi="Times New Roman"/>
                <w:b/>
                <w:bCs/>
                <w:sz w:val="24"/>
                <w:szCs w:val="12"/>
              </w:rPr>
              <w:t>pazīstamu</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Lai arī par mantojumu atzītos kultūras produktus ietekmē vietas un reģioni, kuros tie atrodas, šie produkti arī paši piešķir šīm vietām atšķirīgas un bieži vien noturīgas iezīmes, šādi piedaloties reģiona rakstura veidošanā. Tādējādi gan materiālais, gan nemateriālais mantojums ir vērtība, kura vairo reģiona sociālo un ekonomisko pievilcību un reputāciju un kuras ietekme pieaugs apvienojumā ar citiem faktoriem.</w:t>
      </w:r>
    </w:p>
    <w:p w:rsidR="00956813" w:rsidRPr="00956813" w:rsidRDefault="00956813" w:rsidP="00AD0DC6">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D66E2D" w:rsidTr="00CF6567">
        <w:tc>
          <w:tcPr>
            <w:tcW w:w="2253"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D1</w:t>
            </w:r>
          </w:p>
        </w:tc>
        <w:tc>
          <w:tcPr>
            <w:tcW w:w="396"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D2</w:t>
            </w:r>
          </w:p>
        </w:tc>
        <w:tc>
          <w:tcPr>
            <w:tcW w:w="395"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D3</w:t>
            </w:r>
          </w:p>
        </w:tc>
        <w:tc>
          <w:tcPr>
            <w:tcW w:w="395"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D4</w:t>
            </w:r>
          </w:p>
        </w:tc>
        <w:tc>
          <w:tcPr>
            <w:tcW w:w="393"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D5</w:t>
            </w:r>
          </w:p>
        </w:tc>
        <w:tc>
          <w:tcPr>
            <w:tcW w:w="378"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D6</w:t>
            </w:r>
          </w:p>
        </w:tc>
        <w:tc>
          <w:tcPr>
            <w:tcW w:w="393" w:type="pct"/>
          </w:tcPr>
          <w:p w:rsidR="00D66E2D" w:rsidRPr="00234EE8" w:rsidRDefault="00D66E2D" w:rsidP="00CF6567">
            <w:pPr>
              <w:jc w:val="center"/>
              <w:rPr>
                <w:rFonts w:ascii="Times New Roman" w:eastAsia="Arial" w:hAnsi="Times New Roman" w:cs="Arial"/>
                <w:b/>
                <w:bCs/>
                <w:noProof/>
                <w:sz w:val="24"/>
                <w:szCs w:val="20"/>
              </w:rPr>
            </w:pPr>
          </w:p>
        </w:tc>
      </w:tr>
      <w:tr w:rsidR="00D66E2D" w:rsidTr="00CF6567">
        <w:tc>
          <w:tcPr>
            <w:tcW w:w="2253" w:type="pct"/>
          </w:tcPr>
          <w:p w:rsidR="00D66E2D" w:rsidRPr="00234EE8" w:rsidRDefault="00D66E2D"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D66E2D" w:rsidRPr="00234EE8" w:rsidRDefault="00D66E2D"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K2</w:t>
            </w:r>
          </w:p>
        </w:tc>
        <w:tc>
          <w:tcPr>
            <w:tcW w:w="396" w:type="pct"/>
          </w:tcPr>
          <w:p w:rsidR="00D66E2D" w:rsidRPr="00234EE8" w:rsidRDefault="00D66E2D"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K3</w:t>
            </w:r>
          </w:p>
        </w:tc>
        <w:tc>
          <w:tcPr>
            <w:tcW w:w="395" w:type="pct"/>
          </w:tcPr>
          <w:p w:rsidR="00D66E2D" w:rsidRPr="00234EE8" w:rsidRDefault="00D66E2D"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K6</w:t>
            </w:r>
          </w:p>
        </w:tc>
        <w:tc>
          <w:tcPr>
            <w:tcW w:w="395" w:type="pct"/>
          </w:tcPr>
          <w:p w:rsidR="00D66E2D" w:rsidRPr="00234EE8" w:rsidRDefault="00D66E2D" w:rsidP="00CF6567">
            <w:pPr>
              <w:jc w:val="center"/>
              <w:rPr>
                <w:rFonts w:ascii="Times New Roman" w:eastAsia="Arial" w:hAnsi="Times New Roman" w:cs="Arial"/>
                <w:b/>
                <w:bCs/>
                <w:i/>
                <w:iCs/>
                <w:noProof/>
                <w:sz w:val="24"/>
                <w:szCs w:val="20"/>
              </w:rPr>
            </w:pPr>
          </w:p>
        </w:tc>
        <w:tc>
          <w:tcPr>
            <w:tcW w:w="393" w:type="pct"/>
          </w:tcPr>
          <w:p w:rsidR="00D66E2D" w:rsidRPr="00234EE8" w:rsidRDefault="00D66E2D" w:rsidP="00CF6567">
            <w:pPr>
              <w:jc w:val="center"/>
              <w:rPr>
                <w:rFonts w:ascii="Times New Roman" w:eastAsia="Arial" w:hAnsi="Times New Roman" w:cs="Arial"/>
                <w:b/>
                <w:bCs/>
                <w:i/>
                <w:iCs/>
                <w:noProof/>
                <w:sz w:val="24"/>
                <w:szCs w:val="20"/>
              </w:rPr>
            </w:pPr>
          </w:p>
        </w:tc>
        <w:tc>
          <w:tcPr>
            <w:tcW w:w="378" w:type="pct"/>
          </w:tcPr>
          <w:p w:rsidR="00D66E2D" w:rsidRPr="00234EE8" w:rsidRDefault="00D66E2D" w:rsidP="00CF6567">
            <w:pPr>
              <w:jc w:val="center"/>
              <w:rPr>
                <w:rFonts w:ascii="Times New Roman" w:eastAsia="Arial" w:hAnsi="Times New Roman" w:cs="Arial"/>
                <w:b/>
                <w:bCs/>
                <w:i/>
                <w:iCs/>
                <w:noProof/>
                <w:sz w:val="24"/>
                <w:szCs w:val="20"/>
              </w:rPr>
            </w:pPr>
          </w:p>
        </w:tc>
        <w:tc>
          <w:tcPr>
            <w:tcW w:w="393" w:type="pct"/>
          </w:tcPr>
          <w:p w:rsidR="00D66E2D" w:rsidRPr="00234EE8" w:rsidRDefault="00D66E2D" w:rsidP="00CF656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15"/>
        </w:rPr>
      </w:pPr>
    </w:p>
    <w:p w:rsidR="00D66E2D" w:rsidRPr="00956813" w:rsidRDefault="00D66E2D"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67" w:name="_Toc23334803"/>
      <w:r>
        <w:t>Darbības virzieni</w:t>
      </w:r>
      <w:bookmarkEnd w:id="67"/>
    </w:p>
    <w:p w:rsidR="00D66E2D" w:rsidRDefault="00D66E2D" w:rsidP="00D66E2D">
      <w:pPr>
        <w:pStyle w:val="BodyText"/>
        <w:tabs>
          <w:tab w:val="left" w:pos="2367"/>
        </w:tabs>
        <w:spacing w:before="0"/>
        <w:ind w:left="0" w:firstLine="0"/>
        <w:jc w:val="both"/>
        <w:rPr>
          <w:rFonts w:ascii="Times New Roman" w:hAnsi="Times New Roman" w:cs="Arial"/>
          <w:noProof/>
        </w:rPr>
      </w:pPr>
    </w:p>
    <w:p w:rsidR="000D7642" w:rsidRPr="00956813" w:rsidRDefault="000D7642" w:rsidP="00D66E2D">
      <w:pPr>
        <w:pStyle w:val="BodyText"/>
        <w:numPr>
          <w:ilvl w:val="1"/>
          <w:numId w:val="29"/>
        </w:numPr>
        <w:spacing w:before="0"/>
        <w:ind w:left="709" w:hanging="283"/>
        <w:jc w:val="both"/>
        <w:rPr>
          <w:rFonts w:ascii="Times New Roman" w:hAnsi="Times New Roman" w:cs="Arial"/>
          <w:noProof/>
        </w:rPr>
      </w:pPr>
      <w:r>
        <w:rPr>
          <w:rFonts w:ascii="Times New Roman" w:hAnsi="Times New Roman"/>
        </w:rPr>
        <w:t>Identificēt reģiona vērtības, ieskaitot mantojumu visā tā daudzveidībā</w:t>
      </w:r>
    </w:p>
    <w:p w:rsidR="000D7642" w:rsidRPr="00956813" w:rsidRDefault="000D7642" w:rsidP="00D66E2D">
      <w:pPr>
        <w:pStyle w:val="BodyText"/>
        <w:numPr>
          <w:ilvl w:val="1"/>
          <w:numId w:val="29"/>
        </w:numPr>
        <w:spacing w:before="0"/>
        <w:ind w:left="709" w:hanging="283"/>
        <w:jc w:val="both"/>
        <w:rPr>
          <w:rFonts w:ascii="Times New Roman" w:hAnsi="Times New Roman"/>
          <w:noProof/>
        </w:rPr>
      </w:pPr>
      <w:r>
        <w:rPr>
          <w:rFonts w:ascii="Times New Roman" w:hAnsi="Times New Roman"/>
        </w:rPr>
        <w:t>Veikt kritisku un uz nākotni vērstu analīzi, ņemot vērā mantojuma nozares radīto ieguldījumu un intelektuālo atbalstu</w:t>
      </w:r>
    </w:p>
    <w:p w:rsidR="000D7642" w:rsidRPr="00956813" w:rsidRDefault="000D7642" w:rsidP="00D66E2D">
      <w:pPr>
        <w:pStyle w:val="BodyText"/>
        <w:numPr>
          <w:ilvl w:val="1"/>
          <w:numId w:val="29"/>
        </w:numPr>
        <w:spacing w:before="0"/>
        <w:ind w:left="709" w:hanging="283"/>
        <w:jc w:val="both"/>
        <w:rPr>
          <w:rFonts w:ascii="Times New Roman" w:hAnsi="Times New Roman"/>
          <w:noProof/>
        </w:rPr>
      </w:pPr>
      <w:r>
        <w:rPr>
          <w:rFonts w:ascii="Times New Roman" w:hAnsi="Times New Roman"/>
        </w:rPr>
        <w:t>Saglabāt vai pārvietot tradicionālās saimnieciskās darbības</w:t>
      </w:r>
    </w:p>
    <w:p w:rsidR="000D7642" w:rsidRPr="00956813" w:rsidRDefault="000D7642" w:rsidP="00D66E2D">
      <w:pPr>
        <w:pStyle w:val="BodyText"/>
        <w:numPr>
          <w:ilvl w:val="1"/>
          <w:numId w:val="29"/>
        </w:numPr>
        <w:spacing w:before="0"/>
        <w:ind w:left="709" w:hanging="283"/>
        <w:jc w:val="both"/>
        <w:rPr>
          <w:rFonts w:ascii="Times New Roman" w:hAnsi="Times New Roman"/>
          <w:noProof/>
        </w:rPr>
      </w:pPr>
      <w:r>
        <w:rPr>
          <w:rFonts w:ascii="Times New Roman" w:hAnsi="Times New Roman"/>
        </w:rPr>
        <w:t>Izrādīt mantojuma ilgstošo labumu (vietējo resursu izmantošanu, vietējās piegādes un izplatīšanas sistēmas utt.)</w:t>
      </w:r>
    </w:p>
    <w:p w:rsidR="000D7642" w:rsidRPr="00956813" w:rsidRDefault="000D7642" w:rsidP="00D66E2D">
      <w:pPr>
        <w:pStyle w:val="BodyText"/>
        <w:numPr>
          <w:ilvl w:val="1"/>
          <w:numId w:val="29"/>
        </w:numPr>
        <w:spacing w:before="0"/>
        <w:ind w:left="709" w:hanging="283"/>
        <w:jc w:val="both"/>
        <w:rPr>
          <w:rFonts w:ascii="Times New Roman" w:hAnsi="Times New Roman"/>
          <w:noProof/>
        </w:rPr>
      </w:pPr>
      <w:r>
        <w:rPr>
          <w:rFonts w:ascii="Times New Roman" w:hAnsi="Times New Roman"/>
        </w:rPr>
        <w:t>Popularizēt ētiskus zīmolus (tēla pārvaldība, pienācīgi ņemot vērā mantojumu)</w:t>
      </w:r>
    </w:p>
    <w:p w:rsidR="000D7642" w:rsidRPr="00956813" w:rsidRDefault="000D7642" w:rsidP="00D66E2D">
      <w:pPr>
        <w:pStyle w:val="BodyText"/>
        <w:numPr>
          <w:ilvl w:val="1"/>
          <w:numId w:val="29"/>
        </w:numPr>
        <w:spacing w:before="0"/>
        <w:ind w:left="709" w:hanging="283"/>
        <w:jc w:val="both"/>
        <w:rPr>
          <w:rFonts w:ascii="Times New Roman" w:hAnsi="Times New Roman"/>
          <w:noProof/>
        </w:rPr>
      </w:pPr>
      <w:r>
        <w:rPr>
          <w:rFonts w:ascii="Times New Roman" w:hAnsi="Times New Roman"/>
        </w:rPr>
        <w:lastRenderedPageBreak/>
        <w:t>Izstrādāt teritorijas pārvaldības hartu, kurā ņemts vērā mantojums</w:t>
      </w:r>
    </w:p>
    <w:p w:rsidR="00D66E2D" w:rsidRDefault="00D66E2D"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xml:space="preserve"> vietējie un reģiona iedzīvotāji</w:t>
      </w:r>
    </w:p>
    <w:p w:rsidR="00D66E2D" w:rsidRDefault="00D66E2D" w:rsidP="00AD0DC6">
      <w:pPr>
        <w:pStyle w:val="Heading1"/>
        <w:rPr>
          <w:noProof/>
        </w:rPr>
      </w:pPr>
    </w:p>
    <w:p w:rsidR="000D7642" w:rsidRPr="00956813" w:rsidRDefault="000D7642" w:rsidP="00AD0DC6">
      <w:pPr>
        <w:pStyle w:val="Heading1"/>
        <w:rPr>
          <w:noProof/>
        </w:rPr>
      </w:pPr>
      <w:bookmarkStart w:id="68" w:name="_Toc23334804"/>
      <w:r>
        <w:t>Darbības piemēri</w:t>
      </w:r>
      <w:bookmarkEnd w:id="68"/>
    </w:p>
    <w:p w:rsidR="00D66E2D" w:rsidRDefault="00D66E2D" w:rsidP="00D66E2D">
      <w:pPr>
        <w:pStyle w:val="BodyText"/>
        <w:tabs>
          <w:tab w:val="left" w:pos="2082"/>
        </w:tabs>
        <w:spacing w:before="0"/>
        <w:ind w:left="0" w:firstLine="0"/>
        <w:jc w:val="both"/>
        <w:rPr>
          <w:rFonts w:ascii="Times New Roman" w:hAnsi="Times New Roman"/>
          <w:noProof/>
        </w:rPr>
      </w:pPr>
    </w:p>
    <w:p w:rsidR="00D66E2D" w:rsidRDefault="000D7642" w:rsidP="00D66E2D">
      <w:pPr>
        <w:pStyle w:val="BodyText"/>
        <w:numPr>
          <w:ilvl w:val="0"/>
          <w:numId w:val="25"/>
        </w:numPr>
        <w:spacing w:before="0"/>
        <w:ind w:left="709" w:hanging="283"/>
        <w:jc w:val="both"/>
        <w:rPr>
          <w:rFonts w:ascii="Times New Roman" w:hAnsi="Times New Roman"/>
          <w:noProof/>
        </w:rPr>
      </w:pPr>
      <w:r>
        <w:rPr>
          <w:rFonts w:ascii="Times New Roman" w:hAnsi="Times New Roman"/>
        </w:rPr>
        <w:t>“Leader” projekti (Eiropas Savienība). Vietējās rīcības grupas (</w:t>
      </w:r>
      <w:r>
        <w:rPr>
          <w:rFonts w:ascii="Times New Roman" w:hAnsi="Times New Roman"/>
          <w:i/>
          <w:iCs/>
        </w:rPr>
        <w:t>GAL</w:t>
      </w:r>
      <w:r>
        <w:rPr>
          <w:rFonts w:ascii="Times New Roman" w:hAnsi="Times New Roman"/>
        </w:rPr>
        <w:t>)</w:t>
      </w:r>
    </w:p>
    <w:p w:rsidR="000D7642" w:rsidRPr="00D66E2D" w:rsidRDefault="000D7642" w:rsidP="00D66E2D">
      <w:pPr>
        <w:pStyle w:val="BodyText"/>
        <w:spacing w:before="0"/>
        <w:ind w:left="709" w:firstLine="0"/>
        <w:jc w:val="both"/>
        <w:rPr>
          <w:rFonts w:ascii="Times New Roman" w:hAnsi="Times New Roman"/>
          <w:noProof/>
          <w:u w:val="single"/>
        </w:rPr>
      </w:pPr>
      <w:r>
        <w:rPr>
          <w:rFonts w:ascii="Times New Roman" w:hAnsi="Times New Roman"/>
          <w:u w:val="single"/>
        </w:rPr>
        <w:t>www.europe-centre.eu/fr/42/Le_programme_LEADER.html</w:t>
      </w:r>
    </w:p>
    <w:p w:rsidR="00D66E2D" w:rsidRDefault="000D7642" w:rsidP="00D66E2D">
      <w:pPr>
        <w:pStyle w:val="BodyText"/>
        <w:numPr>
          <w:ilvl w:val="0"/>
          <w:numId w:val="25"/>
        </w:numPr>
        <w:spacing w:before="0"/>
        <w:ind w:left="709" w:hanging="283"/>
        <w:jc w:val="both"/>
        <w:rPr>
          <w:rFonts w:ascii="Times New Roman" w:hAnsi="Times New Roman"/>
          <w:noProof/>
        </w:rPr>
      </w:pPr>
      <w:r>
        <w:rPr>
          <w:rFonts w:ascii="Times New Roman" w:hAnsi="Times New Roman"/>
        </w:rPr>
        <w:t>Eiropas Padomes vietējās attīstības pilotprojekti (</w:t>
      </w:r>
      <w:r>
        <w:rPr>
          <w:rFonts w:ascii="Times New Roman" w:hAnsi="Times New Roman"/>
          <w:i/>
          <w:iCs/>
        </w:rPr>
        <w:t>LDPP</w:t>
      </w:r>
      <w:r>
        <w:rPr>
          <w:rFonts w:ascii="Times New Roman" w:hAnsi="Times New Roman"/>
        </w:rPr>
        <w:t>)</w:t>
      </w:r>
    </w:p>
    <w:p w:rsidR="000D7642" w:rsidRPr="00D66E2D" w:rsidRDefault="000D7642" w:rsidP="00D66E2D">
      <w:pPr>
        <w:pStyle w:val="BodyText"/>
        <w:spacing w:before="0"/>
        <w:ind w:left="709" w:firstLine="0"/>
        <w:jc w:val="both"/>
        <w:rPr>
          <w:rFonts w:ascii="Times New Roman" w:hAnsi="Times New Roman"/>
          <w:noProof/>
          <w:u w:val="single"/>
        </w:rPr>
      </w:pPr>
      <w:r>
        <w:rPr>
          <w:rFonts w:ascii="Times New Roman" w:hAnsi="Times New Roman"/>
          <w:u w:val="single"/>
        </w:rPr>
        <w:t>www.coe.int/t/dg4/cultureheritage/cooperation/SEE/LDPP/default_en.asp</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D66E2D" w:rsidTr="00D66E2D">
        <w:tc>
          <w:tcPr>
            <w:tcW w:w="1304" w:type="dxa"/>
          </w:tcPr>
          <w:p w:rsidR="00D66E2D" w:rsidRDefault="00D66E2D" w:rsidP="00AD0DC6">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52475" cy="742950"/>
                  <wp:effectExtent l="0" t="0" r="0"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a:ln>
                            <a:noFill/>
                          </a:ln>
                        </pic:spPr>
                      </pic:pic>
                    </a:graphicData>
                  </a:graphic>
                </wp:inline>
              </w:drawing>
            </w:r>
          </w:p>
        </w:tc>
        <w:tc>
          <w:tcPr>
            <w:tcW w:w="7827" w:type="dxa"/>
          </w:tcPr>
          <w:p w:rsidR="00D66E2D" w:rsidRDefault="00D66E2D" w:rsidP="00AD0DC6">
            <w:pPr>
              <w:jc w:val="both"/>
              <w:rPr>
                <w:rFonts w:ascii="Times New Roman" w:eastAsia="Arial" w:hAnsi="Times New Roman" w:cs="Arial"/>
                <w:b/>
                <w:bCs/>
                <w:noProof/>
                <w:sz w:val="24"/>
                <w:szCs w:val="12"/>
              </w:rPr>
            </w:pPr>
            <w:r>
              <w:rPr>
                <w:rFonts w:ascii="Times New Roman" w:hAnsi="Times New Roman"/>
                <w:b/>
                <w:bCs/>
                <w:sz w:val="24"/>
                <w:szCs w:val="12"/>
              </w:rPr>
              <w:t>Ieteikums D11</w:t>
            </w:r>
          </w:p>
          <w:p w:rsidR="00D66E2D" w:rsidRPr="00D66E2D" w:rsidRDefault="00D66E2D" w:rsidP="00AD0DC6">
            <w:pPr>
              <w:jc w:val="both"/>
              <w:rPr>
                <w:rFonts w:ascii="Times New Roman" w:eastAsia="Arial" w:hAnsi="Times New Roman" w:cs="Arial"/>
                <w:b/>
                <w:bCs/>
                <w:noProof/>
                <w:sz w:val="24"/>
                <w:szCs w:val="12"/>
              </w:rPr>
            </w:pPr>
            <w:r>
              <w:rPr>
                <w:rFonts w:ascii="Times New Roman" w:hAnsi="Times New Roman"/>
                <w:b/>
                <w:bCs/>
                <w:sz w:val="24"/>
                <w:szCs w:val="12"/>
              </w:rPr>
              <w:t>Izstrādāt jaunus pārvaldības modeļus, lai nodrošinātu, ka mantojums gūst labumu no jaunajiem uzņēmumiem, kas radušies saistībā ar to</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Mantojums ir reģiona pievilcības</w:t>
      </w:r>
      <w:r w:rsidR="00264227">
        <w:rPr>
          <w:rFonts w:ascii="Times New Roman" w:hAnsi="Times New Roman"/>
        </w:rPr>
        <w:t xml:space="preserve"> galvenā</w:t>
      </w:r>
      <w:r>
        <w:rPr>
          <w:rFonts w:ascii="Times New Roman" w:hAnsi="Times New Roman"/>
        </w:rPr>
        <w:t xml:space="preserve"> daļa tā iedzīvotājiem, saimnieciskās darbības veicējiem un tūristiem. Pārāk bieži to uzskata par nastu valsts budžetam, atstājot bez ievērības tā netiešo pozitīvo ietekmi uz nekustamo īpašumu, kā arī reģiona ekonomisko un sociālo attīstību. Jauniem pārvaldības modeļiem jārūpējas par to, lai mantojums vismaz daļēji iegūtu no tā radītās pievienotās vērtības. Šis finansējums vispirms jāizmanto mantojuma konservācijai.</w:t>
      </w:r>
    </w:p>
    <w:p w:rsidR="00956813" w:rsidRPr="00956813" w:rsidRDefault="00956813" w:rsidP="00AD0DC6">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D66E2D" w:rsidTr="00CF6567">
        <w:tc>
          <w:tcPr>
            <w:tcW w:w="2253"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D1</w:t>
            </w:r>
          </w:p>
        </w:tc>
        <w:tc>
          <w:tcPr>
            <w:tcW w:w="396"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D2</w:t>
            </w:r>
          </w:p>
        </w:tc>
        <w:tc>
          <w:tcPr>
            <w:tcW w:w="395"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D3</w:t>
            </w:r>
          </w:p>
        </w:tc>
        <w:tc>
          <w:tcPr>
            <w:tcW w:w="395"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D4</w:t>
            </w:r>
          </w:p>
        </w:tc>
        <w:tc>
          <w:tcPr>
            <w:tcW w:w="393"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D6</w:t>
            </w:r>
          </w:p>
        </w:tc>
        <w:tc>
          <w:tcPr>
            <w:tcW w:w="378" w:type="pct"/>
          </w:tcPr>
          <w:p w:rsidR="00D66E2D" w:rsidRPr="00234EE8" w:rsidRDefault="00D66E2D" w:rsidP="00CF6567">
            <w:pPr>
              <w:jc w:val="center"/>
              <w:rPr>
                <w:rFonts w:ascii="Times New Roman" w:eastAsia="Arial" w:hAnsi="Times New Roman" w:cs="Arial"/>
                <w:b/>
                <w:bCs/>
                <w:noProof/>
                <w:sz w:val="24"/>
                <w:szCs w:val="20"/>
              </w:rPr>
            </w:pPr>
          </w:p>
        </w:tc>
        <w:tc>
          <w:tcPr>
            <w:tcW w:w="393" w:type="pct"/>
          </w:tcPr>
          <w:p w:rsidR="00D66E2D" w:rsidRPr="00234EE8" w:rsidRDefault="00D66E2D" w:rsidP="00CF6567">
            <w:pPr>
              <w:jc w:val="center"/>
              <w:rPr>
                <w:rFonts w:ascii="Times New Roman" w:eastAsia="Arial" w:hAnsi="Times New Roman" w:cs="Arial"/>
                <w:b/>
                <w:bCs/>
                <w:noProof/>
                <w:sz w:val="24"/>
                <w:szCs w:val="20"/>
              </w:rPr>
            </w:pPr>
          </w:p>
        </w:tc>
      </w:tr>
      <w:tr w:rsidR="00D66E2D" w:rsidTr="00CF6567">
        <w:tc>
          <w:tcPr>
            <w:tcW w:w="2253" w:type="pct"/>
          </w:tcPr>
          <w:p w:rsidR="00D66E2D" w:rsidRPr="00234EE8" w:rsidRDefault="00D66E2D"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D66E2D" w:rsidRPr="00234EE8" w:rsidRDefault="00D66E2D"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S6</w:t>
            </w:r>
          </w:p>
        </w:tc>
        <w:tc>
          <w:tcPr>
            <w:tcW w:w="396" w:type="pct"/>
          </w:tcPr>
          <w:p w:rsidR="00D66E2D" w:rsidRPr="00234EE8" w:rsidRDefault="00D66E2D"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S8</w:t>
            </w:r>
          </w:p>
        </w:tc>
        <w:tc>
          <w:tcPr>
            <w:tcW w:w="395" w:type="pct"/>
          </w:tcPr>
          <w:p w:rsidR="00D66E2D" w:rsidRPr="00234EE8" w:rsidRDefault="00D66E2D"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K7</w:t>
            </w:r>
          </w:p>
        </w:tc>
        <w:tc>
          <w:tcPr>
            <w:tcW w:w="395" w:type="pct"/>
          </w:tcPr>
          <w:p w:rsidR="00D66E2D" w:rsidRPr="00234EE8" w:rsidRDefault="00D66E2D" w:rsidP="00CF6567">
            <w:pPr>
              <w:jc w:val="center"/>
              <w:rPr>
                <w:rFonts w:ascii="Times New Roman" w:eastAsia="Arial" w:hAnsi="Times New Roman" w:cs="Arial"/>
                <w:b/>
                <w:bCs/>
                <w:i/>
                <w:iCs/>
                <w:noProof/>
                <w:sz w:val="24"/>
                <w:szCs w:val="20"/>
              </w:rPr>
            </w:pPr>
          </w:p>
        </w:tc>
        <w:tc>
          <w:tcPr>
            <w:tcW w:w="393" w:type="pct"/>
          </w:tcPr>
          <w:p w:rsidR="00D66E2D" w:rsidRPr="00234EE8" w:rsidRDefault="00D66E2D" w:rsidP="00CF6567">
            <w:pPr>
              <w:jc w:val="center"/>
              <w:rPr>
                <w:rFonts w:ascii="Times New Roman" w:eastAsia="Arial" w:hAnsi="Times New Roman" w:cs="Arial"/>
                <w:b/>
                <w:bCs/>
                <w:i/>
                <w:iCs/>
                <w:noProof/>
                <w:sz w:val="24"/>
                <w:szCs w:val="20"/>
              </w:rPr>
            </w:pPr>
          </w:p>
        </w:tc>
        <w:tc>
          <w:tcPr>
            <w:tcW w:w="378" w:type="pct"/>
          </w:tcPr>
          <w:p w:rsidR="00D66E2D" w:rsidRPr="00234EE8" w:rsidRDefault="00D66E2D" w:rsidP="00CF6567">
            <w:pPr>
              <w:jc w:val="center"/>
              <w:rPr>
                <w:rFonts w:ascii="Times New Roman" w:eastAsia="Arial" w:hAnsi="Times New Roman" w:cs="Arial"/>
                <w:b/>
                <w:bCs/>
                <w:i/>
                <w:iCs/>
                <w:noProof/>
                <w:sz w:val="24"/>
                <w:szCs w:val="20"/>
              </w:rPr>
            </w:pPr>
          </w:p>
        </w:tc>
        <w:tc>
          <w:tcPr>
            <w:tcW w:w="393" w:type="pct"/>
          </w:tcPr>
          <w:p w:rsidR="00D66E2D" w:rsidRPr="00234EE8" w:rsidRDefault="00D66E2D" w:rsidP="00CF6567">
            <w:pPr>
              <w:jc w:val="center"/>
              <w:rPr>
                <w:rFonts w:ascii="Times New Roman" w:eastAsia="Arial" w:hAnsi="Times New Roman" w:cs="Arial"/>
                <w:b/>
                <w:bCs/>
                <w:i/>
                <w:iCs/>
                <w:noProof/>
                <w:sz w:val="24"/>
                <w:szCs w:val="20"/>
              </w:rPr>
            </w:pPr>
          </w:p>
        </w:tc>
      </w:tr>
    </w:tbl>
    <w:p w:rsidR="00D66E2D" w:rsidRDefault="00D66E2D" w:rsidP="00AD0DC6">
      <w:pPr>
        <w:jc w:val="both"/>
        <w:rPr>
          <w:rFonts w:ascii="Times New Roman" w:eastAsia="Arial" w:hAnsi="Times New Roman" w:cs="Arial"/>
          <w:noProof/>
          <w:sz w:val="24"/>
          <w:szCs w:val="14"/>
        </w:rPr>
      </w:pPr>
    </w:p>
    <w:p w:rsidR="00D66E2D" w:rsidRPr="00956813" w:rsidRDefault="00D66E2D"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69" w:name="_Toc23334805"/>
      <w:r>
        <w:t>Darbības virzieni</w:t>
      </w:r>
      <w:bookmarkEnd w:id="69"/>
    </w:p>
    <w:p w:rsidR="00D66E2D" w:rsidRDefault="00D66E2D" w:rsidP="00D66E2D">
      <w:pPr>
        <w:pStyle w:val="BodyText"/>
        <w:tabs>
          <w:tab w:val="left" w:pos="1407"/>
        </w:tabs>
        <w:spacing w:before="0"/>
        <w:ind w:left="0" w:firstLine="0"/>
        <w:jc w:val="both"/>
        <w:rPr>
          <w:rFonts w:ascii="Times New Roman" w:hAnsi="Times New Roman"/>
          <w:noProof/>
        </w:rPr>
      </w:pPr>
    </w:p>
    <w:p w:rsidR="000D7642" w:rsidRPr="00956813" w:rsidRDefault="000D7642" w:rsidP="00D66E2D">
      <w:pPr>
        <w:pStyle w:val="BodyText"/>
        <w:numPr>
          <w:ilvl w:val="0"/>
          <w:numId w:val="24"/>
        </w:numPr>
        <w:spacing w:before="0"/>
        <w:ind w:left="709" w:hanging="283"/>
        <w:jc w:val="both"/>
        <w:rPr>
          <w:rFonts w:ascii="Times New Roman" w:hAnsi="Times New Roman"/>
          <w:noProof/>
        </w:rPr>
      </w:pPr>
      <w:r>
        <w:rPr>
          <w:rFonts w:ascii="Times New Roman" w:hAnsi="Times New Roman"/>
        </w:rPr>
        <w:t>V</w:t>
      </w:r>
      <w:r w:rsidR="00264227">
        <w:rPr>
          <w:rFonts w:ascii="Times New Roman" w:hAnsi="Times New Roman"/>
        </w:rPr>
        <w:t>eicināt</w:t>
      </w:r>
      <w:r>
        <w:rPr>
          <w:rFonts w:ascii="Times New Roman" w:hAnsi="Times New Roman"/>
        </w:rPr>
        <w:t xml:space="preserve"> vietējā ekonomikā iesaistīto cilvēku izpratni un viņiem iedvest atbildības sajūtu par mantojuma ietekmi uz viņu darbībām</w:t>
      </w:r>
    </w:p>
    <w:p w:rsidR="000D7642" w:rsidRPr="00956813" w:rsidRDefault="000D7642" w:rsidP="00D66E2D">
      <w:pPr>
        <w:pStyle w:val="BodyText"/>
        <w:numPr>
          <w:ilvl w:val="0"/>
          <w:numId w:val="24"/>
        </w:numPr>
        <w:spacing w:before="0"/>
        <w:ind w:left="709" w:hanging="283"/>
        <w:jc w:val="both"/>
        <w:rPr>
          <w:rFonts w:ascii="Times New Roman" w:hAnsi="Times New Roman"/>
          <w:noProof/>
        </w:rPr>
      </w:pPr>
      <w:r>
        <w:rPr>
          <w:rFonts w:ascii="Times New Roman" w:hAnsi="Times New Roman"/>
        </w:rPr>
        <w:t>Veicināt tādu mantojuma fondu izveidošanu, kuros var ieguldīt puses, kas piedalās saimnieciskajā darbībā un gūst labumu no mantojuma vērtībām</w:t>
      </w:r>
    </w:p>
    <w:p w:rsidR="000D7642" w:rsidRPr="00956813" w:rsidRDefault="000D7642" w:rsidP="00D66E2D">
      <w:pPr>
        <w:pStyle w:val="BodyText"/>
        <w:numPr>
          <w:ilvl w:val="0"/>
          <w:numId w:val="24"/>
        </w:numPr>
        <w:spacing w:before="0"/>
        <w:ind w:left="709" w:hanging="283"/>
        <w:jc w:val="both"/>
        <w:rPr>
          <w:rFonts w:ascii="Times New Roman" w:hAnsi="Times New Roman" w:cs="Arial"/>
          <w:noProof/>
        </w:rPr>
      </w:pPr>
      <w:r>
        <w:rPr>
          <w:rFonts w:ascii="Times New Roman" w:hAnsi="Times New Roman"/>
        </w:rPr>
        <w:t>Izveidot jaunu ieņēmumu kategoriju, kas paredzēti pieminekļu vajadzībām</w:t>
      </w:r>
    </w:p>
    <w:p w:rsidR="00D66E2D" w:rsidRDefault="00D66E2D"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un valsts iedzīvotāji</w:t>
      </w:r>
    </w:p>
    <w:p w:rsidR="00D66E2D" w:rsidRDefault="00D66E2D" w:rsidP="00AD0DC6">
      <w:pPr>
        <w:pStyle w:val="Heading1"/>
        <w:rPr>
          <w:noProof/>
        </w:rPr>
      </w:pPr>
    </w:p>
    <w:p w:rsidR="000D7642" w:rsidRPr="00956813" w:rsidRDefault="000D7642" w:rsidP="00AD0DC6">
      <w:pPr>
        <w:pStyle w:val="Heading1"/>
        <w:rPr>
          <w:noProof/>
        </w:rPr>
      </w:pPr>
      <w:bookmarkStart w:id="70" w:name="_Toc23334806"/>
      <w:r>
        <w:t>Darbības piemērs</w:t>
      </w:r>
      <w:bookmarkEnd w:id="70"/>
    </w:p>
    <w:p w:rsidR="00D66E2D" w:rsidRDefault="00D66E2D" w:rsidP="00D66E2D">
      <w:pPr>
        <w:pStyle w:val="BodyText"/>
        <w:tabs>
          <w:tab w:val="left" w:pos="1122"/>
        </w:tabs>
        <w:spacing w:before="0"/>
        <w:ind w:left="0" w:firstLine="0"/>
        <w:jc w:val="both"/>
        <w:rPr>
          <w:rFonts w:ascii="Times New Roman" w:hAnsi="Times New Roman"/>
          <w:noProof/>
        </w:rPr>
      </w:pPr>
    </w:p>
    <w:p w:rsidR="00D66E2D" w:rsidRDefault="000D7642" w:rsidP="00D66E2D">
      <w:pPr>
        <w:pStyle w:val="BodyText"/>
        <w:numPr>
          <w:ilvl w:val="0"/>
          <w:numId w:val="29"/>
        </w:numPr>
        <w:spacing w:before="0"/>
        <w:ind w:left="709" w:hanging="283"/>
        <w:jc w:val="both"/>
        <w:rPr>
          <w:rFonts w:ascii="Times New Roman" w:hAnsi="Times New Roman"/>
          <w:noProof/>
        </w:rPr>
      </w:pPr>
      <w:r>
        <w:rPr>
          <w:rFonts w:ascii="Times New Roman" w:hAnsi="Times New Roman"/>
        </w:rPr>
        <w:t>Krātuvju digitalizācija – “HEREIN” (Slovākijas Republika)</w:t>
      </w:r>
    </w:p>
    <w:p w:rsidR="000D7642" w:rsidRPr="00D66E2D" w:rsidRDefault="000D7642" w:rsidP="00D66E2D">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www.slovakiana.sk</w:t>
      </w:r>
    </w:p>
    <w:p w:rsidR="000D7642" w:rsidRPr="00D66E2D" w:rsidRDefault="000D7642" w:rsidP="00D66E2D">
      <w:pPr>
        <w:pStyle w:val="BodyText"/>
        <w:spacing w:before="0"/>
        <w:ind w:left="709" w:firstLine="0"/>
        <w:jc w:val="both"/>
        <w:rPr>
          <w:rFonts w:ascii="Times New Roman" w:hAnsi="Times New Roman"/>
          <w:noProof/>
          <w:u w:val="single"/>
        </w:rPr>
      </w:pPr>
      <w:r>
        <w:rPr>
          <w:rFonts w:ascii="Times New Roman" w:hAnsi="Times New Roman"/>
          <w:u w:val="single"/>
        </w:rPr>
        <w:t>www.opis.culture.gov.sk/uvod</w:t>
      </w:r>
    </w:p>
    <w:p w:rsidR="00D91E0E" w:rsidRDefault="00D91E0E">
      <w:r>
        <w:br w:type="page"/>
      </w:r>
    </w:p>
    <w:p w:rsidR="00D91E0E" w:rsidRDefault="00D91E0E"/>
    <w:p w:rsidR="00D91E0E" w:rsidRDefault="00D91E0E">
      <w:r w:rsidRPr="00D91E0E">
        <w:rPr>
          <w:noProof/>
        </w:rPr>
        <w:drawing>
          <wp:inline distT="0" distB="0" distL="0" distR="0">
            <wp:extent cx="5762625" cy="8201025"/>
            <wp:effectExtent l="0" t="0" r="0"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2625" cy="8201025"/>
                    </a:xfrm>
                    <a:prstGeom prst="rect">
                      <a:avLst/>
                    </a:prstGeom>
                    <a:noFill/>
                    <a:ln>
                      <a:noFill/>
                    </a:ln>
                  </pic:spPr>
                </pic:pic>
              </a:graphicData>
            </a:graphic>
          </wp:inline>
        </w:drawing>
      </w:r>
    </w:p>
    <w:p w:rsidR="00D66E2D" w:rsidRDefault="00D66E2D">
      <w:pPr>
        <w:rPr>
          <w:rFonts w:ascii="Times New Roman" w:eastAsia="Arial" w:hAnsi="Times New Roman"/>
          <w:noProof/>
          <w:sz w:val="24"/>
          <w:szCs w:val="24"/>
        </w:rPr>
      </w:pPr>
      <w:r>
        <w:br w:type="page"/>
      </w:r>
    </w:p>
    <w:p w:rsidR="000D7642" w:rsidRDefault="000D7642" w:rsidP="00AD0DC6">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147"/>
        <w:gridCol w:w="5984"/>
      </w:tblGrid>
      <w:tr w:rsidR="00D66E2D" w:rsidTr="00D66E2D">
        <w:tc>
          <w:tcPr>
            <w:tcW w:w="3147" w:type="dxa"/>
          </w:tcPr>
          <w:p w:rsidR="00D66E2D" w:rsidRDefault="00D66E2D" w:rsidP="00AD0DC6">
            <w:pPr>
              <w:jc w:val="both"/>
              <w:rPr>
                <w:rFonts w:ascii="Times New Roman" w:hAnsi="Times New Roman"/>
                <w:noProof/>
                <w:sz w:val="24"/>
              </w:rPr>
            </w:pPr>
            <w:r>
              <w:rPr>
                <w:rFonts w:ascii="Times New Roman" w:hAnsi="Times New Roman"/>
                <w:noProof/>
                <w:sz w:val="24"/>
              </w:rPr>
              <w:drawing>
                <wp:inline distT="0" distB="0" distL="0" distR="0">
                  <wp:extent cx="1813001" cy="1266825"/>
                  <wp:effectExtent l="0" t="0" r="0"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15589" cy="1268633"/>
                          </a:xfrm>
                          <a:prstGeom prst="rect">
                            <a:avLst/>
                          </a:prstGeom>
                          <a:noFill/>
                          <a:ln>
                            <a:noFill/>
                          </a:ln>
                        </pic:spPr>
                      </pic:pic>
                    </a:graphicData>
                  </a:graphic>
                </wp:inline>
              </w:drawing>
            </w:r>
          </w:p>
        </w:tc>
        <w:tc>
          <w:tcPr>
            <w:tcW w:w="5984" w:type="dxa"/>
          </w:tcPr>
          <w:p w:rsidR="00D66E2D" w:rsidRPr="00956813" w:rsidRDefault="00D66E2D" w:rsidP="00D91E0E">
            <w:pPr>
              <w:pStyle w:val="Heading2"/>
              <w:jc w:val="both"/>
              <w:rPr>
                <w:rFonts w:cs="Arial"/>
                <w:noProof/>
              </w:rPr>
            </w:pPr>
            <w:bookmarkStart w:id="71" w:name="_Toc23334807"/>
            <w:r>
              <w:t>VI.III. ZINĀŠANU UN IZGLĪTĪBAS KOMPONENTS (K)</w:t>
            </w:r>
            <w:bookmarkStart w:id="72" w:name="_bookmark13"/>
            <w:bookmarkEnd w:id="72"/>
            <w:bookmarkEnd w:id="71"/>
          </w:p>
          <w:p w:rsidR="00D66E2D" w:rsidRDefault="00D66E2D" w:rsidP="00D66E2D">
            <w:pPr>
              <w:pStyle w:val="BodyText"/>
              <w:spacing w:before="0"/>
              <w:ind w:left="0" w:firstLine="0"/>
              <w:jc w:val="both"/>
              <w:rPr>
                <w:rFonts w:ascii="Times New Roman" w:hAnsi="Times New Roman"/>
                <w:noProof/>
              </w:rPr>
            </w:pPr>
          </w:p>
          <w:p w:rsidR="00D66E2D" w:rsidRDefault="00D66E2D" w:rsidP="00D66E2D">
            <w:pPr>
              <w:pStyle w:val="BodyText"/>
              <w:spacing w:before="0"/>
              <w:ind w:left="0" w:firstLine="0"/>
              <w:jc w:val="both"/>
              <w:rPr>
                <w:rFonts w:ascii="Times New Roman" w:hAnsi="Times New Roman"/>
                <w:noProof/>
              </w:rPr>
            </w:pPr>
            <w:r>
              <w:rPr>
                <w:rFonts w:ascii="Times New Roman" w:hAnsi="Times New Roman"/>
              </w:rPr>
              <w:t>Zināšanu un izglītības komponents koncentrējas uz saistību starp mantojumu un kopīgām zināšanām, ietverot izpratnes v</w:t>
            </w:r>
            <w:r w:rsidR="00264227">
              <w:rPr>
                <w:rFonts w:ascii="Times New Roman" w:hAnsi="Times New Roman"/>
              </w:rPr>
              <w:t>eicināšanu</w:t>
            </w:r>
            <w:r>
              <w:rPr>
                <w:rFonts w:ascii="Times New Roman" w:hAnsi="Times New Roman"/>
              </w:rPr>
              <w:t>, apmācību un pētniecību.</w:t>
            </w:r>
          </w:p>
        </w:tc>
      </w:tr>
    </w:tbl>
    <w:p w:rsidR="00D66E2D" w:rsidRDefault="00D66E2D" w:rsidP="00AD0DC6">
      <w:pPr>
        <w:jc w:val="both"/>
        <w:rPr>
          <w:rFonts w:ascii="Times New Roman" w:hAnsi="Times New Roman"/>
          <w:noProof/>
          <w:sz w:val="24"/>
        </w:rPr>
      </w:pPr>
    </w:p>
    <w:p w:rsidR="00D66E2D" w:rsidRDefault="00D66E2D" w:rsidP="00AD0DC6">
      <w:pPr>
        <w:jc w:val="both"/>
        <w:rPr>
          <w:rFonts w:ascii="Times New Roman" w:eastAsia="Arial" w:hAnsi="Times New Roman" w:cs="Arial"/>
          <w:noProof/>
          <w:sz w:val="24"/>
          <w:szCs w:val="15"/>
        </w:rPr>
      </w:pPr>
    </w:p>
    <w:p w:rsidR="00D66E2D" w:rsidRPr="00956813" w:rsidRDefault="00D66E2D" w:rsidP="00D66E2D">
      <w:pPr>
        <w:pStyle w:val="Heading1"/>
        <w:rPr>
          <w:noProof/>
        </w:rPr>
      </w:pPr>
      <w:bookmarkStart w:id="73" w:name="_Toc23334808"/>
      <w:r>
        <w:t>Izaicinājumi</w:t>
      </w:r>
      <w:bookmarkEnd w:id="73"/>
    </w:p>
    <w:p w:rsidR="00D66E2D" w:rsidRPr="00956813" w:rsidRDefault="00D66E2D" w:rsidP="00AD0DC6">
      <w:pPr>
        <w:jc w:val="both"/>
        <w:rPr>
          <w:rFonts w:ascii="Times New Roman" w:eastAsia="Arial" w:hAnsi="Times New Roman" w:cs="Arial"/>
          <w:noProof/>
          <w:sz w:val="24"/>
          <w:szCs w:val="15"/>
        </w:rPr>
      </w:pPr>
    </w:p>
    <w:p w:rsidR="000D7642" w:rsidRPr="00956813" w:rsidRDefault="000D7642" w:rsidP="00D66E2D">
      <w:pPr>
        <w:pStyle w:val="BodyText"/>
        <w:tabs>
          <w:tab w:val="left" w:pos="1557"/>
        </w:tabs>
        <w:spacing w:before="0"/>
        <w:ind w:left="426" w:firstLine="0"/>
        <w:jc w:val="both"/>
        <w:rPr>
          <w:rFonts w:ascii="Times New Roman" w:hAnsi="Times New Roman"/>
          <w:noProof/>
        </w:rPr>
      </w:pPr>
      <w:r>
        <w:rPr>
          <w:rFonts w:ascii="Times New Roman" w:hAnsi="Times New Roman"/>
        </w:rPr>
        <w:t>K1. Atbalsts sabiedrībai, kas balstās uz kopīgām zināšanām</w:t>
      </w:r>
    </w:p>
    <w:p w:rsidR="000D7642" w:rsidRPr="00956813" w:rsidRDefault="000D7642" w:rsidP="00D66E2D">
      <w:pPr>
        <w:pStyle w:val="BodyText"/>
        <w:tabs>
          <w:tab w:val="left" w:pos="1557"/>
        </w:tabs>
        <w:spacing w:before="0"/>
        <w:ind w:left="426" w:firstLine="0"/>
        <w:jc w:val="both"/>
        <w:rPr>
          <w:rFonts w:ascii="Times New Roman" w:hAnsi="Times New Roman"/>
          <w:noProof/>
        </w:rPr>
      </w:pPr>
      <w:r>
        <w:rPr>
          <w:rFonts w:ascii="Times New Roman" w:hAnsi="Times New Roman"/>
        </w:rPr>
        <w:t>K2. Ar mantojumu saistīto zināšanu un prakses identificēšana, saglabāšana, nodošana un kopīga izmantošana</w:t>
      </w:r>
    </w:p>
    <w:p w:rsidR="000D7642" w:rsidRPr="00956813" w:rsidRDefault="000D7642" w:rsidP="00D66E2D">
      <w:pPr>
        <w:pStyle w:val="BodyText"/>
        <w:tabs>
          <w:tab w:val="left" w:pos="1557"/>
        </w:tabs>
        <w:spacing w:before="0"/>
        <w:ind w:left="426" w:firstLine="0"/>
        <w:jc w:val="both"/>
        <w:rPr>
          <w:rFonts w:ascii="Times New Roman" w:hAnsi="Times New Roman"/>
          <w:noProof/>
        </w:rPr>
      </w:pPr>
      <w:r>
        <w:rPr>
          <w:rFonts w:ascii="Times New Roman" w:hAnsi="Times New Roman"/>
        </w:rPr>
        <w:t>K3. Izpratnes v</w:t>
      </w:r>
      <w:r w:rsidR="00264227">
        <w:rPr>
          <w:rFonts w:ascii="Times New Roman" w:hAnsi="Times New Roman"/>
        </w:rPr>
        <w:t>eicināšana</w:t>
      </w:r>
      <w:r>
        <w:rPr>
          <w:rFonts w:ascii="Times New Roman" w:hAnsi="Times New Roman"/>
        </w:rPr>
        <w:t xml:space="preserve"> par vērtībām, ko sevī nes mantojums</w:t>
      </w:r>
    </w:p>
    <w:p w:rsidR="000D7642" w:rsidRPr="00956813" w:rsidRDefault="000D7642" w:rsidP="00D66E2D">
      <w:pPr>
        <w:pStyle w:val="BodyText"/>
        <w:tabs>
          <w:tab w:val="left" w:pos="1557"/>
        </w:tabs>
        <w:spacing w:before="0"/>
        <w:ind w:left="426" w:firstLine="0"/>
        <w:jc w:val="both"/>
        <w:rPr>
          <w:rFonts w:ascii="Times New Roman" w:hAnsi="Times New Roman"/>
          <w:noProof/>
        </w:rPr>
      </w:pPr>
      <w:r>
        <w:rPr>
          <w:rFonts w:ascii="Times New Roman" w:hAnsi="Times New Roman"/>
        </w:rPr>
        <w:t xml:space="preserve">K4. </w:t>
      </w:r>
      <w:r w:rsidR="00264227">
        <w:rPr>
          <w:rFonts w:ascii="Times New Roman" w:hAnsi="Times New Roman"/>
        </w:rPr>
        <w:t>Pieejamības mūžizglītībai nodrošināšana mantojumā ieinteresētajām pusēm</w:t>
      </w:r>
    </w:p>
    <w:p w:rsidR="000D7642" w:rsidRPr="00956813" w:rsidRDefault="000D7642" w:rsidP="00D66E2D">
      <w:pPr>
        <w:pStyle w:val="BodyText"/>
        <w:tabs>
          <w:tab w:val="left" w:pos="1557"/>
        </w:tabs>
        <w:spacing w:before="0"/>
        <w:ind w:left="426" w:firstLine="0"/>
        <w:jc w:val="both"/>
        <w:rPr>
          <w:rFonts w:ascii="Times New Roman" w:hAnsi="Times New Roman"/>
          <w:noProof/>
        </w:rPr>
      </w:pPr>
      <w:r>
        <w:rPr>
          <w:rFonts w:ascii="Times New Roman" w:hAnsi="Times New Roman"/>
        </w:rPr>
        <w:t>K5. Augsta tehniskā līmeņa garantēšana visa veida tradicionālajiem arodiem un amatiem</w:t>
      </w:r>
    </w:p>
    <w:p w:rsidR="00D66E2D" w:rsidRDefault="000D7642" w:rsidP="00D66E2D">
      <w:pPr>
        <w:pStyle w:val="BodyText"/>
        <w:tabs>
          <w:tab w:val="left" w:pos="1557"/>
        </w:tabs>
        <w:spacing w:before="0"/>
        <w:ind w:left="426" w:firstLine="0"/>
        <w:jc w:val="both"/>
        <w:rPr>
          <w:rFonts w:ascii="Times New Roman" w:hAnsi="Times New Roman"/>
          <w:noProof/>
        </w:rPr>
      </w:pPr>
      <w:r>
        <w:rPr>
          <w:rFonts w:ascii="Times New Roman" w:hAnsi="Times New Roman"/>
        </w:rPr>
        <w:t>K6. Atbalsts starpvaldību sadarbībai, tās nostiprināšana un popularizēšana</w:t>
      </w:r>
    </w:p>
    <w:p w:rsidR="000D7642" w:rsidRPr="00956813" w:rsidRDefault="000D7642" w:rsidP="00D66E2D">
      <w:pPr>
        <w:pStyle w:val="BodyText"/>
        <w:tabs>
          <w:tab w:val="left" w:pos="1557"/>
        </w:tabs>
        <w:spacing w:before="0"/>
        <w:ind w:left="426" w:firstLine="0"/>
        <w:jc w:val="both"/>
        <w:rPr>
          <w:rFonts w:ascii="Times New Roman" w:hAnsi="Times New Roman"/>
          <w:noProof/>
        </w:rPr>
      </w:pPr>
      <w:r>
        <w:rPr>
          <w:rFonts w:ascii="Times New Roman" w:hAnsi="Times New Roman"/>
        </w:rPr>
        <w:t>K7. Mantojuma izpētes veicināšana</w:t>
      </w:r>
    </w:p>
    <w:p w:rsidR="000D7642" w:rsidRPr="00956813" w:rsidRDefault="000D7642" w:rsidP="00D66E2D">
      <w:pPr>
        <w:pStyle w:val="BodyText"/>
        <w:tabs>
          <w:tab w:val="left" w:pos="1557"/>
        </w:tabs>
        <w:spacing w:before="0"/>
        <w:ind w:left="426" w:firstLine="0"/>
        <w:jc w:val="both"/>
        <w:rPr>
          <w:rFonts w:ascii="Times New Roman" w:hAnsi="Times New Roman"/>
          <w:noProof/>
        </w:rPr>
      </w:pPr>
      <w:r>
        <w:rPr>
          <w:rFonts w:ascii="Times New Roman" w:hAnsi="Times New Roman"/>
        </w:rPr>
        <w:t>K8. Jauniešu piesaistīšana mantojuma jautājumiem</w:t>
      </w:r>
    </w:p>
    <w:p w:rsidR="000D7642" w:rsidRDefault="000D7642" w:rsidP="00AD0DC6">
      <w:pPr>
        <w:jc w:val="both"/>
        <w:rPr>
          <w:rFonts w:ascii="Times New Roman" w:eastAsia="Arial" w:hAnsi="Times New Roman" w:cs="Arial"/>
          <w:noProof/>
          <w:sz w:val="24"/>
          <w:szCs w:val="24"/>
        </w:rPr>
      </w:pPr>
    </w:p>
    <w:p w:rsidR="00D66E2D" w:rsidRPr="00956813" w:rsidRDefault="00D66E2D" w:rsidP="00AD0DC6">
      <w:pPr>
        <w:jc w:val="both"/>
        <w:rPr>
          <w:rFonts w:ascii="Times New Roman" w:eastAsia="Arial" w:hAnsi="Times New Roman" w:cs="Arial"/>
          <w:noProof/>
          <w:sz w:val="24"/>
          <w:szCs w:val="24"/>
        </w:rPr>
      </w:pPr>
    </w:p>
    <w:p w:rsidR="000D7642" w:rsidRPr="00956813" w:rsidRDefault="000D7642" w:rsidP="00AD0DC6">
      <w:pPr>
        <w:pStyle w:val="Heading1"/>
        <w:rPr>
          <w:noProof/>
        </w:rPr>
      </w:pPr>
      <w:bookmarkStart w:id="74" w:name="_Toc23334809"/>
      <w:r>
        <w:t>Ieteikumi</w:t>
      </w:r>
      <w:bookmarkEnd w:id="74"/>
    </w:p>
    <w:p w:rsidR="000D7642" w:rsidRPr="00956813" w:rsidRDefault="000D7642" w:rsidP="00AD0DC6">
      <w:pPr>
        <w:jc w:val="both"/>
        <w:rPr>
          <w:rFonts w:ascii="Times New Roman" w:eastAsia="Arial" w:hAnsi="Times New Roman" w:cs="Arial"/>
          <w:b/>
          <w:bCs/>
          <w:noProof/>
          <w:sz w:val="24"/>
          <w:szCs w:val="29"/>
        </w:rPr>
      </w:pPr>
    </w:p>
    <w:p w:rsidR="000D7642" w:rsidRDefault="000D7642" w:rsidP="00AD0DC6">
      <w:pPr>
        <w:tabs>
          <w:tab w:val="left" w:pos="1166"/>
        </w:tabs>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D66E2D" w:rsidTr="00D66E2D">
        <w:tc>
          <w:tcPr>
            <w:tcW w:w="1446" w:type="dxa"/>
          </w:tcPr>
          <w:p w:rsidR="00D66E2D" w:rsidRDefault="00D66E2D" w:rsidP="00AD0DC6">
            <w:pPr>
              <w:tabs>
                <w:tab w:val="left" w:pos="1166"/>
              </w:tabs>
              <w:jc w:val="both"/>
              <w:rPr>
                <w:rFonts w:ascii="Times New Roman" w:hAnsi="Times New Roman"/>
                <w:noProof/>
                <w:sz w:val="24"/>
              </w:rPr>
            </w:pPr>
            <w:r>
              <w:rPr>
                <w:rFonts w:ascii="Times New Roman" w:hAnsi="Times New Roman"/>
                <w:noProof/>
                <w:sz w:val="24"/>
              </w:rPr>
              <w:drawing>
                <wp:inline distT="0" distB="0" distL="0" distR="0">
                  <wp:extent cx="752475" cy="714375"/>
                  <wp:effectExtent l="0" t="0" r="0"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52475" cy="714375"/>
                          </a:xfrm>
                          <a:prstGeom prst="rect">
                            <a:avLst/>
                          </a:prstGeom>
                          <a:noFill/>
                          <a:ln>
                            <a:noFill/>
                          </a:ln>
                        </pic:spPr>
                      </pic:pic>
                    </a:graphicData>
                  </a:graphic>
                </wp:inline>
              </w:drawing>
            </w:r>
          </w:p>
        </w:tc>
        <w:tc>
          <w:tcPr>
            <w:tcW w:w="7685" w:type="dxa"/>
          </w:tcPr>
          <w:p w:rsidR="00D66E2D" w:rsidRDefault="00D66E2D" w:rsidP="00AD0DC6">
            <w:pPr>
              <w:tabs>
                <w:tab w:val="left" w:pos="1166"/>
              </w:tabs>
              <w:jc w:val="both"/>
              <w:rPr>
                <w:rFonts w:ascii="Times New Roman" w:hAnsi="Times New Roman"/>
                <w:b/>
                <w:bCs/>
                <w:noProof/>
                <w:sz w:val="24"/>
              </w:rPr>
            </w:pPr>
            <w:r>
              <w:rPr>
                <w:rFonts w:ascii="Times New Roman" w:hAnsi="Times New Roman"/>
                <w:b/>
                <w:bCs/>
                <w:sz w:val="24"/>
              </w:rPr>
              <w:t>Ieteikums K1</w:t>
            </w:r>
          </w:p>
          <w:p w:rsidR="00D66E2D" w:rsidRPr="00D66E2D" w:rsidRDefault="00D66E2D" w:rsidP="00AD0DC6">
            <w:pPr>
              <w:tabs>
                <w:tab w:val="left" w:pos="1166"/>
              </w:tabs>
              <w:jc w:val="both"/>
              <w:rPr>
                <w:rFonts w:ascii="Times New Roman" w:hAnsi="Times New Roman"/>
                <w:b/>
                <w:bCs/>
                <w:noProof/>
                <w:sz w:val="24"/>
              </w:rPr>
            </w:pPr>
            <w:r>
              <w:rPr>
                <w:rFonts w:ascii="Times New Roman" w:hAnsi="Times New Roman"/>
                <w:b/>
                <w:bCs/>
                <w:sz w:val="24"/>
              </w:rPr>
              <w:t>Efektīvāk iekļaut ar mantojumu saistīto izglītību skolu mācību programmās</w:t>
            </w:r>
          </w:p>
        </w:tc>
      </w:tr>
    </w:tbl>
    <w:p w:rsidR="00D66E2D" w:rsidRDefault="00D66E2D" w:rsidP="00AD0DC6">
      <w:pPr>
        <w:tabs>
          <w:tab w:val="left" w:pos="1166"/>
        </w:tabs>
        <w:jc w:val="both"/>
        <w:rPr>
          <w:rFonts w:ascii="Times New Roman" w:hAnsi="Times New Roman"/>
          <w:noProof/>
          <w:sz w:val="24"/>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Svarīgi jau no agras bērnības mācīt jauniešiem par mantojumu tradicionālajās mākslas un kultūras izglītības programmās. Šo mācību pamatā jābūt daudznozaru un starpnozaru pieejai visiem dažādajiem mantojuma aspektiem. Jācenšas attīstīt atbilstošas prasmes (identificēšanu, analizēšanu utt.) un jāsniedz ievadzināšanas jauniešiem par mākslas izpratni. Šādas mācības arī atbalsta izpratnes veidošanos par arodiem un amatiem, ar tiem saistīto praksi un vēsturi. Šādā veidā ar mantojumu saistītā izglītība palīdz mums labāk izprast savu dzīves vidi un, plašākā ziņā, apkārtējo pasauli. Tā ļauj labāk izprast sevi un citus, veicina savstarpēju cieņu un cieņu pret mūsu dzīves vidi, kā arī palīdz audzināt atbildīgus iedzīvotājus. Šādas mācības var iekļaut skolas oficiālajā mācību programmā vai ārpusklašu nodarbībās. Izglītības procesā var iesaistīties ne tikai skolēni un skolotāji, bet arī vecāki, asociācijas un mantojuma nozare.</w:t>
      </w:r>
    </w:p>
    <w:p w:rsidR="00956813" w:rsidRPr="00956813" w:rsidRDefault="00956813" w:rsidP="00AD0DC6">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D66E2D" w:rsidTr="00CF6567">
        <w:tc>
          <w:tcPr>
            <w:tcW w:w="2253"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K1</w:t>
            </w:r>
          </w:p>
        </w:tc>
        <w:tc>
          <w:tcPr>
            <w:tcW w:w="396"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K2</w:t>
            </w:r>
          </w:p>
        </w:tc>
        <w:tc>
          <w:tcPr>
            <w:tcW w:w="395" w:type="pct"/>
          </w:tcPr>
          <w:p w:rsidR="00D66E2D" w:rsidRPr="00234EE8" w:rsidRDefault="00D66E2D" w:rsidP="00CF6567">
            <w:pPr>
              <w:jc w:val="center"/>
              <w:rPr>
                <w:rFonts w:ascii="Times New Roman" w:eastAsia="Arial" w:hAnsi="Times New Roman" w:cs="Arial"/>
                <w:b/>
                <w:bCs/>
                <w:noProof/>
                <w:sz w:val="24"/>
                <w:szCs w:val="20"/>
              </w:rPr>
            </w:pPr>
            <w:r>
              <w:rPr>
                <w:rFonts w:ascii="Times New Roman" w:hAnsi="Times New Roman"/>
                <w:b/>
                <w:bCs/>
                <w:sz w:val="24"/>
                <w:szCs w:val="20"/>
              </w:rPr>
              <w:t>K3</w:t>
            </w:r>
          </w:p>
        </w:tc>
        <w:tc>
          <w:tcPr>
            <w:tcW w:w="395" w:type="pct"/>
          </w:tcPr>
          <w:p w:rsidR="00D66E2D" w:rsidRPr="00234EE8" w:rsidRDefault="00D66E2D" w:rsidP="00CF6567">
            <w:pPr>
              <w:jc w:val="center"/>
              <w:rPr>
                <w:rFonts w:ascii="Times New Roman" w:eastAsia="Arial" w:hAnsi="Times New Roman" w:cs="Arial"/>
                <w:b/>
                <w:bCs/>
                <w:noProof/>
                <w:sz w:val="24"/>
                <w:szCs w:val="20"/>
              </w:rPr>
            </w:pPr>
          </w:p>
        </w:tc>
        <w:tc>
          <w:tcPr>
            <w:tcW w:w="393" w:type="pct"/>
          </w:tcPr>
          <w:p w:rsidR="00D66E2D" w:rsidRPr="00234EE8" w:rsidRDefault="00D66E2D" w:rsidP="00CF6567">
            <w:pPr>
              <w:jc w:val="center"/>
              <w:rPr>
                <w:rFonts w:ascii="Times New Roman" w:eastAsia="Arial" w:hAnsi="Times New Roman" w:cs="Arial"/>
                <w:b/>
                <w:bCs/>
                <w:noProof/>
                <w:sz w:val="24"/>
                <w:szCs w:val="20"/>
              </w:rPr>
            </w:pPr>
          </w:p>
        </w:tc>
        <w:tc>
          <w:tcPr>
            <w:tcW w:w="378" w:type="pct"/>
          </w:tcPr>
          <w:p w:rsidR="00D66E2D" w:rsidRPr="00234EE8" w:rsidRDefault="00D66E2D" w:rsidP="00CF6567">
            <w:pPr>
              <w:jc w:val="center"/>
              <w:rPr>
                <w:rFonts w:ascii="Times New Roman" w:eastAsia="Arial" w:hAnsi="Times New Roman" w:cs="Arial"/>
                <w:b/>
                <w:bCs/>
                <w:noProof/>
                <w:sz w:val="24"/>
                <w:szCs w:val="20"/>
              </w:rPr>
            </w:pPr>
          </w:p>
        </w:tc>
        <w:tc>
          <w:tcPr>
            <w:tcW w:w="393" w:type="pct"/>
          </w:tcPr>
          <w:p w:rsidR="00D66E2D" w:rsidRPr="00234EE8" w:rsidRDefault="00D66E2D" w:rsidP="00CF6567">
            <w:pPr>
              <w:jc w:val="center"/>
              <w:rPr>
                <w:rFonts w:ascii="Times New Roman" w:eastAsia="Arial" w:hAnsi="Times New Roman" w:cs="Arial"/>
                <w:b/>
                <w:bCs/>
                <w:noProof/>
                <w:sz w:val="24"/>
                <w:szCs w:val="20"/>
              </w:rPr>
            </w:pPr>
          </w:p>
        </w:tc>
      </w:tr>
      <w:tr w:rsidR="00D66E2D" w:rsidTr="00CF6567">
        <w:tc>
          <w:tcPr>
            <w:tcW w:w="2253" w:type="pct"/>
          </w:tcPr>
          <w:p w:rsidR="00D66E2D" w:rsidRPr="00234EE8" w:rsidRDefault="00D66E2D"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D66E2D" w:rsidRPr="00234EE8" w:rsidRDefault="00D66E2D"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S4</w:t>
            </w:r>
          </w:p>
        </w:tc>
        <w:tc>
          <w:tcPr>
            <w:tcW w:w="396" w:type="pct"/>
          </w:tcPr>
          <w:p w:rsidR="00D66E2D" w:rsidRPr="00234EE8" w:rsidRDefault="00D66E2D" w:rsidP="00CF6567">
            <w:pPr>
              <w:jc w:val="center"/>
              <w:rPr>
                <w:rFonts w:ascii="Times New Roman" w:eastAsia="Arial" w:hAnsi="Times New Roman" w:cs="Arial"/>
                <w:b/>
                <w:bCs/>
                <w:i/>
                <w:iCs/>
                <w:noProof/>
                <w:sz w:val="24"/>
                <w:szCs w:val="20"/>
              </w:rPr>
            </w:pPr>
          </w:p>
        </w:tc>
        <w:tc>
          <w:tcPr>
            <w:tcW w:w="395" w:type="pct"/>
          </w:tcPr>
          <w:p w:rsidR="00D66E2D" w:rsidRPr="00234EE8" w:rsidRDefault="00D66E2D" w:rsidP="00CF6567">
            <w:pPr>
              <w:jc w:val="center"/>
              <w:rPr>
                <w:rFonts w:ascii="Times New Roman" w:eastAsia="Arial" w:hAnsi="Times New Roman" w:cs="Arial"/>
                <w:b/>
                <w:bCs/>
                <w:i/>
                <w:iCs/>
                <w:noProof/>
                <w:sz w:val="24"/>
                <w:szCs w:val="20"/>
              </w:rPr>
            </w:pPr>
          </w:p>
        </w:tc>
        <w:tc>
          <w:tcPr>
            <w:tcW w:w="395" w:type="pct"/>
          </w:tcPr>
          <w:p w:rsidR="00D66E2D" w:rsidRPr="00234EE8" w:rsidRDefault="00D66E2D" w:rsidP="00CF6567">
            <w:pPr>
              <w:jc w:val="center"/>
              <w:rPr>
                <w:rFonts w:ascii="Times New Roman" w:eastAsia="Arial" w:hAnsi="Times New Roman" w:cs="Arial"/>
                <w:b/>
                <w:bCs/>
                <w:i/>
                <w:iCs/>
                <w:noProof/>
                <w:sz w:val="24"/>
                <w:szCs w:val="20"/>
              </w:rPr>
            </w:pPr>
          </w:p>
        </w:tc>
        <w:tc>
          <w:tcPr>
            <w:tcW w:w="393" w:type="pct"/>
          </w:tcPr>
          <w:p w:rsidR="00D66E2D" w:rsidRPr="00234EE8" w:rsidRDefault="00D66E2D" w:rsidP="00CF6567">
            <w:pPr>
              <w:jc w:val="center"/>
              <w:rPr>
                <w:rFonts w:ascii="Times New Roman" w:eastAsia="Arial" w:hAnsi="Times New Roman" w:cs="Arial"/>
                <w:b/>
                <w:bCs/>
                <w:i/>
                <w:iCs/>
                <w:noProof/>
                <w:sz w:val="24"/>
                <w:szCs w:val="20"/>
              </w:rPr>
            </w:pPr>
          </w:p>
        </w:tc>
        <w:tc>
          <w:tcPr>
            <w:tcW w:w="378" w:type="pct"/>
          </w:tcPr>
          <w:p w:rsidR="00D66E2D" w:rsidRPr="00234EE8" w:rsidRDefault="00D66E2D" w:rsidP="00CF6567">
            <w:pPr>
              <w:jc w:val="center"/>
              <w:rPr>
                <w:rFonts w:ascii="Times New Roman" w:eastAsia="Arial" w:hAnsi="Times New Roman" w:cs="Arial"/>
                <w:b/>
                <w:bCs/>
                <w:i/>
                <w:iCs/>
                <w:noProof/>
                <w:sz w:val="24"/>
                <w:szCs w:val="20"/>
              </w:rPr>
            </w:pPr>
          </w:p>
        </w:tc>
        <w:tc>
          <w:tcPr>
            <w:tcW w:w="393" w:type="pct"/>
          </w:tcPr>
          <w:p w:rsidR="00D66E2D" w:rsidRPr="00234EE8" w:rsidRDefault="00D66E2D" w:rsidP="00CF656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20"/>
        </w:rPr>
      </w:pPr>
    </w:p>
    <w:p w:rsidR="00D91E0E" w:rsidRDefault="00D91E0E">
      <w:pPr>
        <w:rPr>
          <w:rFonts w:ascii="Times New Roman" w:eastAsia="Arial" w:hAnsi="Times New Roman" w:cs="Arial"/>
          <w:noProof/>
          <w:sz w:val="24"/>
          <w:szCs w:val="14"/>
        </w:rPr>
      </w:pPr>
      <w:r>
        <w:rPr>
          <w:rFonts w:ascii="Times New Roman" w:eastAsia="Arial" w:hAnsi="Times New Roman" w:cs="Arial"/>
          <w:noProof/>
          <w:sz w:val="24"/>
          <w:szCs w:val="14"/>
        </w:rPr>
        <w:br w:type="page"/>
      </w:r>
    </w:p>
    <w:p w:rsidR="00D66E2D" w:rsidRPr="00956813" w:rsidRDefault="00D66E2D"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75" w:name="_Toc23334810"/>
      <w:r>
        <w:t>Darbības virzieni</w:t>
      </w:r>
      <w:bookmarkEnd w:id="75"/>
    </w:p>
    <w:p w:rsidR="00213910" w:rsidRDefault="00213910" w:rsidP="00213910">
      <w:pPr>
        <w:pStyle w:val="BodyText"/>
        <w:tabs>
          <w:tab w:val="left" w:pos="2367"/>
        </w:tabs>
        <w:spacing w:before="0"/>
        <w:ind w:left="0" w:firstLine="0"/>
        <w:jc w:val="both"/>
        <w:rPr>
          <w:rFonts w:ascii="Times New Roman" w:hAnsi="Times New Roman"/>
          <w:noProof/>
        </w:rPr>
      </w:pPr>
    </w:p>
    <w:p w:rsidR="000D7642" w:rsidRPr="00956813" w:rsidRDefault="000D7642" w:rsidP="00213910">
      <w:pPr>
        <w:pStyle w:val="BodyText"/>
        <w:numPr>
          <w:ilvl w:val="2"/>
          <w:numId w:val="39"/>
        </w:numPr>
        <w:spacing w:before="0"/>
        <w:ind w:left="709" w:hanging="283"/>
        <w:jc w:val="both"/>
        <w:rPr>
          <w:rFonts w:ascii="Times New Roman" w:hAnsi="Times New Roman"/>
          <w:noProof/>
        </w:rPr>
      </w:pPr>
      <w:r>
        <w:rPr>
          <w:rFonts w:ascii="Times New Roman" w:hAnsi="Times New Roman"/>
        </w:rPr>
        <w:t>Pielāgot skolu mācību programmas</w:t>
      </w:r>
    </w:p>
    <w:p w:rsidR="000D7642" w:rsidRPr="00956813" w:rsidRDefault="000D7642" w:rsidP="00213910">
      <w:pPr>
        <w:pStyle w:val="BodyText"/>
        <w:numPr>
          <w:ilvl w:val="2"/>
          <w:numId w:val="39"/>
        </w:numPr>
        <w:spacing w:before="0"/>
        <w:ind w:left="709" w:hanging="283"/>
        <w:jc w:val="both"/>
        <w:rPr>
          <w:rFonts w:ascii="Times New Roman" w:hAnsi="Times New Roman"/>
          <w:noProof/>
        </w:rPr>
      </w:pPr>
      <w:r>
        <w:rPr>
          <w:rFonts w:ascii="Times New Roman" w:hAnsi="Times New Roman"/>
        </w:rPr>
        <w:t>Apmācīt skolotājus, instruktorus utt.</w:t>
      </w:r>
    </w:p>
    <w:p w:rsidR="000D7642" w:rsidRPr="00956813" w:rsidRDefault="000D7642" w:rsidP="00213910">
      <w:pPr>
        <w:pStyle w:val="BodyText"/>
        <w:numPr>
          <w:ilvl w:val="2"/>
          <w:numId w:val="39"/>
        </w:numPr>
        <w:spacing w:before="0"/>
        <w:ind w:left="709" w:hanging="283"/>
        <w:jc w:val="both"/>
        <w:rPr>
          <w:rFonts w:ascii="Times New Roman" w:hAnsi="Times New Roman"/>
          <w:noProof/>
        </w:rPr>
      </w:pPr>
      <w:r>
        <w:rPr>
          <w:rFonts w:ascii="Times New Roman" w:hAnsi="Times New Roman"/>
        </w:rPr>
        <w:t>Veidot dialogu starp izglītības nozari un par mantojumu atbildīgaj</w:t>
      </w:r>
      <w:r w:rsidR="00264227">
        <w:rPr>
          <w:rFonts w:ascii="Times New Roman" w:hAnsi="Times New Roman"/>
        </w:rPr>
        <w:t>ām struktūrvienībām</w:t>
      </w:r>
      <w:r>
        <w:rPr>
          <w:rFonts w:ascii="Times New Roman" w:hAnsi="Times New Roman"/>
        </w:rPr>
        <w:t>, muzejiem, arhīviem, bibliotēkām utt.</w:t>
      </w:r>
    </w:p>
    <w:p w:rsidR="000D7642" w:rsidRPr="00956813" w:rsidRDefault="000D7642" w:rsidP="00213910">
      <w:pPr>
        <w:pStyle w:val="BodyText"/>
        <w:numPr>
          <w:ilvl w:val="2"/>
          <w:numId w:val="39"/>
        </w:numPr>
        <w:spacing w:before="0"/>
        <w:ind w:left="709" w:hanging="283"/>
        <w:jc w:val="both"/>
        <w:rPr>
          <w:rFonts w:ascii="Times New Roman" w:hAnsi="Times New Roman"/>
          <w:noProof/>
        </w:rPr>
      </w:pPr>
      <w:r>
        <w:rPr>
          <w:rFonts w:ascii="Times New Roman" w:hAnsi="Times New Roman"/>
        </w:rPr>
        <w:t>Rosināt starpdisciplinārus izglītības projektus, kuros ietverts mantojums</w:t>
      </w:r>
    </w:p>
    <w:p w:rsidR="000D7642" w:rsidRPr="00956813" w:rsidRDefault="000D7642" w:rsidP="00213910">
      <w:pPr>
        <w:pStyle w:val="BodyText"/>
        <w:numPr>
          <w:ilvl w:val="2"/>
          <w:numId w:val="39"/>
        </w:numPr>
        <w:spacing w:before="0"/>
        <w:ind w:left="709" w:hanging="283"/>
        <w:jc w:val="both"/>
        <w:rPr>
          <w:rFonts w:ascii="Times New Roman" w:hAnsi="Times New Roman"/>
          <w:noProof/>
        </w:rPr>
      </w:pPr>
      <w:r>
        <w:rPr>
          <w:rFonts w:ascii="Times New Roman" w:hAnsi="Times New Roman"/>
        </w:rPr>
        <w:t>Veicināt sadarbību ar asociācijām, vēstures biedrībām utt.</w:t>
      </w:r>
    </w:p>
    <w:p w:rsidR="000D7642" w:rsidRPr="00956813" w:rsidRDefault="000D7642" w:rsidP="00213910">
      <w:pPr>
        <w:pStyle w:val="BodyText"/>
        <w:numPr>
          <w:ilvl w:val="2"/>
          <w:numId w:val="39"/>
        </w:numPr>
        <w:spacing w:before="0"/>
        <w:ind w:left="709" w:hanging="283"/>
        <w:jc w:val="both"/>
        <w:rPr>
          <w:rFonts w:ascii="Times New Roman" w:hAnsi="Times New Roman"/>
          <w:noProof/>
        </w:rPr>
      </w:pPr>
      <w:r>
        <w:rPr>
          <w:rFonts w:ascii="Times New Roman" w:hAnsi="Times New Roman"/>
        </w:rPr>
        <w:t>Izstrādāt ārpusskolas pasākumus: apmeklējumus, ceļojumus, intervijas, dokumentālo filmu skatīšanos</w:t>
      </w:r>
    </w:p>
    <w:p w:rsidR="000D7642" w:rsidRPr="00956813" w:rsidRDefault="000D7642" w:rsidP="00213910">
      <w:pPr>
        <w:pStyle w:val="BodyText"/>
        <w:numPr>
          <w:ilvl w:val="2"/>
          <w:numId w:val="39"/>
        </w:numPr>
        <w:spacing w:before="0"/>
        <w:ind w:left="709" w:hanging="283"/>
        <w:jc w:val="both"/>
        <w:rPr>
          <w:rFonts w:ascii="Times New Roman" w:hAnsi="Times New Roman"/>
          <w:noProof/>
        </w:rPr>
      </w:pPr>
      <w:r>
        <w:rPr>
          <w:rFonts w:ascii="Times New Roman" w:hAnsi="Times New Roman"/>
        </w:rPr>
        <w:t>Uz skolām aicināt mantojuma speciālistus</w:t>
      </w:r>
    </w:p>
    <w:p w:rsidR="000D7642" w:rsidRPr="00956813" w:rsidRDefault="000D7642" w:rsidP="00213910">
      <w:pPr>
        <w:pStyle w:val="BodyText"/>
        <w:numPr>
          <w:ilvl w:val="2"/>
          <w:numId w:val="39"/>
        </w:numPr>
        <w:spacing w:before="0"/>
        <w:ind w:left="709" w:hanging="283"/>
        <w:jc w:val="both"/>
        <w:rPr>
          <w:rFonts w:ascii="Times New Roman" w:hAnsi="Times New Roman"/>
          <w:noProof/>
        </w:rPr>
      </w:pPr>
      <w:r>
        <w:rPr>
          <w:rFonts w:ascii="Times New Roman" w:hAnsi="Times New Roman"/>
        </w:rPr>
        <w:t>Ar mantojumu saistīto digitālo informāciju padarīt atvērtāku, pieejamāku un lietotājiem ērtāku</w:t>
      </w:r>
    </w:p>
    <w:p w:rsidR="000D7642" w:rsidRPr="00956813" w:rsidRDefault="000D7642" w:rsidP="00213910">
      <w:pPr>
        <w:pStyle w:val="BodyText"/>
        <w:numPr>
          <w:ilvl w:val="2"/>
          <w:numId w:val="39"/>
        </w:numPr>
        <w:spacing w:before="0"/>
        <w:ind w:left="709" w:hanging="283"/>
        <w:jc w:val="both"/>
        <w:rPr>
          <w:rFonts w:ascii="Times New Roman" w:hAnsi="Times New Roman"/>
          <w:noProof/>
        </w:rPr>
      </w:pPr>
      <w:r>
        <w:rPr>
          <w:rFonts w:ascii="Times New Roman" w:hAnsi="Times New Roman"/>
        </w:rPr>
        <w:t>Atbalstīt muzeju speciālistu organizētās programmas muzejos</w:t>
      </w:r>
    </w:p>
    <w:p w:rsidR="00213910" w:rsidRDefault="00213910"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un valsts iedzīvotāji</w:t>
      </w:r>
    </w:p>
    <w:p w:rsidR="00213910" w:rsidRDefault="00213910" w:rsidP="00AD0DC6">
      <w:pPr>
        <w:pStyle w:val="Heading1"/>
        <w:rPr>
          <w:noProof/>
        </w:rPr>
      </w:pPr>
    </w:p>
    <w:p w:rsidR="000D7642" w:rsidRPr="00956813" w:rsidRDefault="000D7642" w:rsidP="00AD0DC6">
      <w:pPr>
        <w:pStyle w:val="Heading1"/>
        <w:rPr>
          <w:noProof/>
        </w:rPr>
      </w:pPr>
      <w:bookmarkStart w:id="76" w:name="_Toc23334811"/>
      <w:r>
        <w:t>Darbības piemērs</w:t>
      </w:r>
      <w:bookmarkEnd w:id="76"/>
    </w:p>
    <w:p w:rsidR="00213910" w:rsidRDefault="00213910" w:rsidP="00213910">
      <w:pPr>
        <w:pStyle w:val="BodyText"/>
        <w:tabs>
          <w:tab w:val="left" w:pos="2082"/>
        </w:tabs>
        <w:spacing w:before="0"/>
        <w:ind w:left="0" w:firstLine="0"/>
        <w:jc w:val="both"/>
        <w:rPr>
          <w:rFonts w:ascii="Times New Roman" w:hAnsi="Times New Roman"/>
          <w:noProof/>
        </w:rPr>
      </w:pPr>
    </w:p>
    <w:p w:rsidR="000D7642" w:rsidRPr="00956813" w:rsidRDefault="000D7642" w:rsidP="00213910">
      <w:pPr>
        <w:pStyle w:val="BodyText"/>
        <w:numPr>
          <w:ilvl w:val="0"/>
          <w:numId w:val="23"/>
        </w:numPr>
        <w:spacing w:before="0"/>
        <w:ind w:left="709" w:hanging="283"/>
        <w:jc w:val="both"/>
        <w:rPr>
          <w:rFonts w:ascii="Times New Roman" w:hAnsi="Times New Roman"/>
          <w:noProof/>
        </w:rPr>
      </w:pPr>
      <w:r>
        <w:rPr>
          <w:rFonts w:ascii="Times New Roman" w:hAnsi="Times New Roman"/>
        </w:rPr>
        <w:t>Mācību materiāla sagatavošana skolotājiem sadarbībā ar “Society of History and Social Studies Teachers” (Vēstures un sociālo zinību skolotāju biedrība) un Izglītības ministriju (Igaunija)</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213910" w:rsidTr="00213910">
        <w:tc>
          <w:tcPr>
            <w:tcW w:w="1304" w:type="dxa"/>
          </w:tcPr>
          <w:p w:rsidR="00213910" w:rsidRDefault="00213910" w:rsidP="00AD0DC6">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52475" cy="752475"/>
                  <wp:effectExtent l="0" t="0" r="0"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7827" w:type="dxa"/>
          </w:tcPr>
          <w:p w:rsidR="00213910" w:rsidRDefault="00213910" w:rsidP="00AD0DC6">
            <w:pPr>
              <w:jc w:val="both"/>
              <w:rPr>
                <w:rFonts w:ascii="Times New Roman" w:eastAsia="Arial" w:hAnsi="Times New Roman" w:cs="Arial"/>
                <w:b/>
                <w:bCs/>
                <w:noProof/>
                <w:sz w:val="24"/>
                <w:szCs w:val="12"/>
              </w:rPr>
            </w:pPr>
            <w:r>
              <w:rPr>
                <w:rFonts w:ascii="Times New Roman" w:hAnsi="Times New Roman"/>
                <w:b/>
                <w:bCs/>
                <w:sz w:val="24"/>
                <w:szCs w:val="12"/>
              </w:rPr>
              <w:t>Ieteikums K2</w:t>
            </w:r>
          </w:p>
          <w:p w:rsidR="00213910" w:rsidRPr="00213910" w:rsidRDefault="00213910" w:rsidP="00AD0DC6">
            <w:pPr>
              <w:jc w:val="both"/>
              <w:rPr>
                <w:rFonts w:ascii="Times New Roman" w:eastAsia="Arial" w:hAnsi="Times New Roman" w:cs="Arial"/>
                <w:b/>
                <w:bCs/>
                <w:noProof/>
                <w:sz w:val="24"/>
                <w:szCs w:val="12"/>
              </w:rPr>
            </w:pPr>
            <w:r>
              <w:rPr>
                <w:rFonts w:ascii="Times New Roman" w:hAnsi="Times New Roman"/>
                <w:b/>
                <w:bCs/>
                <w:sz w:val="24"/>
                <w:szCs w:val="12"/>
              </w:rPr>
              <w:t>Īstenot pasākumus, kas mudinātu jauniešus praktizēt mantojumu</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Lai panāktu jauniešu lielāku iesaisti mantojuma jautājumos, ir svarīgi ar viņiem runāt, analizēt, kas viņus motivē un demotivē, kā arī kombinēt dažādas pieejas: izglītību, sa</w:t>
      </w:r>
      <w:r w:rsidR="00264227">
        <w:rPr>
          <w:rFonts w:ascii="Times New Roman" w:hAnsi="Times New Roman"/>
        </w:rPr>
        <w:t>darbības</w:t>
      </w:r>
      <w:r>
        <w:rPr>
          <w:rFonts w:ascii="Times New Roman" w:hAnsi="Times New Roman"/>
        </w:rPr>
        <w:t xml:space="preserve"> tīklus, iesaistīšanu pasākumos utt. Turklāt atbilstoši pasākumi var mudināt jauniešus uzsākt jaunu ar mantojumu saistītu praksi vai pilnveidot jau esošo.</w:t>
      </w:r>
    </w:p>
    <w:p w:rsidR="00956813" w:rsidRPr="00956813" w:rsidRDefault="00956813" w:rsidP="00AD0DC6">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213910" w:rsidTr="00CF6567">
        <w:tc>
          <w:tcPr>
            <w:tcW w:w="2253"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K2</w:t>
            </w:r>
          </w:p>
        </w:tc>
        <w:tc>
          <w:tcPr>
            <w:tcW w:w="396"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K3</w:t>
            </w:r>
          </w:p>
        </w:tc>
        <w:tc>
          <w:tcPr>
            <w:tcW w:w="395"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K8</w:t>
            </w:r>
          </w:p>
        </w:tc>
        <w:tc>
          <w:tcPr>
            <w:tcW w:w="395" w:type="pct"/>
          </w:tcPr>
          <w:p w:rsidR="00213910" w:rsidRPr="00234EE8" w:rsidRDefault="00213910" w:rsidP="00CF6567">
            <w:pPr>
              <w:jc w:val="center"/>
              <w:rPr>
                <w:rFonts w:ascii="Times New Roman" w:eastAsia="Arial" w:hAnsi="Times New Roman" w:cs="Arial"/>
                <w:b/>
                <w:bCs/>
                <w:noProof/>
                <w:sz w:val="24"/>
                <w:szCs w:val="20"/>
              </w:rPr>
            </w:pPr>
          </w:p>
        </w:tc>
        <w:tc>
          <w:tcPr>
            <w:tcW w:w="393" w:type="pct"/>
          </w:tcPr>
          <w:p w:rsidR="00213910" w:rsidRPr="00234EE8" w:rsidRDefault="00213910" w:rsidP="00CF6567">
            <w:pPr>
              <w:jc w:val="center"/>
              <w:rPr>
                <w:rFonts w:ascii="Times New Roman" w:eastAsia="Arial" w:hAnsi="Times New Roman" w:cs="Arial"/>
                <w:b/>
                <w:bCs/>
                <w:noProof/>
                <w:sz w:val="24"/>
                <w:szCs w:val="20"/>
              </w:rPr>
            </w:pPr>
          </w:p>
        </w:tc>
        <w:tc>
          <w:tcPr>
            <w:tcW w:w="378" w:type="pct"/>
          </w:tcPr>
          <w:p w:rsidR="00213910" w:rsidRPr="00234EE8" w:rsidRDefault="00213910" w:rsidP="00CF6567">
            <w:pPr>
              <w:jc w:val="center"/>
              <w:rPr>
                <w:rFonts w:ascii="Times New Roman" w:eastAsia="Arial" w:hAnsi="Times New Roman" w:cs="Arial"/>
                <w:b/>
                <w:bCs/>
                <w:noProof/>
                <w:sz w:val="24"/>
                <w:szCs w:val="20"/>
              </w:rPr>
            </w:pPr>
          </w:p>
        </w:tc>
        <w:tc>
          <w:tcPr>
            <w:tcW w:w="393" w:type="pct"/>
          </w:tcPr>
          <w:p w:rsidR="00213910" w:rsidRPr="00234EE8" w:rsidRDefault="00213910" w:rsidP="00CF6567">
            <w:pPr>
              <w:jc w:val="center"/>
              <w:rPr>
                <w:rFonts w:ascii="Times New Roman" w:eastAsia="Arial" w:hAnsi="Times New Roman" w:cs="Arial"/>
                <w:b/>
                <w:bCs/>
                <w:noProof/>
                <w:sz w:val="24"/>
                <w:szCs w:val="20"/>
              </w:rPr>
            </w:pPr>
          </w:p>
        </w:tc>
      </w:tr>
      <w:tr w:rsidR="00213910" w:rsidTr="00CF6567">
        <w:tc>
          <w:tcPr>
            <w:tcW w:w="2253" w:type="pct"/>
          </w:tcPr>
          <w:p w:rsidR="00213910" w:rsidRPr="00234EE8" w:rsidRDefault="00213910"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213910" w:rsidRPr="00234EE8" w:rsidRDefault="00213910" w:rsidP="00CF6567">
            <w:pPr>
              <w:jc w:val="center"/>
              <w:rPr>
                <w:rFonts w:ascii="Times New Roman" w:eastAsia="Arial" w:hAnsi="Times New Roman" w:cs="Arial"/>
                <w:b/>
                <w:bCs/>
                <w:i/>
                <w:iCs/>
                <w:noProof/>
                <w:sz w:val="24"/>
                <w:szCs w:val="20"/>
              </w:rPr>
            </w:pPr>
          </w:p>
        </w:tc>
        <w:tc>
          <w:tcPr>
            <w:tcW w:w="396" w:type="pct"/>
          </w:tcPr>
          <w:p w:rsidR="00213910" w:rsidRPr="00234EE8" w:rsidRDefault="00213910" w:rsidP="00CF6567">
            <w:pPr>
              <w:jc w:val="center"/>
              <w:rPr>
                <w:rFonts w:ascii="Times New Roman" w:eastAsia="Arial" w:hAnsi="Times New Roman" w:cs="Arial"/>
                <w:b/>
                <w:bCs/>
                <w:i/>
                <w:iCs/>
                <w:noProof/>
                <w:sz w:val="24"/>
                <w:szCs w:val="20"/>
              </w:rPr>
            </w:pPr>
          </w:p>
        </w:tc>
        <w:tc>
          <w:tcPr>
            <w:tcW w:w="395" w:type="pct"/>
          </w:tcPr>
          <w:p w:rsidR="00213910" w:rsidRPr="00234EE8" w:rsidRDefault="00213910" w:rsidP="00CF6567">
            <w:pPr>
              <w:jc w:val="center"/>
              <w:rPr>
                <w:rFonts w:ascii="Times New Roman" w:eastAsia="Arial" w:hAnsi="Times New Roman" w:cs="Arial"/>
                <w:b/>
                <w:bCs/>
                <w:i/>
                <w:iCs/>
                <w:noProof/>
                <w:sz w:val="24"/>
                <w:szCs w:val="20"/>
              </w:rPr>
            </w:pPr>
          </w:p>
        </w:tc>
        <w:tc>
          <w:tcPr>
            <w:tcW w:w="395" w:type="pct"/>
          </w:tcPr>
          <w:p w:rsidR="00213910" w:rsidRPr="00234EE8" w:rsidRDefault="00213910" w:rsidP="00CF6567">
            <w:pPr>
              <w:jc w:val="center"/>
              <w:rPr>
                <w:rFonts w:ascii="Times New Roman" w:eastAsia="Arial" w:hAnsi="Times New Roman" w:cs="Arial"/>
                <w:b/>
                <w:bCs/>
                <w:i/>
                <w:iCs/>
                <w:noProof/>
                <w:sz w:val="24"/>
                <w:szCs w:val="20"/>
              </w:rPr>
            </w:pPr>
          </w:p>
        </w:tc>
        <w:tc>
          <w:tcPr>
            <w:tcW w:w="393" w:type="pct"/>
          </w:tcPr>
          <w:p w:rsidR="00213910" w:rsidRPr="00234EE8" w:rsidRDefault="00213910" w:rsidP="00CF6567">
            <w:pPr>
              <w:jc w:val="center"/>
              <w:rPr>
                <w:rFonts w:ascii="Times New Roman" w:eastAsia="Arial" w:hAnsi="Times New Roman" w:cs="Arial"/>
                <w:b/>
                <w:bCs/>
                <w:i/>
                <w:iCs/>
                <w:noProof/>
                <w:sz w:val="24"/>
                <w:szCs w:val="20"/>
              </w:rPr>
            </w:pPr>
          </w:p>
        </w:tc>
        <w:tc>
          <w:tcPr>
            <w:tcW w:w="378" w:type="pct"/>
          </w:tcPr>
          <w:p w:rsidR="00213910" w:rsidRPr="00234EE8" w:rsidRDefault="00213910" w:rsidP="00CF6567">
            <w:pPr>
              <w:jc w:val="center"/>
              <w:rPr>
                <w:rFonts w:ascii="Times New Roman" w:eastAsia="Arial" w:hAnsi="Times New Roman" w:cs="Arial"/>
                <w:b/>
                <w:bCs/>
                <w:i/>
                <w:iCs/>
                <w:noProof/>
                <w:sz w:val="24"/>
                <w:szCs w:val="20"/>
              </w:rPr>
            </w:pPr>
          </w:p>
        </w:tc>
        <w:tc>
          <w:tcPr>
            <w:tcW w:w="393" w:type="pct"/>
          </w:tcPr>
          <w:p w:rsidR="00213910" w:rsidRPr="00234EE8" w:rsidRDefault="00213910" w:rsidP="00CF6567">
            <w:pPr>
              <w:jc w:val="center"/>
              <w:rPr>
                <w:rFonts w:ascii="Times New Roman" w:eastAsia="Arial" w:hAnsi="Times New Roman" w:cs="Arial"/>
                <w:b/>
                <w:bCs/>
                <w:i/>
                <w:iCs/>
                <w:noProof/>
                <w:sz w:val="24"/>
                <w:szCs w:val="20"/>
              </w:rPr>
            </w:pPr>
          </w:p>
        </w:tc>
      </w:tr>
    </w:tbl>
    <w:p w:rsidR="00213910" w:rsidRDefault="00213910" w:rsidP="00AD0DC6">
      <w:pPr>
        <w:jc w:val="both"/>
        <w:rPr>
          <w:rFonts w:ascii="Times New Roman" w:eastAsia="Arial" w:hAnsi="Times New Roman" w:cs="Arial"/>
          <w:noProof/>
          <w:sz w:val="24"/>
          <w:szCs w:val="14"/>
        </w:rPr>
      </w:pPr>
    </w:p>
    <w:p w:rsidR="00213910" w:rsidRPr="00956813" w:rsidRDefault="00213910"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77" w:name="_Toc23334812"/>
      <w:r>
        <w:t>Darbības virzieni</w:t>
      </w:r>
      <w:bookmarkEnd w:id="77"/>
    </w:p>
    <w:p w:rsidR="00213910" w:rsidRDefault="00213910" w:rsidP="00213910">
      <w:pPr>
        <w:pStyle w:val="BodyText"/>
        <w:tabs>
          <w:tab w:val="left" w:pos="1407"/>
        </w:tabs>
        <w:spacing w:before="0"/>
        <w:ind w:left="0" w:firstLine="0"/>
        <w:jc w:val="both"/>
        <w:rPr>
          <w:rFonts w:ascii="Times New Roman" w:hAnsi="Times New Roman"/>
          <w:noProof/>
        </w:rPr>
      </w:pPr>
    </w:p>
    <w:p w:rsidR="000D7642" w:rsidRPr="00956813" w:rsidRDefault="000D7642" w:rsidP="00213910">
      <w:pPr>
        <w:pStyle w:val="BodyText"/>
        <w:numPr>
          <w:ilvl w:val="0"/>
          <w:numId w:val="22"/>
        </w:numPr>
        <w:spacing w:before="0"/>
        <w:ind w:left="709" w:hanging="283"/>
        <w:jc w:val="both"/>
        <w:rPr>
          <w:rFonts w:ascii="Times New Roman" w:hAnsi="Times New Roman"/>
          <w:noProof/>
        </w:rPr>
      </w:pPr>
      <w:r>
        <w:rPr>
          <w:rFonts w:ascii="Times New Roman" w:hAnsi="Times New Roman"/>
        </w:rPr>
        <w:t>Ieviest caurlaides konkrētām vecuma grupām kultūras pasākumu vai mantojuma vietu apmeklēšanai un izvērtēt šīs darbības veiksmīgumu</w:t>
      </w:r>
    </w:p>
    <w:p w:rsidR="000D7642" w:rsidRPr="00956813" w:rsidRDefault="000D7642" w:rsidP="00213910">
      <w:pPr>
        <w:pStyle w:val="BodyText"/>
        <w:numPr>
          <w:ilvl w:val="0"/>
          <w:numId w:val="22"/>
        </w:numPr>
        <w:spacing w:before="0"/>
        <w:ind w:left="709" w:hanging="283"/>
        <w:jc w:val="both"/>
        <w:rPr>
          <w:rFonts w:ascii="Times New Roman" w:hAnsi="Times New Roman"/>
          <w:noProof/>
        </w:rPr>
      </w:pPr>
      <w:r>
        <w:rPr>
          <w:rFonts w:ascii="Times New Roman" w:hAnsi="Times New Roman"/>
        </w:rPr>
        <w:t>Veicināt jauniešiem paredzētu pasākumu organizēšanu</w:t>
      </w:r>
    </w:p>
    <w:p w:rsidR="000D7642" w:rsidRPr="00956813" w:rsidRDefault="000D7642" w:rsidP="00213910">
      <w:pPr>
        <w:pStyle w:val="BodyText"/>
        <w:numPr>
          <w:ilvl w:val="0"/>
          <w:numId w:val="22"/>
        </w:numPr>
        <w:spacing w:before="0"/>
        <w:ind w:left="709" w:hanging="283"/>
        <w:jc w:val="both"/>
        <w:rPr>
          <w:rFonts w:ascii="Times New Roman" w:hAnsi="Times New Roman"/>
          <w:noProof/>
        </w:rPr>
      </w:pPr>
      <w:r>
        <w:rPr>
          <w:rFonts w:ascii="Times New Roman" w:hAnsi="Times New Roman"/>
        </w:rPr>
        <w:t>Piedāvāt bezmaksas apmeklējumus vai samazināt ieejas biļešu cenas</w:t>
      </w:r>
    </w:p>
    <w:p w:rsidR="000D7642" w:rsidRPr="00956813" w:rsidRDefault="000D7642" w:rsidP="00213910">
      <w:pPr>
        <w:pStyle w:val="BodyText"/>
        <w:numPr>
          <w:ilvl w:val="0"/>
          <w:numId w:val="22"/>
        </w:numPr>
        <w:spacing w:before="0"/>
        <w:ind w:left="709" w:hanging="283"/>
        <w:jc w:val="both"/>
        <w:rPr>
          <w:rFonts w:ascii="Times New Roman" w:hAnsi="Times New Roman"/>
          <w:noProof/>
        </w:rPr>
      </w:pPr>
      <w:r>
        <w:rPr>
          <w:rFonts w:ascii="Times New Roman" w:hAnsi="Times New Roman"/>
        </w:rPr>
        <w:t xml:space="preserve">Apspriežoties ar jauniešiem, izstrādāt </w:t>
      </w:r>
      <w:r w:rsidR="00264227">
        <w:rPr>
          <w:rFonts w:ascii="Times New Roman" w:hAnsi="Times New Roman"/>
        </w:rPr>
        <w:t>veicināšanas</w:t>
      </w:r>
      <w:r>
        <w:rPr>
          <w:rFonts w:ascii="Times New Roman" w:hAnsi="Times New Roman"/>
        </w:rPr>
        <w:t xml:space="preserve"> pasākumus</w:t>
      </w:r>
    </w:p>
    <w:p w:rsidR="000D7642" w:rsidRPr="00956813" w:rsidRDefault="000D7642" w:rsidP="00213910">
      <w:pPr>
        <w:pStyle w:val="BodyText"/>
        <w:numPr>
          <w:ilvl w:val="0"/>
          <w:numId w:val="22"/>
        </w:numPr>
        <w:spacing w:before="0"/>
        <w:ind w:left="709" w:hanging="283"/>
        <w:jc w:val="both"/>
        <w:rPr>
          <w:rFonts w:ascii="Times New Roman" w:hAnsi="Times New Roman"/>
          <w:noProof/>
        </w:rPr>
      </w:pPr>
      <w:r>
        <w:rPr>
          <w:rFonts w:ascii="Times New Roman" w:hAnsi="Times New Roman"/>
        </w:rPr>
        <w:t>Popularizēt un veicināt jauniešu praksi (plašsaziņas līdzekļi, konkursi)</w:t>
      </w:r>
    </w:p>
    <w:p w:rsidR="00213910" w:rsidRDefault="000D7642" w:rsidP="00213910">
      <w:pPr>
        <w:numPr>
          <w:ilvl w:val="0"/>
          <w:numId w:val="22"/>
        </w:numPr>
        <w:ind w:left="709" w:hanging="283"/>
        <w:jc w:val="both"/>
        <w:rPr>
          <w:rFonts w:ascii="Times New Roman" w:eastAsia="Arial" w:hAnsi="Times New Roman" w:cs="Arial"/>
          <w:noProof/>
          <w:sz w:val="24"/>
          <w:szCs w:val="24"/>
        </w:rPr>
      </w:pPr>
      <w:r>
        <w:rPr>
          <w:rFonts w:ascii="Times New Roman" w:hAnsi="Times New Roman"/>
          <w:sz w:val="24"/>
          <w:szCs w:val="24"/>
        </w:rPr>
        <w:t>Organizēt netradicionālus pasākumus, kuru pamatā ir mantojums</w:t>
      </w:r>
    </w:p>
    <w:p w:rsidR="00213910" w:rsidRDefault="00213910" w:rsidP="00213910">
      <w:pPr>
        <w:tabs>
          <w:tab w:val="left" w:pos="1407"/>
        </w:tabs>
        <w:jc w:val="both"/>
        <w:rPr>
          <w:rFonts w:ascii="Times New Roman" w:eastAsia="Arial" w:hAnsi="Times New Roman" w:cs="Arial"/>
          <w:noProof/>
          <w:sz w:val="24"/>
          <w:szCs w:val="24"/>
        </w:rPr>
      </w:pPr>
    </w:p>
    <w:p w:rsidR="00213910" w:rsidRDefault="000D7642" w:rsidP="00213910">
      <w:pPr>
        <w:tabs>
          <w:tab w:val="left" w:pos="1407"/>
        </w:tabs>
        <w:jc w:val="both"/>
        <w:rPr>
          <w:rFonts w:ascii="Times New Roman" w:eastAsia="Arial" w:hAnsi="Times New Roman" w:cs="Arial"/>
          <w:noProof/>
          <w:sz w:val="24"/>
          <w:szCs w:val="24"/>
        </w:rPr>
      </w:pPr>
      <w:r>
        <w:rPr>
          <w:rFonts w:ascii="Times New Roman" w:hAnsi="Times New Roman"/>
          <w:b/>
          <w:bCs/>
          <w:sz w:val="24"/>
          <w:szCs w:val="24"/>
        </w:rPr>
        <w:lastRenderedPageBreak/>
        <w:t>Mērķauditorija</w:t>
      </w:r>
      <w:r>
        <w:rPr>
          <w:rFonts w:ascii="Times New Roman" w:hAnsi="Times New Roman"/>
          <w:sz w:val="24"/>
          <w:szCs w:val="24"/>
        </w:rPr>
        <w:t>: vietējie, reģiona, valsts un Eiropas iedzīvotāji</w:t>
      </w:r>
    </w:p>
    <w:p w:rsidR="00213910" w:rsidRDefault="00213910" w:rsidP="00213910">
      <w:pPr>
        <w:tabs>
          <w:tab w:val="left" w:pos="1407"/>
        </w:tabs>
        <w:jc w:val="both"/>
        <w:rPr>
          <w:rFonts w:ascii="Times New Roman" w:eastAsia="Arial" w:hAnsi="Times New Roman" w:cs="Arial"/>
          <w:noProof/>
          <w:sz w:val="24"/>
          <w:szCs w:val="24"/>
        </w:rPr>
      </w:pPr>
    </w:p>
    <w:p w:rsidR="000D7642" w:rsidRPr="00956813" w:rsidRDefault="000D7642" w:rsidP="00213910">
      <w:pPr>
        <w:tabs>
          <w:tab w:val="left" w:pos="1407"/>
        </w:tabs>
        <w:jc w:val="both"/>
        <w:rPr>
          <w:rFonts w:ascii="Times New Roman" w:eastAsia="Arial" w:hAnsi="Times New Roman" w:cs="Arial"/>
          <w:noProof/>
          <w:sz w:val="24"/>
          <w:szCs w:val="24"/>
        </w:rPr>
      </w:pPr>
      <w:r>
        <w:rPr>
          <w:rFonts w:ascii="Times New Roman" w:hAnsi="Times New Roman"/>
          <w:b/>
          <w:bCs/>
          <w:sz w:val="24"/>
          <w:szCs w:val="24"/>
        </w:rPr>
        <w:t>Darbības piemēri</w:t>
      </w:r>
    </w:p>
    <w:p w:rsidR="00213910" w:rsidRDefault="00213910" w:rsidP="00213910">
      <w:pPr>
        <w:pStyle w:val="BodyText"/>
        <w:tabs>
          <w:tab w:val="left" w:pos="1122"/>
        </w:tabs>
        <w:spacing w:before="0"/>
        <w:ind w:left="0" w:firstLine="0"/>
        <w:jc w:val="both"/>
        <w:rPr>
          <w:rFonts w:ascii="Times New Roman" w:hAnsi="Times New Roman"/>
          <w:noProof/>
        </w:rPr>
      </w:pPr>
    </w:p>
    <w:p w:rsidR="000D7642" w:rsidRPr="00213910" w:rsidRDefault="000D7642" w:rsidP="00213910">
      <w:pPr>
        <w:pStyle w:val="BodyText"/>
        <w:numPr>
          <w:ilvl w:val="0"/>
          <w:numId w:val="21"/>
        </w:numPr>
        <w:spacing w:before="0"/>
        <w:ind w:left="709" w:hanging="283"/>
        <w:jc w:val="both"/>
        <w:rPr>
          <w:rFonts w:ascii="Times New Roman" w:hAnsi="Times New Roman"/>
          <w:noProof/>
        </w:rPr>
      </w:pPr>
      <w:r>
        <w:rPr>
          <w:rFonts w:ascii="Times New Roman" w:hAnsi="Times New Roman"/>
        </w:rPr>
        <w:t xml:space="preserve">Kultūras mantojuma radītāju konkurss bērniem un jauniešiem Eiropas </w:t>
      </w:r>
      <w:r w:rsidR="00264227">
        <w:rPr>
          <w:rFonts w:ascii="Times New Roman" w:hAnsi="Times New Roman"/>
        </w:rPr>
        <w:t>k</w:t>
      </w:r>
      <w:r>
        <w:rPr>
          <w:rFonts w:ascii="Times New Roman" w:hAnsi="Times New Roman"/>
        </w:rPr>
        <w:t>ultūras mantojuma dienās Somijā</w:t>
      </w:r>
    </w:p>
    <w:p w:rsidR="000D7642" w:rsidRPr="00213910" w:rsidRDefault="000D7642" w:rsidP="00213910">
      <w:pPr>
        <w:pStyle w:val="BodyText"/>
        <w:spacing w:before="0"/>
        <w:ind w:left="709" w:firstLine="0"/>
        <w:jc w:val="both"/>
        <w:rPr>
          <w:rFonts w:ascii="Times New Roman" w:hAnsi="Times New Roman"/>
          <w:noProof/>
          <w:u w:val="single"/>
        </w:rPr>
      </w:pPr>
      <w:r>
        <w:rPr>
          <w:rFonts w:ascii="Times New Roman" w:hAnsi="Times New Roman"/>
          <w:u w:val="single"/>
        </w:rPr>
        <w:t>www.kulttuuriperintokasvatus.fi/wp-content/uploads/2015/04/Cultural-Heritage- Makers2015_Instructions.pdf</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213910" w:rsidTr="00213910">
        <w:tc>
          <w:tcPr>
            <w:tcW w:w="1446" w:type="dxa"/>
          </w:tcPr>
          <w:p w:rsidR="00213910" w:rsidRDefault="00213910" w:rsidP="00AD0DC6">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52475" cy="733425"/>
                  <wp:effectExtent l="0" t="0" r="0"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tc>
        <w:tc>
          <w:tcPr>
            <w:tcW w:w="7685" w:type="dxa"/>
          </w:tcPr>
          <w:p w:rsidR="00213910" w:rsidRDefault="00213910" w:rsidP="00AD0DC6">
            <w:pPr>
              <w:jc w:val="both"/>
              <w:rPr>
                <w:rFonts w:ascii="Times New Roman" w:eastAsia="Arial" w:hAnsi="Times New Roman" w:cs="Arial"/>
                <w:b/>
                <w:bCs/>
                <w:noProof/>
                <w:sz w:val="24"/>
                <w:szCs w:val="12"/>
              </w:rPr>
            </w:pPr>
            <w:r>
              <w:rPr>
                <w:rFonts w:ascii="Times New Roman" w:hAnsi="Times New Roman"/>
                <w:b/>
                <w:bCs/>
                <w:sz w:val="24"/>
                <w:szCs w:val="12"/>
              </w:rPr>
              <w:t>Ieteikums K3</w:t>
            </w:r>
          </w:p>
          <w:p w:rsidR="00213910" w:rsidRPr="00213910" w:rsidRDefault="00213910" w:rsidP="00AD0DC6">
            <w:pPr>
              <w:jc w:val="both"/>
              <w:rPr>
                <w:rFonts w:ascii="Times New Roman" w:eastAsia="Arial" w:hAnsi="Times New Roman" w:cs="Arial"/>
                <w:b/>
                <w:bCs/>
                <w:noProof/>
                <w:sz w:val="24"/>
                <w:szCs w:val="12"/>
              </w:rPr>
            </w:pPr>
            <w:r>
              <w:rPr>
                <w:rFonts w:ascii="Times New Roman" w:hAnsi="Times New Roman"/>
                <w:b/>
                <w:bCs/>
                <w:sz w:val="24"/>
                <w:szCs w:val="12"/>
              </w:rPr>
              <w:t>Veicināt radošumu, lai piesaistītu mantojuma auditorijas uzmanību</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Sabiedrības gaidas mainās atbilstoši izmaiņām sabiedrībā un tehnoloģiskajā attīstībā. Ar mantojumu saistītais izaicinājums ir, kā piesaistīt un noturēt plašas auditorijas uzmanību, izpaužoties radoši, piedāvājot līdzekļus mantojuma izpratnei un radot vēlmi paildzināt pieredzi un to atkārtot. Šī sarežģītā mērķa sasniegšanai ir vajadzīgs dialogs starp mantojuma pasauli, tās cieņas garantu un mūsdienu jaunrades pasauli (kino, mūzika, literatūra, jaunās tehnoloģijas, dizains, datorspēles utt.). Turklāt pats mantojums ir plašas sabiedrības acīs izceļamu zinātnisko un tehnisko inovāciju avots.</w:t>
      </w:r>
    </w:p>
    <w:p w:rsidR="00956813" w:rsidRPr="00956813" w:rsidRDefault="00956813" w:rsidP="00AD0DC6">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213910" w:rsidTr="00CF6567">
        <w:tc>
          <w:tcPr>
            <w:tcW w:w="2253"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K1</w:t>
            </w:r>
          </w:p>
        </w:tc>
        <w:tc>
          <w:tcPr>
            <w:tcW w:w="396"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K2</w:t>
            </w:r>
          </w:p>
        </w:tc>
        <w:tc>
          <w:tcPr>
            <w:tcW w:w="395"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K3</w:t>
            </w:r>
          </w:p>
        </w:tc>
        <w:tc>
          <w:tcPr>
            <w:tcW w:w="395"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K4</w:t>
            </w:r>
          </w:p>
        </w:tc>
        <w:tc>
          <w:tcPr>
            <w:tcW w:w="393" w:type="pct"/>
          </w:tcPr>
          <w:p w:rsidR="00213910" w:rsidRPr="00234EE8" w:rsidRDefault="00213910" w:rsidP="00CF6567">
            <w:pPr>
              <w:jc w:val="center"/>
              <w:rPr>
                <w:rFonts w:ascii="Times New Roman" w:eastAsia="Arial" w:hAnsi="Times New Roman" w:cs="Arial"/>
                <w:b/>
                <w:bCs/>
                <w:noProof/>
                <w:sz w:val="24"/>
                <w:szCs w:val="20"/>
              </w:rPr>
            </w:pPr>
          </w:p>
        </w:tc>
        <w:tc>
          <w:tcPr>
            <w:tcW w:w="378" w:type="pct"/>
          </w:tcPr>
          <w:p w:rsidR="00213910" w:rsidRPr="00234EE8" w:rsidRDefault="00213910" w:rsidP="00CF6567">
            <w:pPr>
              <w:jc w:val="center"/>
              <w:rPr>
                <w:rFonts w:ascii="Times New Roman" w:eastAsia="Arial" w:hAnsi="Times New Roman" w:cs="Arial"/>
                <w:b/>
                <w:bCs/>
                <w:noProof/>
                <w:sz w:val="24"/>
                <w:szCs w:val="20"/>
              </w:rPr>
            </w:pPr>
          </w:p>
        </w:tc>
        <w:tc>
          <w:tcPr>
            <w:tcW w:w="393" w:type="pct"/>
          </w:tcPr>
          <w:p w:rsidR="00213910" w:rsidRPr="00234EE8" w:rsidRDefault="00213910" w:rsidP="00CF6567">
            <w:pPr>
              <w:jc w:val="center"/>
              <w:rPr>
                <w:rFonts w:ascii="Times New Roman" w:eastAsia="Arial" w:hAnsi="Times New Roman" w:cs="Arial"/>
                <w:b/>
                <w:bCs/>
                <w:noProof/>
                <w:sz w:val="24"/>
                <w:szCs w:val="20"/>
              </w:rPr>
            </w:pPr>
          </w:p>
        </w:tc>
      </w:tr>
      <w:tr w:rsidR="00213910" w:rsidTr="00CF6567">
        <w:tc>
          <w:tcPr>
            <w:tcW w:w="2253" w:type="pct"/>
          </w:tcPr>
          <w:p w:rsidR="00213910" w:rsidRPr="00234EE8" w:rsidRDefault="00213910"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213910" w:rsidRPr="00234EE8" w:rsidRDefault="00213910" w:rsidP="00CF6567">
            <w:pPr>
              <w:jc w:val="center"/>
              <w:rPr>
                <w:rFonts w:ascii="Times New Roman" w:eastAsia="Arial" w:hAnsi="Times New Roman" w:cs="Arial"/>
                <w:b/>
                <w:bCs/>
                <w:i/>
                <w:iCs/>
                <w:noProof/>
                <w:sz w:val="24"/>
                <w:szCs w:val="20"/>
              </w:rPr>
            </w:pPr>
          </w:p>
        </w:tc>
        <w:tc>
          <w:tcPr>
            <w:tcW w:w="396" w:type="pct"/>
          </w:tcPr>
          <w:p w:rsidR="00213910" w:rsidRPr="00234EE8" w:rsidRDefault="00213910" w:rsidP="00CF6567">
            <w:pPr>
              <w:jc w:val="center"/>
              <w:rPr>
                <w:rFonts w:ascii="Times New Roman" w:eastAsia="Arial" w:hAnsi="Times New Roman" w:cs="Arial"/>
                <w:b/>
                <w:bCs/>
                <w:i/>
                <w:iCs/>
                <w:noProof/>
                <w:sz w:val="24"/>
                <w:szCs w:val="20"/>
              </w:rPr>
            </w:pPr>
          </w:p>
        </w:tc>
        <w:tc>
          <w:tcPr>
            <w:tcW w:w="395" w:type="pct"/>
          </w:tcPr>
          <w:p w:rsidR="00213910" w:rsidRPr="00234EE8" w:rsidRDefault="00213910" w:rsidP="00CF6567">
            <w:pPr>
              <w:jc w:val="center"/>
              <w:rPr>
                <w:rFonts w:ascii="Times New Roman" w:eastAsia="Arial" w:hAnsi="Times New Roman" w:cs="Arial"/>
                <w:b/>
                <w:bCs/>
                <w:i/>
                <w:iCs/>
                <w:noProof/>
                <w:sz w:val="24"/>
                <w:szCs w:val="20"/>
              </w:rPr>
            </w:pPr>
          </w:p>
        </w:tc>
        <w:tc>
          <w:tcPr>
            <w:tcW w:w="395" w:type="pct"/>
          </w:tcPr>
          <w:p w:rsidR="00213910" w:rsidRPr="00234EE8" w:rsidRDefault="00213910" w:rsidP="00CF6567">
            <w:pPr>
              <w:jc w:val="center"/>
              <w:rPr>
                <w:rFonts w:ascii="Times New Roman" w:eastAsia="Arial" w:hAnsi="Times New Roman" w:cs="Arial"/>
                <w:b/>
                <w:bCs/>
                <w:i/>
                <w:iCs/>
                <w:noProof/>
                <w:sz w:val="24"/>
                <w:szCs w:val="20"/>
              </w:rPr>
            </w:pPr>
          </w:p>
        </w:tc>
        <w:tc>
          <w:tcPr>
            <w:tcW w:w="393" w:type="pct"/>
          </w:tcPr>
          <w:p w:rsidR="00213910" w:rsidRPr="00234EE8" w:rsidRDefault="00213910" w:rsidP="00CF6567">
            <w:pPr>
              <w:jc w:val="center"/>
              <w:rPr>
                <w:rFonts w:ascii="Times New Roman" w:eastAsia="Arial" w:hAnsi="Times New Roman" w:cs="Arial"/>
                <w:b/>
                <w:bCs/>
                <w:i/>
                <w:iCs/>
                <w:noProof/>
                <w:sz w:val="24"/>
                <w:szCs w:val="20"/>
              </w:rPr>
            </w:pPr>
          </w:p>
        </w:tc>
        <w:tc>
          <w:tcPr>
            <w:tcW w:w="378" w:type="pct"/>
          </w:tcPr>
          <w:p w:rsidR="00213910" w:rsidRPr="00234EE8" w:rsidRDefault="00213910" w:rsidP="00CF6567">
            <w:pPr>
              <w:jc w:val="center"/>
              <w:rPr>
                <w:rFonts w:ascii="Times New Roman" w:eastAsia="Arial" w:hAnsi="Times New Roman" w:cs="Arial"/>
                <w:b/>
                <w:bCs/>
                <w:i/>
                <w:iCs/>
                <w:noProof/>
                <w:sz w:val="24"/>
                <w:szCs w:val="20"/>
              </w:rPr>
            </w:pPr>
          </w:p>
        </w:tc>
        <w:tc>
          <w:tcPr>
            <w:tcW w:w="393" w:type="pct"/>
          </w:tcPr>
          <w:p w:rsidR="00213910" w:rsidRPr="00234EE8" w:rsidRDefault="00213910" w:rsidP="00CF656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15"/>
        </w:rPr>
      </w:pPr>
    </w:p>
    <w:p w:rsidR="00213910" w:rsidRPr="00956813" w:rsidRDefault="00213910"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78" w:name="_Toc23334813"/>
      <w:r>
        <w:t>Darbības virzieni</w:t>
      </w:r>
      <w:bookmarkEnd w:id="78"/>
    </w:p>
    <w:p w:rsidR="00213910" w:rsidRDefault="00213910" w:rsidP="00213910">
      <w:pPr>
        <w:pStyle w:val="BodyText"/>
        <w:tabs>
          <w:tab w:val="left" w:pos="2367"/>
        </w:tabs>
        <w:spacing w:before="0"/>
        <w:ind w:left="0" w:firstLine="0"/>
        <w:jc w:val="both"/>
        <w:rPr>
          <w:rFonts w:ascii="Times New Roman" w:hAnsi="Times New Roman"/>
          <w:noProof/>
        </w:rPr>
      </w:pP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Izcelt saistību starp mantojumu un vismodernākajām tehnoloģijām arheoloģijas, konservācijas un restaurācijas jomā</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Izrādīt mantojumu kultūras vai tūrisma pasākumos</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Izstrādāt interaktīvus rīkus, kas v</w:t>
      </w:r>
      <w:r w:rsidR="001541D3">
        <w:rPr>
          <w:rFonts w:ascii="Times New Roman" w:hAnsi="Times New Roman"/>
        </w:rPr>
        <w:t>eicinātu</w:t>
      </w:r>
      <w:r>
        <w:rPr>
          <w:rFonts w:ascii="Times New Roman" w:hAnsi="Times New Roman"/>
        </w:rPr>
        <w:t xml:space="preserve"> izpratni vai rosinātu zināšanu apguvi</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Veicināt tādu spēļu izveidi, kas koncentrētos uz mantojumu un tā vērtībām</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Organizēt daudznozaru pasākumus (dzīvā izklaide, ielu māksla, vizuālā māksla utt.), kas pamatotos uz mantojumu un paustu nozīmīgās vietas mantojuma vērtību.</w:t>
      </w:r>
    </w:p>
    <w:p w:rsidR="00213910" w:rsidRDefault="00213910"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un valsts iedzīvotāji</w:t>
      </w:r>
    </w:p>
    <w:p w:rsidR="00213910" w:rsidRDefault="00213910" w:rsidP="00AD0DC6">
      <w:pPr>
        <w:pStyle w:val="Heading1"/>
        <w:rPr>
          <w:noProof/>
        </w:rPr>
      </w:pPr>
    </w:p>
    <w:p w:rsidR="000D7642" w:rsidRPr="00956813" w:rsidRDefault="000D7642" w:rsidP="00AD0DC6">
      <w:pPr>
        <w:pStyle w:val="Heading1"/>
        <w:rPr>
          <w:noProof/>
        </w:rPr>
      </w:pPr>
      <w:bookmarkStart w:id="79" w:name="_Toc23334814"/>
      <w:r>
        <w:t>Darbības piemērs</w:t>
      </w:r>
      <w:bookmarkEnd w:id="79"/>
    </w:p>
    <w:p w:rsidR="00213910" w:rsidRDefault="00213910" w:rsidP="00213910">
      <w:pPr>
        <w:pStyle w:val="BodyText"/>
        <w:tabs>
          <w:tab w:val="left" w:pos="2082"/>
        </w:tabs>
        <w:spacing w:before="0"/>
        <w:ind w:left="0" w:firstLine="0"/>
        <w:jc w:val="both"/>
        <w:rPr>
          <w:rFonts w:ascii="Times New Roman" w:hAnsi="Times New Roman"/>
          <w:noProof/>
        </w:rPr>
      </w:pPr>
    </w:p>
    <w:p w:rsidR="00213910" w:rsidRDefault="000D7642" w:rsidP="00213910">
      <w:pPr>
        <w:pStyle w:val="BodyText"/>
        <w:numPr>
          <w:ilvl w:val="0"/>
          <w:numId w:val="20"/>
        </w:numPr>
        <w:spacing w:before="0"/>
        <w:ind w:left="709" w:hanging="283"/>
        <w:jc w:val="both"/>
        <w:rPr>
          <w:rFonts w:ascii="Times New Roman" w:hAnsi="Times New Roman"/>
          <w:noProof/>
        </w:rPr>
      </w:pPr>
      <w:r>
        <w:rPr>
          <w:rFonts w:ascii="Times New Roman" w:hAnsi="Times New Roman"/>
        </w:rPr>
        <w:t>Salu anatomija, Visa (Horvātija)</w:t>
      </w:r>
    </w:p>
    <w:p w:rsidR="000D7642" w:rsidRPr="00213910" w:rsidRDefault="000D7642" w:rsidP="00213910">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www.anatomija-otoka.com/</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213910" w:rsidTr="00213910">
        <w:tc>
          <w:tcPr>
            <w:tcW w:w="1304" w:type="dxa"/>
          </w:tcPr>
          <w:p w:rsidR="00213910" w:rsidRDefault="00213910" w:rsidP="00AD0DC6">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52475" cy="762000"/>
                  <wp:effectExtent l="0" t="0" r="0"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52475" cy="762000"/>
                          </a:xfrm>
                          <a:prstGeom prst="rect">
                            <a:avLst/>
                          </a:prstGeom>
                          <a:noFill/>
                          <a:ln>
                            <a:noFill/>
                          </a:ln>
                        </pic:spPr>
                      </pic:pic>
                    </a:graphicData>
                  </a:graphic>
                </wp:inline>
              </w:drawing>
            </w:r>
          </w:p>
        </w:tc>
        <w:tc>
          <w:tcPr>
            <w:tcW w:w="7827" w:type="dxa"/>
          </w:tcPr>
          <w:p w:rsidR="00213910" w:rsidRDefault="00213910" w:rsidP="00AD0DC6">
            <w:pPr>
              <w:jc w:val="both"/>
              <w:rPr>
                <w:rFonts w:ascii="Times New Roman" w:eastAsia="Arial" w:hAnsi="Times New Roman" w:cs="Arial"/>
                <w:b/>
                <w:bCs/>
                <w:noProof/>
                <w:sz w:val="24"/>
                <w:szCs w:val="12"/>
              </w:rPr>
            </w:pPr>
            <w:r>
              <w:rPr>
                <w:rFonts w:ascii="Times New Roman" w:hAnsi="Times New Roman"/>
                <w:b/>
                <w:bCs/>
                <w:sz w:val="24"/>
                <w:szCs w:val="12"/>
              </w:rPr>
              <w:t>Ieteikums K4</w:t>
            </w:r>
          </w:p>
          <w:p w:rsidR="00213910" w:rsidRPr="00213910" w:rsidRDefault="00213910" w:rsidP="00AD0DC6">
            <w:pPr>
              <w:jc w:val="both"/>
              <w:rPr>
                <w:rFonts w:ascii="Times New Roman" w:eastAsia="Arial" w:hAnsi="Times New Roman" w:cs="Arial"/>
                <w:b/>
                <w:bCs/>
                <w:noProof/>
                <w:sz w:val="24"/>
                <w:szCs w:val="12"/>
              </w:rPr>
            </w:pPr>
            <w:r>
              <w:rPr>
                <w:rFonts w:ascii="Times New Roman" w:hAnsi="Times New Roman"/>
                <w:b/>
                <w:bCs/>
                <w:sz w:val="24"/>
                <w:szCs w:val="12"/>
              </w:rPr>
              <w:t>Nodrošināt vislabākos apstākļus ar mantojumu saistīto nespeciālistu un citu nozaru speciālistu apmācīšanai</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Daudzi cilvēki, kaut arī paši nav pilntiesīgi kultūras mantojuma speciālisti, ir iesaistīti, dažkārt netieši, kultūras mantojuma nozarē; tie ir īpašnieki, sezonas strādnieki, praktikanti, brīvprātīgie palīgi un citu nozaru speciālisti (izmitināšana, tūrisms, agrotūrisms, komunikācijas, bankas, apdrošināšana un citas kultūras jomas, kā arī ārkārtas dienesti katastrofu gadījumā utt.). Ir svarīgi v</w:t>
      </w:r>
      <w:r w:rsidR="001541D3">
        <w:rPr>
          <w:rFonts w:ascii="Times New Roman" w:hAnsi="Times New Roman"/>
        </w:rPr>
        <w:t>eicināt</w:t>
      </w:r>
      <w:r>
        <w:rPr>
          <w:rFonts w:ascii="Times New Roman" w:hAnsi="Times New Roman"/>
        </w:rPr>
        <w:t xml:space="preserve"> šo cilvēku izpratni par mantojumu un sniegt viņiem pamatzināšanas, ļaujot izprast kontekstu vai nodrošinot apmācību. Šāds darbs varētu būt daļa no speciālistu funkcijām.</w:t>
      </w:r>
    </w:p>
    <w:p w:rsidR="00956813" w:rsidRPr="00956813" w:rsidRDefault="00956813" w:rsidP="00AD0DC6">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213910" w:rsidTr="00CF6567">
        <w:tc>
          <w:tcPr>
            <w:tcW w:w="2253"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K1</w:t>
            </w:r>
          </w:p>
        </w:tc>
        <w:tc>
          <w:tcPr>
            <w:tcW w:w="396"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K2</w:t>
            </w:r>
          </w:p>
        </w:tc>
        <w:tc>
          <w:tcPr>
            <w:tcW w:w="395"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K3</w:t>
            </w:r>
          </w:p>
        </w:tc>
        <w:tc>
          <w:tcPr>
            <w:tcW w:w="395"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K4</w:t>
            </w:r>
          </w:p>
        </w:tc>
        <w:tc>
          <w:tcPr>
            <w:tcW w:w="393"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K5</w:t>
            </w:r>
          </w:p>
        </w:tc>
        <w:tc>
          <w:tcPr>
            <w:tcW w:w="378" w:type="pct"/>
          </w:tcPr>
          <w:p w:rsidR="00213910" w:rsidRPr="00234EE8" w:rsidRDefault="00213910" w:rsidP="00CF6567">
            <w:pPr>
              <w:jc w:val="center"/>
              <w:rPr>
                <w:rFonts w:ascii="Times New Roman" w:eastAsia="Arial" w:hAnsi="Times New Roman" w:cs="Arial"/>
                <w:b/>
                <w:bCs/>
                <w:noProof/>
                <w:sz w:val="24"/>
                <w:szCs w:val="20"/>
              </w:rPr>
            </w:pPr>
          </w:p>
        </w:tc>
        <w:tc>
          <w:tcPr>
            <w:tcW w:w="393" w:type="pct"/>
          </w:tcPr>
          <w:p w:rsidR="00213910" w:rsidRPr="00234EE8" w:rsidRDefault="00213910" w:rsidP="00CF6567">
            <w:pPr>
              <w:jc w:val="center"/>
              <w:rPr>
                <w:rFonts w:ascii="Times New Roman" w:eastAsia="Arial" w:hAnsi="Times New Roman" w:cs="Arial"/>
                <w:b/>
                <w:bCs/>
                <w:noProof/>
                <w:sz w:val="24"/>
                <w:szCs w:val="20"/>
              </w:rPr>
            </w:pPr>
          </w:p>
        </w:tc>
      </w:tr>
      <w:tr w:rsidR="00213910" w:rsidTr="00CF6567">
        <w:tc>
          <w:tcPr>
            <w:tcW w:w="2253" w:type="pct"/>
          </w:tcPr>
          <w:p w:rsidR="00213910" w:rsidRPr="00234EE8" w:rsidRDefault="00213910"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213910" w:rsidRPr="00234EE8" w:rsidRDefault="00213910" w:rsidP="00CF6567">
            <w:pPr>
              <w:jc w:val="center"/>
              <w:rPr>
                <w:rFonts w:ascii="Times New Roman" w:eastAsia="Arial" w:hAnsi="Times New Roman" w:cs="Arial"/>
                <w:b/>
                <w:bCs/>
                <w:i/>
                <w:iCs/>
                <w:noProof/>
                <w:sz w:val="24"/>
                <w:szCs w:val="20"/>
              </w:rPr>
            </w:pPr>
          </w:p>
        </w:tc>
        <w:tc>
          <w:tcPr>
            <w:tcW w:w="396" w:type="pct"/>
          </w:tcPr>
          <w:p w:rsidR="00213910" w:rsidRPr="00234EE8" w:rsidRDefault="00213910" w:rsidP="00CF6567">
            <w:pPr>
              <w:jc w:val="center"/>
              <w:rPr>
                <w:rFonts w:ascii="Times New Roman" w:eastAsia="Arial" w:hAnsi="Times New Roman" w:cs="Arial"/>
                <w:b/>
                <w:bCs/>
                <w:i/>
                <w:iCs/>
                <w:noProof/>
                <w:sz w:val="24"/>
                <w:szCs w:val="20"/>
              </w:rPr>
            </w:pPr>
          </w:p>
        </w:tc>
        <w:tc>
          <w:tcPr>
            <w:tcW w:w="395" w:type="pct"/>
          </w:tcPr>
          <w:p w:rsidR="00213910" w:rsidRPr="00234EE8" w:rsidRDefault="00213910" w:rsidP="00CF6567">
            <w:pPr>
              <w:jc w:val="center"/>
              <w:rPr>
                <w:rFonts w:ascii="Times New Roman" w:eastAsia="Arial" w:hAnsi="Times New Roman" w:cs="Arial"/>
                <w:b/>
                <w:bCs/>
                <w:i/>
                <w:iCs/>
                <w:noProof/>
                <w:sz w:val="24"/>
                <w:szCs w:val="20"/>
              </w:rPr>
            </w:pPr>
          </w:p>
        </w:tc>
        <w:tc>
          <w:tcPr>
            <w:tcW w:w="395" w:type="pct"/>
          </w:tcPr>
          <w:p w:rsidR="00213910" w:rsidRPr="00234EE8" w:rsidRDefault="00213910" w:rsidP="00CF6567">
            <w:pPr>
              <w:jc w:val="center"/>
              <w:rPr>
                <w:rFonts w:ascii="Times New Roman" w:eastAsia="Arial" w:hAnsi="Times New Roman" w:cs="Arial"/>
                <w:b/>
                <w:bCs/>
                <w:i/>
                <w:iCs/>
                <w:noProof/>
                <w:sz w:val="24"/>
                <w:szCs w:val="20"/>
              </w:rPr>
            </w:pPr>
          </w:p>
        </w:tc>
        <w:tc>
          <w:tcPr>
            <w:tcW w:w="393" w:type="pct"/>
          </w:tcPr>
          <w:p w:rsidR="00213910" w:rsidRPr="00234EE8" w:rsidRDefault="00213910" w:rsidP="00CF6567">
            <w:pPr>
              <w:jc w:val="center"/>
              <w:rPr>
                <w:rFonts w:ascii="Times New Roman" w:eastAsia="Arial" w:hAnsi="Times New Roman" w:cs="Arial"/>
                <w:b/>
                <w:bCs/>
                <w:i/>
                <w:iCs/>
                <w:noProof/>
                <w:sz w:val="24"/>
                <w:szCs w:val="20"/>
              </w:rPr>
            </w:pPr>
          </w:p>
        </w:tc>
        <w:tc>
          <w:tcPr>
            <w:tcW w:w="378" w:type="pct"/>
          </w:tcPr>
          <w:p w:rsidR="00213910" w:rsidRPr="00234EE8" w:rsidRDefault="00213910" w:rsidP="00CF6567">
            <w:pPr>
              <w:jc w:val="center"/>
              <w:rPr>
                <w:rFonts w:ascii="Times New Roman" w:eastAsia="Arial" w:hAnsi="Times New Roman" w:cs="Arial"/>
                <w:b/>
                <w:bCs/>
                <w:i/>
                <w:iCs/>
                <w:noProof/>
                <w:sz w:val="24"/>
                <w:szCs w:val="20"/>
              </w:rPr>
            </w:pPr>
          </w:p>
        </w:tc>
        <w:tc>
          <w:tcPr>
            <w:tcW w:w="393" w:type="pct"/>
          </w:tcPr>
          <w:p w:rsidR="00213910" w:rsidRPr="00234EE8" w:rsidRDefault="00213910" w:rsidP="00CF656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20"/>
        </w:rPr>
      </w:pPr>
    </w:p>
    <w:p w:rsidR="00213910" w:rsidRPr="00956813" w:rsidRDefault="00213910"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80" w:name="_Toc23334815"/>
      <w:r>
        <w:t>Darbības virzieni</w:t>
      </w:r>
      <w:bookmarkEnd w:id="80"/>
    </w:p>
    <w:p w:rsidR="00213910" w:rsidRDefault="00213910" w:rsidP="00213910">
      <w:pPr>
        <w:pStyle w:val="BodyText"/>
        <w:tabs>
          <w:tab w:val="left" w:pos="1407"/>
        </w:tabs>
        <w:spacing w:before="0"/>
        <w:ind w:left="0" w:firstLine="0"/>
        <w:jc w:val="both"/>
        <w:rPr>
          <w:rFonts w:ascii="Times New Roman" w:hAnsi="Times New Roman"/>
          <w:noProof/>
        </w:rPr>
      </w:pPr>
    </w:p>
    <w:p w:rsidR="000D7642" w:rsidRPr="00956813" w:rsidRDefault="000D7642" w:rsidP="00213910">
      <w:pPr>
        <w:pStyle w:val="BodyText"/>
        <w:numPr>
          <w:ilvl w:val="0"/>
          <w:numId w:val="19"/>
        </w:numPr>
        <w:spacing w:before="0"/>
        <w:ind w:left="709" w:hanging="283"/>
        <w:jc w:val="both"/>
        <w:rPr>
          <w:rFonts w:ascii="Times New Roman" w:hAnsi="Times New Roman"/>
          <w:noProof/>
        </w:rPr>
      </w:pPr>
      <w:r>
        <w:rPr>
          <w:rFonts w:ascii="Times New Roman" w:hAnsi="Times New Roman"/>
        </w:rPr>
        <w:t>Organizēt apmācības/ievadnodarbības, kas būtu stimuls vietējiem gidiem, sezonas strādniekiem, praktikantiem un pakalpojumu sniedzējiem</w:t>
      </w:r>
    </w:p>
    <w:p w:rsidR="000D7642" w:rsidRPr="00956813" w:rsidRDefault="000D7642" w:rsidP="00213910">
      <w:pPr>
        <w:pStyle w:val="BodyText"/>
        <w:numPr>
          <w:ilvl w:val="0"/>
          <w:numId w:val="19"/>
        </w:numPr>
        <w:spacing w:before="0"/>
        <w:ind w:left="709" w:hanging="283"/>
        <w:jc w:val="both"/>
        <w:rPr>
          <w:rFonts w:ascii="Times New Roman" w:hAnsi="Times New Roman"/>
          <w:noProof/>
        </w:rPr>
      </w:pPr>
      <w:r>
        <w:rPr>
          <w:rFonts w:ascii="Times New Roman" w:hAnsi="Times New Roman"/>
        </w:rPr>
        <w:t>Izstrādāt nodarbības iepazīstināšanai ar vietējā mantojuma identificēšanas un novērtēšanas pamatiem</w:t>
      </w:r>
    </w:p>
    <w:p w:rsidR="000D7642" w:rsidRPr="00956813" w:rsidRDefault="000D7642" w:rsidP="00213910">
      <w:pPr>
        <w:pStyle w:val="BodyText"/>
        <w:numPr>
          <w:ilvl w:val="0"/>
          <w:numId w:val="19"/>
        </w:numPr>
        <w:spacing w:before="0"/>
        <w:ind w:left="709" w:hanging="283"/>
        <w:jc w:val="both"/>
        <w:rPr>
          <w:rFonts w:ascii="Times New Roman" w:hAnsi="Times New Roman"/>
          <w:noProof/>
        </w:rPr>
      </w:pPr>
      <w:r>
        <w:rPr>
          <w:rFonts w:ascii="Times New Roman" w:hAnsi="Times New Roman"/>
        </w:rPr>
        <w:t>Ieviest izpratnes v</w:t>
      </w:r>
      <w:r w:rsidR="001541D3">
        <w:rPr>
          <w:rFonts w:ascii="Times New Roman" w:hAnsi="Times New Roman"/>
        </w:rPr>
        <w:t>eicināšanas</w:t>
      </w:r>
      <w:r>
        <w:rPr>
          <w:rFonts w:ascii="Times New Roman" w:hAnsi="Times New Roman"/>
        </w:rPr>
        <w:t xml:space="preserve"> nodarbības, kas paredzētas mantojuma īpašniekiem</w:t>
      </w:r>
    </w:p>
    <w:p w:rsidR="000D7642" w:rsidRPr="00956813" w:rsidRDefault="000D7642" w:rsidP="00213910">
      <w:pPr>
        <w:pStyle w:val="BodyText"/>
        <w:numPr>
          <w:ilvl w:val="0"/>
          <w:numId w:val="19"/>
        </w:numPr>
        <w:spacing w:before="0"/>
        <w:ind w:left="709" w:hanging="283"/>
        <w:jc w:val="both"/>
        <w:rPr>
          <w:rFonts w:ascii="Times New Roman" w:hAnsi="Times New Roman"/>
          <w:noProof/>
        </w:rPr>
      </w:pPr>
      <w:r>
        <w:rPr>
          <w:rFonts w:ascii="Times New Roman" w:hAnsi="Times New Roman"/>
        </w:rPr>
        <w:t>Iesaistīt speciālistus zināšanu un prasmju nodošanā</w:t>
      </w:r>
    </w:p>
    <w:p w:rsidR="000D7642" w:rsidRPr="00956813" w:rsidRDefault="000D7642" w:rsidP="00213910">
      <w:pPr>
        <w:pStyle w:val="BodyText"/>
        <w:numPr>
          <w:ilvl w:val="0"/>
          <w:numId w:val="19"/>
        </w:numPr>
        <w:spacing w:before="0"/>
        <w:ind w:left="709" w:hanging="283"/>
        <w:jc w:val="both"/>
        <w:rPr>
          <w:rFonts w:ascii="Times New Roman" w:hAnsi="Times New Roman"/>
          <w:noProof/>
        </w:rPr>
      </w:pPr>
      <w:r>
        <w:rPr>
          <w:rFonts w:ascii="Times New Roman" w:hAnsi="Times New Roman"/>
        </w:rPr>
        <w:t>Veicināt mantojuma atklāšanu, piesaistot speciālistus</w:t>
      </w:r>
    </w:p>
    <w:p w:rsidR="000D7642" w:rsidRPr="00956813" w:rsidRDefault="000D7642" w:rsidP="00213910">
      <w:pPr>
        <w:pStyle w:val="BodyText"/>
        <w:numPr>
          <w:ilvl w:val="0"/>
          <w:numId w:val="19"/>
        </w:numPr>
        <w:spacing w:before="0"/>
        <w:ind w:left="709" w:hanging="283"/>
        <w:jc w:val="both"/>
        <w:rPr>
          <w:rFonts w:ascii="Times New Roman" w:hAnsi="Times New Roman"/>
          <w:noProof/>
        </w:rPr>
      </w:pPr>
      <w:r>
        <w:rPr>
          <w:rFonts w:ascii="Times New Roman" w:hAnsi="Times New Roman"/>
        </w:rPr>
        <w:t>Atbalstīt to, ka nespeciālistus apmāca speciālisti</w:t>
      </w:r>
    </w:p>
    <w:p w:rsidR="000D7642" w:rsidRPr="00956813" w:rsidRDefault="000D7642" w:rsidP="00213910">
      <w:pPr>
        <w:pStyle w:val="BodyText"/>
        <w:numPr>
          <w:ilvl w:val="0"/>
          <w:numId w:val="19"/>
        </w:numPr>
        <w:spacing w:before="0"/>
        <w:ind w:left="709" w:hanging="283"/>
        <w:jc w:val="both"/>
        <w:rPr>
          <w:rFonts w:ascii="Times New Roman" w:hAnsi="Times New Roman"/>
          <w:noProof/>
        </w:rPr>
      </w:pPr>
      <w:r>
        <w:rPr>
          <w:rFonts w:ascii="Times New Roman" w:hAnsi="Times New Roman"/>
        </w:rPr>
        <w:t>Iekļaut mantojumu un tā īpatnības ārkārtas situācijas pasākumu plānos</w:t>
      </w:r>
    </w:p>
    <w:p w:rsidR="00213910" w:rsidRDefault="00213910"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un valsts iedzīvotāji</w:t>
      </w:r>
    </w:p>
    <w:p w:rsidR="00213910" w:rsidRDefault="00213910" w:rsidP="00AD0DC6">
      <w:pPr>
        <w:pStyle w:val="Heading1"/>
        <w:rPr>
          <w:noProof/>
        </w:rPr>
      </w:pPr>
    </w:p>
    <w:p w:rsidR="000D7642" w:rsidRPr="00956813" w:rsidRDefault="000D7642" w:rsidP="00AD0DC6">
      <w:pPr>
        <w:pStyle w:val="Heading1"/>
        <w:rPr>
          <w:noProof/>
        </w:rPr>
      </w:pPr>
      <w:bookmarkStart w:id="81" w:name="_Toc23334816"/>
      <w:r>
        <w:t>Darbības piemērs</w:t>
      </w:r>
      <w:bookmarkEnd w:id="81"/>
    </w:p>
    <w:p w:rsidR="00213910" w:rsidRDefault="00213910" w:rsidP="00213910">
      <w:pPr>
        <w:pStyle w:val="BodyText"/>
        <w:tabs>
          <w:tab w:val="left" w:pos="1122"/>
        </w:tabs>
        <w:spacing w:before="0"/>
        <w:ind w:left="0" w:firstLine="0"/>
        <w:jc w:val="both"/>
        <w:rPr>
          <w:rFonts w:ascii="Times New Roman" w:hAnsi="Times New Roman"/>
          <w:noProof/>
        </w:rPr>
      </w:pPr>
    </w:p>
    <w:p w:rsidR="000D7642" w:rsidRPr="00956813" w:rsidRDefault="000D7642" w:rsidP="00213910">
      <w:pPr>
        <w:pStyle w:val="BodyText"/>
        <w:numPr>
          <w:ilvl w:val="0"/>
          <w:numId w:val="21"/>
        </w:numPr>
        <w:spacing w:before="0"/>
        <w:ind w:left="709" w:hanging="283"/>
        <w:jc w:val="both"/>
        <w:rPr>
          <w:rFonts w:ascii="Times New Roman" w:hAnsi="Times New Roman"/>
          <w:noProof/>
        </w:rPr>
      </w:pPr>
      <w:r>
        <w:rPr>
          <w:rFonts w:ascii="Times New Roman" w:hAnsi="Times New Roman"/>
        </w:rPr>
        <w:t>Iniciatīva “Europe Tour”, kas dod iespējas lauku rajoniem attīstīt kultūras tūrisma potenciālu (lai uzlabotu lauku kultūras tūrisma rajonos esošo ieinteresēto pušu profesionālo kvalifikāciju)</w:t>
      </w:r>
    </w:p>
    <w:p w:rsidR="000D7642" w:rsidRPr="00213910" w:rsidRDefault="000D7642" w:rsidP="00213910">
      <w:pPr>
        <w:pStyle w:val="BodyText"/>
        <w:spacing w:before="0"/>
        <w:ind w:left="709" w:firstLine="0"/>
        <w:jc w:val="both"/>
        <w:rPr>
          <w:rFonts w:ascii="Times New Roman" w:hAnsi="Times New Roman"/>
          <w:noProof/>
          <w:u w:val="single"/>
        </w:rPr>
      </w:pPr>
      <w:r>
        <w:rPr>
          <w:rFonts w:ascii="Times New Roman" w:hAnsi="Times New Roman"/>
          <w:u w:val="single"/>
        </w:rPr>
        <w:t>www.europetour.tips</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213910" w:rsidTr="00213910">
        <w:tc>
          <w:tcPr>
            <w:tcW w:w="1446" w:type="dxa"/>
          </w:tcPr>
          <w:p w:rsidR="00213910" w:rsidRDefault="00213910" w:rsidP="00AD0DC6">
            <w:pPr>
              <w:jc w:val="both"/>
              <w:rPr>
                <w:rFonts w:ascii="Times New Roman" w:eastAsia="Arial" w:hAnsi="Times New Roman" w:cs="Arial"/>
                <w:noProof/>
                <w:sz w:val="24"/>
                <w:szCs w:val="17"/>
              </w:rPr>
            </w:pPr>
            <w:r>
              <w:rPr>
                <w:rFonts w:ascii="Times New Roman" w:hAnsi="Times New Roman"/>
                <w:noProof/>
                <w:sz w:val="24"/>
                <w:szCs w:val="17"/>
              </w:rPr>
              <w:drawing>
                <wp:inline distT="0" distB="0" distL="0" distR="0">
                  <wp:extent cx="752475" cy="733425"/>
                  <wp:effectExtent l="0" t="0" r="0"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tc>
        <w:tc>
          <w:tcPr>
            <w:tcW w:w="7685" w:type="dxa"/>
          </w:tcPr>
          <w:p w:rsidR="00213910" w:rsidRDefault="00213910" w:rsidP="00AD0DC6">
            <w:pPr>
              <w:jc w:val="both"/>
              <w:rPr>
                <w:rFonts w:ascii="Times New Roman" w:eastAsia="Arial" w:hAnsi="Times New Roman" w:cs="Arial"/>
                <w:b/>
                <w:bCs/>
                <w:noProof/>
                <w:sz w:val="24"/>
                <w:szCs w:val="17"/>
              </w:rPr>
            </w:pPr>
            <w:r>
              <w:rPr>
                <w:rFonts w:ascii="Times New Roman" w:hAnsi="Times New Roman"/>
                <w:b/>
                <w:bCs/>
                <w:sz w:val="24"/>
                <w:szCs w:val="17"/>
              </w:rPr>
              <w:t>Ieteikums K5</w:t>
            </w:r>
          </w:p>
          <w:p w:rsidR="00213910" w:rsidRPr="00213910" w:rsidRDefault="00213910" w:rsidP="00AD0DC6">
            <w:pPr>
              <w:jc w:val="both"/>
              <w:rPr>
                <w:rFonts w:ascii="Times New Roman" w:eastAsia="Arial" w:hAnsi="Times New Roman" w:cs="Arial"/>
                <w:b/>
                <w:bCs/>
                <w:noProof/>
                <w:sz w:val="24"/>
                <w:szCs w:val="17"/>
              </w:rPr>
            </w:pPr>
            <w:r>
              <w:rPr>
                <w:rFonts w:ascii="Times New Roman" w:hAnsi="Times New Roman"/>
                <w:b/>
                <w:bCs/>
                <w:sz w:val="24"/>
                <w:szCs w:val="17"/>
              </w:rPr>
              <w:t>Dažādot mantojuma speciālistu apmācības sistēmas</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 xml:space="preserve">Arodi un amatniecība attīstās, un profesionālā darbība vairs nav tik lineāra un kļūst sarežģītāka, tā prasa mūžizglītību, pielāgošanos jaunām situācijām vai pārkvalifikāciju. Mantojuma nozarei, kas ir ļoti daudzveidīga, ir nepieciešami vispārēja profila darbinieki ar atvērtu domāšanu, kuri guvuši labu pamata apmācību un spēj </w:t>
      </w:r>
      <w:r w:rsidR="001541D3">
        <w:rPr>
          <w:rFonts w:ascii="Times New Roman" w:hAnsi="Times New Roman"/>
        </w:rPr>
        <w:t>pielāgoties</w:t>
      </w:r>
      <w:r>
        <w:rPr>
          <w:rFonts w:ascii="Times New Roman" w:hAnsi="Times New Roman"/>
        </w:rPr>
        <w:t>. Lai nodrošinātu izcilību, ir nepieciešami arī speciālisti vismodernākajās jomās. Mantojuma jomā, tāpat kā citās nozarēs, ir skaidri izteikta virzība uz duālo izglītību un izpratni par nozīmi, kāda piemīt zināšanu un prasmju atjaunināšanai. Šis konteksts liek dažādot apmācības sistēmas (speciālistu apmācības centri, īpaša mācekļu prakse jauniešiem, darba un mācību apvienošana, mobilitāte, skolas un universitātes, mācīšanās darbā utt.) un veidot sa</w:t>
      </w:r>
      <w:r w:rsidR="001541D3">
        <w:rPr>
          <w:rFonts w:ascii="Times New Roman" w:hAnsi="Times New Roman"/>
        </w:rPr>
        <w:t>darbības</w:t>
      </w:r>
      <w:r>
        <w:rPr>
          <w:rFonts w:ascii="Times New Roman" w:hAnsi="Times New Roman"/>
        </w:rPr>
        <w:t xml:space="preserve"> tīklus.</w:t>
      </w:r>
    </w:p>
    <w:p w:rsidR="00956813" w:rsidRPr="00956813" w:rsidRDefault="00956813" w:rsidP="00AD0DC6">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213910" w:rsidTr="00CF6567">
        <w:tc>
          <w:tcPr>
            <w:tcW w:w="2253"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K1</w:t>
            </w:r>
          </w:p>
        </w:tc>
        <w:tc>
          <w:tcPr>
            <w:tcW w:w="396"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K2</w:t>
            </w:r>
          </w:p>
        </w:tc>
        <w:tc>
          <w:tcPr>
            <w:tcW w:w="395"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K3</w:t>
            </w:r>
          </w:p>
        </w:tc>
        <w:tc>
          <w:tcPr>
            <w:tcW w:w="395"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K4</w:t>
            </w:r>
          </w:p>
        </w:tc>
        <w:tc>
          <w:tcPr>
            <w:tcW w:w="393"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K5</w:t>
            </w:r>
          </w:p>
        </w:tc>
        <w:tc>
          <w:tcPr>
            <w:tcW w:w="378" w:type="pct"/>
          </w:tcPr>
          <w:p w:rsidR="00213910" w:rsidRPr="00234EE8" w:rsidRDefault="00213910" w:rsidP="00CF6567">
            <w:pPr>
              <w:jc w:val="center"/>
              <w:rPr>
                <w:rFonts w:ascii="Times New Roman" w:eastAsia="Arial" w:hAnsi="Times New Roman" w:cs="Arial"/>
                <w:b/>
                <w:bCs/>
                <w:noProof/>
                <w:sz w:val="24"/>
                <w:szCs w:val="20"/>
              </w:rPr>
            </w:pPr>
          </w:p>
        </w:tc>
        <w:tc>
          <w:tcPr>
            <w:tcW w:w="393" w:type="pct"/>
          </w:tcPr>
          <w:p w:rsidR="00213910" w:rsidRPr="00234EE8" w:rsidRDefault="00213910" w:rsidP="00CF6567">
            <w:pPr>
              <w:jc w:val="center"/>
              <w:rPr>
                <w:rFonts w:ascii="Times New Roman" w:eastAsia="Arial" w:hAnsi="Times New Roman" w:cs="Arial"/>
                <w:b/>
                <w:bCs/>
                <w:noProof/>
                <w:sz w:val="24"/>
                <w:szCs w:val="20"/>
              </w:rPr>
            </w:pPr>
          </w:p>
        </w:tc>
      </w:tr>
      <w:tr w:rsidR="00213910" w:rsidTr="00CF6567">
        <w:tc>
          <w:tcPr>
            <w:tcW w:w="2253" w:type="pct"/>
          </w:tcPr>
          <w:p w:rsidR="00213910" w:rsidRPr="00234EE8" w:rsidRDefault="00213910"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213910" w:rsidRPr="00234EE8" w:rsidRDefault="00213910" w:rsidP="00CF6567">
            <w:pPr>
              <w:jc w:val="center"/>
              <w:rPr>
                <w:rFonts w:ascii="Times New Roman" w:eastAsia="Arial" w:hAnsi="Times New Roman" w:cs="Arial"/>
                <w:b/>
                <w:bCs/>
                <w:i/>
                <w:iCs/>
                <w:noProof/>
                <w:sz w:val="24"/>
                <w:szCs w:val="20"/>
              </w:rPr>
            </w:pPr>
          </w:p>
        </w:tc>
        <w:tc>
          <w:tcPr>
            <w:tcW w:w="396" w:type="pct"/>
          </w:tcPr>
          <w:p w:rsidR="00213910" w:rsidRPr="00234EE8" w:rsidRDefault="00213910" w:rsidP="00CF6567">
            <w:pPr>
              <w:jc w:val="center"/>
              <w:rPr>
                <w:rFonts w:ascii="Times New Roman" w:eastAsia="Arial" w:hAnsi="Times New Roman" w:cs="Arial"/>
                <w:b/>
                <w:bCs/>
                <w:i/>
                <w:iCs/>
                <w:noProof/>
                <w:sz w:val="24"/>
                <w:szCs w:val="20"/>
              </w:rPr>
            </w:pPr>
          </w:p>
        </w:tc>
        <w:tc>
          <w:tcPr>
            <w:tcW w:w="395" w:type="pct"/>
          </w:tcPr>
          <w:p w:rsidR="00213910" w:rsidRPr="00234EE8" w:rsidRDefault="00213910" w:rsidP="00CF6567">
            <w:pPr>
              <w:jc w:val="center"/>
              <w:rPr>
                <w:rFonts w:ascii="Times New Roman" w:eastAsia="Arial" w:hAnsi="Times New Roman" w:cs="Arial"/>
                <w:b/>
                <w:bCs/>
                <w:i/>
                <w:iCs/>
                <w:noProof/>
                <w:sz w:val="24"/>
                <w:szCs w:val="20"/>
              </w:rPr>
            </w:pPr>
          </w:p>
        </w:tc>
        <w:tc>
          <w:tcPr>
            <w:tcW w:w="395" w:type="pct"/>
          </w:tcPr>
          <w:p w:rsidR="00213910" w:rsidRPr="00234EE8" w:rsidRDefault="00213910" w:rsidP="00CF6567">
            <w:pPr>
              <w:jc w:val="center"/>
              <w:rPr>
                <w:rFonts w:ascii="Times New Roman" w:eastAsia="Arial" w:hAnsi="Times New Roman" w:cs="Arial"/>
                <w:b/>
                <w:bCs/>
                <w:i/>
                <w:iCs/>
                <w:noProof/>
                <w:sz w:val="24"/>
                <w:szCs w:val="20"/>
              </w:rPr>
            </w:pPr>
          </w:p>
        </w:tc>
        <w:tc>
          <w:tcPr>
            <w:tcW w:w="393" w:type="pct"/>
          </w:tcPr>
          <w:p w:rsidR="00213910" w:rsidRPr="00234EE8" w:rsidRDefault="00213910" w:rsidP="00CF6567">
            <w:pPr>
              <w:jc w:val="center"/>
              <w:rPr>
                <w:rFonts w:ascii="Times New Roman" w:eastAsia="Arial" w:hAnsi="Times New Roman" w:cs="Arial"/>
                <w:b/>
                <w:bCs/>
                <w:i/>
                <w:iCs/>
                <w:noProof/>
                <w:sz w:val="24"/>
                <w:szCs w:val="20"/>
              </w:rPr>
            </w:pPr>
          </w:p>
        </w:tc>
        <w:tc>
          <w:tcPr>
            <w:tcW w:w="378" w:type="pct"/>
          </w:tcPr>
          <w:p w:rsidR="00213910" w:rsidRPr="00234EE8" w:rsidRDefault="00213910" w:rsidP="00CF6567">
            <w:pPr>
              <w:jc w:val="center"/>
              <w:rPr>
                <w:rFonts w:ascii="Times New Roman" w:eastAsia="Arial" w:hAnsi="Times New Roman" w:cs="Arial"/>
                <w:b/>
                <w:bCs/>
                <w:i/>
                <w:iCs/>
                <w:noProof/>
                <w:sz w:val="24"/>
                <w:szCs w:val="20"/>
              </w:rPr>
            </w:pPr>
          </w:p>
        </w:tc>
        <w:tc>
          <w:tcPr>
            <w:tcW w:w="393" w:type="pct"/>
          </w:tcPr>
          <w:p w:rsidR="00213910" w:rsidRPr="00234EE8" w:rsidRDefault="00213910" w:rsidP="00CF656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14"/>
        </w:rPr>
      </w:pPr>
    </w:p>
    <w:p w:rsidR="00213910" w:rsidRPr="00956813" w:rsidRDefault="00213910" w:rsidP="00AD0DC6">
      <w:pPr>
        <w:jc w:val="both"/>
        <w:rPr>
          <w:rFonts w:ascii="Times New Roman" w:eastAsia="Arial" w:hAnsi="Times New Roman" w:cs="Arial"/>
          <w:noProof/>
          <w:sz w:val="24"/>
          <w:szCs w:val="15"/>
        </w:rPr>
      </w:pPr>
    </w:p>
    <w:p w:rsidR="000D7642" w:rsidRPr="00956813" w:rsidRDefault="000D7642" w:rsidP="00AD0DC6">
      <w:pPr>
        <w:pStyle w:val="Heading1"/>
        <w:rPr>
          <w:noProof/>
        </w:rPr>
      </w:pPr>
      <w:bookmarkStart w:id="82" w:name="_Toc23334817"/>
      <w:r>
        <w:t>Darbības virzieni</w:t>
      </w:r>
      <w:bookmarkEnd w:id="82"/>
    </w:p>
    <w:p w:rsidR="00213910" w:rsidRDefault="00213910" w:rsidP="00213910">
      <w:pPr>
        <w:pStyle w:val="BodyText"/>
        <w:tabs>
          <w:tab w:val="left" w:pos="2367"/>
        </w:tabs>
        <w:spacing w:before="0"/>
        <w:ind w:left="0" w:firstLine="0"/>
        <w:jc w:val="both"/>
        <w:rPr>
          <w:rFonts w:ascii="Times New Roman" w:hAnsi="Times New Roman"/>
          <w:noProof/>
        </w:rPr>
      </w:pP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 xml:space="preserve">Sniegt informāciju par esošajām sistēmām un </w:t>
      </w:r>
      <w:r w:rsidR="001541D3">
        <w:rPr>
          <w:rFonts w:ascii="Times New Roman" w:hAnsi="Times New Roman"/>
        </w:rPr>
        <w:t>veicināšanas</w:t>
      </w:r>
      <w:r>
        <w:rPr>
          <w:rFonts w:ascii="Times New Roman" w:hAnsi="Times New Roman"/>
        </w:rPr>
        <w:t xml:space="preserve"> pasākumiem valsts un Eiropas līmenī</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Izvērtēt, analizēt speciālistu apmācību un rosināt uzlabojumus tajā</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Nodrošināt atbilstošu pasākumu ilgtspējību</w:t>
      </w:r>
    </w:p>
    <w:p w:rsidR="000D7642" w:rsidRPr="00956813" w:rsidRDefault="001541D3"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Atbalstīt individuālu profesionālās kompetences pilnveides programmu plašu izmantošanu</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Uzlabot sadarbību starp universitātēm, skolām un mācību centriem</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Nodrošināt koordināciju starp apmācības sistēmām un profesionālajiem tīkliem</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Ar ekspertu atbalstu organizēt mācīšanos darbā (tematiski, tehniski un specifiski jautājumi, pašreizējā situācija, dialogs starp nozarēm vai sektoriem utt.)</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Ieviest dotācijas speciālistiem</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Izmantot programmas “Erasmus+” sniegtās iespējas</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Gan valsts, gan starptautiskajā mērogā atbalstīt labas prakses apmaiņu un mobilitāti, kas attiecas uz mācekļiem, jaunajiem speciālistiem un mūžizglītību</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 xml:space="preserve">Atbalstīt </w:t>
      </w:r>
      <w:r w:rsidR="001541D3">
        <w:rPr>
          <w:rFonts w:ascii="Times New Roman" w:hAnsi="Times New Roman"/>
        </w:rPr>
        <w:t>mentorēšanu</w:t>
      </w:r>
      <w:r>
        <w:rPr>
          <w:rFonts w:ascii="Times New Roman" w:hAnsi="Times New Roman"/>
        </w:rPr>
        <w:t xml:space="preserve"> Eiropā</w:t>
      </w:r>
    </w:p>
    <w:p w:rsidR="00213910" w:rsidRDefault="00213910"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valsts un Eiropas iedzīvotāji</w:t>
      </w:r>
    </w:p>
    <w:p w:rsidR="00213910" w:rsidRDefault="00213910" w:rsidP="00AD0DC6">
      <w:pPr>
        <w:pStyle w:val="Heading1"/>
        <w:rPr>
          <w:noProof/>
        </w:rPr>
      </w:pPr>
    </w:p>
    <w:p w:rsidR="000D7642" w:rsidRPr="00956813" w:rsidRDefault="000D7642" w:rsidP="00AD0DC6">
      <w:pPr>
        <w:pStyle w:val="Heading1"/>
        <w:rPr>
          <w:noProof/>
        </w:rPr>
      </w:pPr>
      <w:bookmarkStart w:id="83" w:name="_Toc23334818"/>
      <w:r>
        <w:t>Darbības piemēri</w:t>
      </w:r>
      <w:bookmarkEnd w:id="83"/>
    </w:p>
    <w:p w:rsidR="00213910" w:rsidRDefault="00213910" w:rsidP="00213910">
      <w:pPr>
        <w:pStyle w:val="BodyText"/>
        <w:tabs>
          <w:tab w:val="left" w:pos="2082"/>
        </w:tabs>
        <w:spacing w:before="0"/>
        <w:ind w:left="0" w:firstLine="0"/>
        <w:jc w:val="both"/>
        <w:rPr>
          <w:rFonts w:ascii="Times New Roman" w:hAnsi="Times New Roman"/>
          <w:noProof/>
        </w:rPr>
      </w:pPr>
    </w:p>
    <w:p w:rsidR="000D7642" w:rsidRPr="00956813" w:rsidRDefault="000D7642" w:rsidP="00213910">
      <w:pPr>
        <w:pStyle w:val="BodyText"/>
        <w:numPr>
          <w:ilvl w:val="0"/>
          <w:numId w:val="18"/>
        </w:numPr>
        <w:spacing w:before="0"/>
        <w:ind w:left="709" w:hanging="283"/>
        <w:jc w:val="both"/>
        <w:rPr>
          <w:rFonts w:ascii="Times New Roman" w:hAnsi="Times New Roman"/>
          <w:noProof/>
        </w:rPr>
      </w:pPr>
      <w:r>
        <w:rPr>
          <w:rFonts w:ascii="Times New Roman" w:hAnsi="Times New Roman"/>
        </w:rPr>
        <w:t>“Erasmus for apprentices” (2016) – 11 Francijas un Vācijas uzņēmumu veikts pilotprojekts</w:t>
      </w:r>
    </w:p>
    <w:p w:rsidR="000D7642" w:rsidRPr="00213910" w:rsidRDefault="000D7642" w:rsidP="00213910">
      <w:pPr>
        <w:pStyle w:val="BodyText"/>
        <w:spacing w:before="0"/>
        <w:ind w:left="709" w:firstLine="0"/>
        <w:jc w:val="both"/>
        <w:rPr>
          <w:rFonts w:ascii="Times New Roman" w:hAnsi="Times New Roman"/>
          <w:noProof/>
          <w:u w:val="single"/>
        </w:rPr>
      </w:pPr>
      <w:r>
        <w:rPr>
          <w:rFonts w:ascii="Times New Roman" w:hAnsi="Times New Roman"/>
          <w:u w:val="single"/>
        </w:rPr>
        <w:t>www.agence-erasmus.fr/projet/39/l-erasmus-des-apprentis-le-projet- euroapprentissage</w:t>
      </w:r>
    </w:p>
    <w:p w:rsidR="00213910" w:rsidRDefault="000D7642" w:rsidP="00213910">
      <w:pPr>
        <w:pStyle w:val="BodyText"/>
        <w:numPr>
          <w:ilvl w:val="0"/>
          <w:numId w:val="18"/>
        </w:numPr>
        <w:spacing w:before="0"/>
        <w:ind w:left="709" w:hanging="283"/>
        <w:jc w:val="both"/>
        <w:rPr>
          <w:rFonts w:ascii="Times New Roman" w:hAnsi="Times New Roman"/>
          <w:noProof/>
        </w:rPr>
      </w:pPr>
      <w:r>
        <w:rPr>
          <w:rFonts w:ascii="Times New Roman" w:hAnsi="Times New Roman"/>
        </w:rPr>
        <w:t>Mantojuma akadēmija Krakovā</w:t>
      </w:r>
    </w:p>
    <w:p w:rsidR="000D7642" w:rsidRPr="00213910" w:rsidRDefault="000D7642" w:rsidP="00213910">
      <w:pPr>
        <w:pStyle w:val="BodyText"/>
        <w:spacing w:before="0"/>
        <w:ind w:left="709" w:firstLine="0"/>
        <w:jc w:val="both"/>
        <w:rPr>
          <w:rFonts w:ascii="Times New Roman" w:hAnsi="Times New Roman"/>
          <w:noProof/>
          <w:u w:val="single"/>
        </w:rPr>
      </w:pPr>
      <w:r>
        <w:rPr>
          <w:rFonts w:ascii="Times New Roman" w:hAnsi="Times New Roman"/>
          <w:u w:val="single"/>
        </w:rPr>
        <w:t>http://mck.krakow.pl/a-post-graduate-studies</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213910" w:rsidTr="00213910">
        <w:tc>
          <w:tcPr>
            <w:tcW w:w="1446" w:type="dxa"/>
          </w:tcPr>
          <w:p w:rsidR="00213910" w:rsidRDefault="00213910" w:rsidP="00AD0DC6">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90575" cy="723900"/>
                  <wp:effectExtent l="0" t="0" r="0"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90575" cy="723900"/>
                          </a:xfrm>
                          <a:prstGeom prst="rect">
                            <a:avLst/>
                          </a:prstGeom>
                          <a:noFill/>
                          <a:ln>
                            <a:noFill/>
                          </a:ln>
                        </pic:spPr>
                      </pic:pic>
                    </a:graphicData>
                  </a:graphic>
                </wp:inline>
              </w:drawing>
            </w:r>
          </w:p>
        </w:tc>
        <w:tc>
          <w:tcPr>
            <w:tcW w:w="7685" w:type="dxa"/>
          </w:tcPr>
          <w:p w:rsidR="00213910" w:rsidRDefault="00213910" w:rsidP="00AD0DC6">
            <w:pPr>
              <w:jc w:val="both"/>
              <w:rPr>
                <w:rFonts w:ascii="Times New Roman" w:eastAsia="Arial" w:hAnsi="Times New Roman" w:cs="Arial"/>
                <w:b/>
                <w:bCs/>
                <w:noProof/>
                <w:sz w:val="24"/>
                <w:szCs w:val="12"/>
              </w:rPr>
            </w:pPr>
            <w:r>
              <w:rPr>
                <w:rFonts w:ascii="Times New Roman" w:hAnsi="Times New Roman"/>
                <w:b/>
                <w:bCs/>
                <w:sz w:val="24"/>
                <w:szCs w:val="12"/>
              </w:rPr>
              <w:t>Ieteikums K6</w:t>
            </w:r>
          </w:p>
          <w:p w:rsidR="00213910" w:rsidRPr="00213910" w:rsidRDefault="00213910" w:rsidP="00AD0DC6">
            <w:pPr>
              <w:jc w:val="both"/>
              <w:rPr>
                <w:rFonts w:ascii="Times New Roman" w:eastAsia="Arial" w:hAnsi="Times New Roman" w:cs="Arial"/>
                <w:b/>
                <w:bCs/>
                <w:noProof/>
                <w:sz w:val="24"/>
                <w:szCs w:val="12"/>
              </w:rPr>
            </w:pPr>
            <w:r>
              <w:rPr>
                <w:rFonts w:ascii="Times New Roman" w:hAnsi="Times New Roman"/>
                <w:b/>
                <w:bCs/>
                <w:sz w:val="24"/>
                <w:szCs w:val="12"/>
              </w:rPr>
              <w:t>Izveidot zināšanu bankas par vietējiem un tradicionālajiem materiāliem, paņēmieniem un zinātību</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Izzušanas risks, kas jo īpaši apdraud daudzus pārmantotos arodus un praks</w:t>
      </w:r>
      <w:r w:rsidR="001541D3">
        <w:rPr>
          <w:rFonts w:ascii="Times New Roman" w:hAnsi="Times New Roman"/>
        </w:rPr>
        <w:t>es</w:t>
      </w:r>
      <w:r>
        <w:rPr>
          <w:rFonts w:ascii="Times New Roman" w:hAnsi="Times New Roman"/>
        </w:rPr>
        <w:t>, nozīmē, ka ir steidzami jāveido vai jāturpina pilnveidot īpašas konservācijas vietas un zināšanu bankas, kas paredzētas materiāliem, paņēmieniem un zinātībai, rūpēs par to, lai tie netiktu atrauti no zināšanām, modeļiem un darba procesiem. Papildinot esošās datubāzes, mērķis būtu saglabāt paraugus un uzglabāt, atjaunināt un plaši izplatīt datus un informāciju. Lai stimulētu idejas, šī kopīgā atmiņa jāizrāda un jāpopularizē kā iedvesmas avots. Tā ir paredzēta arī (labas) profesionālās prakses nostiprināšanai.</w:t>
      </w:r>
    </w:p>
    <w:p w:rsidR="00D91E0E" w:rsidRDefault="00D91E0E">
      <w:pPr>
        <w:rPr>
          <w:rFonts w:ascii="Times New Roman" w:eastAsia="Arial" w:hAnsi="Times New Roman" w:cs="Arial"/>
          <w:noProof/>
          <w:sz w:val="24"/>
          <w:szCs w:val="20"/>
        </w:rPr>
      </w:pPr>
      <w:r>
        <w:rPr>
          <w:rFonts w:ascii="Times New Roman" w:eastAsia="Arial" w:hAnsi="Times New Roman" w:cs="Arial"/>
          <w:noProof/>
          <w:sz w:val="24"/>
          <w:szCs w:val="20"/>
        </w:rPr>
        <w:br w:type="page"/>
      </w:r>
    </w:p>
    <w:p w:rsidR="000D7642" w:rsidRPr="00956813" w:rsidRDefault="000D7642" w:rsidP="00AD0DC6">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213910" w:rsidTr="00CF6567">
        <w:tc>
          <w:tcPr>
            <w:tcW w:w="2253"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K2</w:t>
            </w:r>
          </w:p>
        </w:tc>
        <w:tc>
          <w:tcPr>
            <w:tcW w:w="396"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K3</w:t>
            </w:r>
          </w:p>
        </w:tc>
        <w:tc>
          <w:tcPr>
            <w:tcW w:w="395"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K4</w:t>
            </w:r>
          </w:p>
        </w:tc>
        <w:tc>
          <w:tcPr>
            <w:tcW w:w="395" w:type="pct"/>
          </w:tcPr>
          <w:p w:rsidR="00213910" w:rsidRPr="00234EE8" w:rsidRDefault="00213910" w:rsidP="00CF6567">
            <w:pPr>
              <w:jc w:val="center"/>
              <w:rPr>
                <w:rFonts w:ascii="Times New Roman" w:eastAsia="Arial" w:hAnsi="Times New Roman" w:cs="Arial"/>
                <w:b/>
                <w:bCs/>
                <w:noProof/>
                <w:sz w:val="24"/>
                <w:szCs w:val="20"/>
              </w:rPr>
            </w:pPr>
          </w:p>
        </w:tc>
        <w:tc>
          <w:tcPr>
            <w:tcW w:w="393" w:type="pct"/>
          </w:tcPr>
          <w:p w:rsidR="00213910" w:rsidRPr="00234EE8" w:rsidRDefault="00213910" w:rsidP="00CF6567">
            <w:pPr>
              <w:jc w:val="center"/>
              <w:rPr>
                <w:rFonts w:ascii="Times New Roman" w:eastAsia="Arial" w:hAnsi="Times New Roman" w:cs="Arial"/>
                <w:b/>
                <w:bCs/>
                <w:noProof/>
                <w:sz w:val="24"/>
                <w:szCs w:val="20"/>
              </w:rPr>
            </w:pPr>
          </w:p>
        </w:tc>
        <w:tc>
          <w:tcPr>
            <w:tcW w:w="378" w:type="pct"/>
          </w:tcPr>
          <w:p w:rsidR="00213910" w:rsidRPr="00234EE8" w:rsidRDefault="00213910" w:rsidP="00CF6567">
            <w:pPr>
              <w:jc w:val="center"/>
              <w:rPr>
                <w:rFonts w:ascii="Times New Roman" w:eastAsia="Arial" w:hAnsi="Times New Roman" w:cs="Arial"/>
                <w:b/>
                <w:bCs/>
                <w:noProof/>
                <w:sz w:val="24"/>
                <w:szCs w:val="20"/>
              </w:rPr>
            </w:pPr>
          </w:p>
        </w:tc>
        <w:tc>
          <w:tcPr>
            <w:tcW w:w="393" w:type="pct"/>
          </w:tcPr>
          <w:p w:rsidR="00213910" w:rsidRPr="00234EE8" w:rsidRDefault="00213910" w:rsidP="00CF6567">
            <w:pPr>
              <w:jc w:val="center"/>
              <w:rPr>
                <w:rFonts w:ascii="Times New Roman" w:eastAsia="Arial" w:hAnsi="Times New Roman" w:cs="Arial"/>
                <w:b/>
                <w:bCs/>
                <w:noProof/>
                <w:sz w:val="24"/>
                <w:szCs w:val="20"/>
              </w:rPr>
            </w:pPr>
          </w:p>
        </w:tc>
      </w:tr>
      <w:tr w:rsidR="00213910" w:rsidTr="00CF6567">
        <w:tc>
          <w:tcPr>
            <w:tcW w:w="2253" w:type="pct"/>
          </w:tcPr>
          <w:p w:rsidR="00213910" w:rsidRPr="00234EE8" w:rsidRDefault="00213910"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213910" w:rsidRPr="00234EE8" w:rsidRDefault="00213910"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S4</w:t>
            </w:r>
          </w:p>
        </w:tc>
        <w:tc>
          <w:tcPr>
            <w:tcW w:w="396" w:type="pct"/>
          </w:tcPr>
          <w:p w:rsidR="00213910" w:rsidRPr="00234EE8" w:rsidRDefault="00213910"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D2</w:t>
            </w:r>
          </w:p>
        </w:tc>
        <w:tc>
          <w:tcPr>
            <w:tcW w:w="395" w:type="pct"/>
          </w:tcPr>
          <w:p w:rsidR="00213910" w:rsidRPr="00234EE8" w:rsidRDefault="00213910"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D7</w:t>
            </w:r>
          </w:p>
        </w:tc>
        <w:tc>
          <w:tcPr>
            <w:tcW w:w="395" w:type="pct"/>
          </w:tcPr>
          <w:p w:rsidR="00213910" w:rsidRPr="00234EE8" w:rsidRDefault="00213910" w:rsidP="00CF6567">
            <w:pPr>
              <w:jc w:val="center"/>
              <w:rPr>
                <w:rFonts w:ascii="Times New Roman" w:eastAsia="Arial" w:hAnsi="Times New Roman" w:cs="Arial"/>
                <w:b/>
                <w:bCs/>
                <w:i/>
                <w:iCs/>
                <w:noProof/>
                <w:sz w:val="24"/>
                <w:szCs w:val="20"/>
              </w:rPr>
            </w:pPr>
          </w:p>
        </w:tc>
        <w:tc>
          <w:tcPr>
            <w:tcW w:w="393" w:type="pct"/>
          </w:tcPr>
          <w:p w:rsidR="00213910" w:rsidRPr="00234EE8" w:rsidRDefault="00213910" w:rsidP="00CF6567">
            <w:pPr>
              <w:jc w:val="center"/>
              <w:rPr>
                <w:rFonts w:ascii="Times New Roman" w:eastAsia="Arial" w:hAnsi="Times New Roman" w:cs="Arial"/>
                <w:b/>
                <w:bCs/>
                <w:i/>
                <w:iCs/>
                <w:noProof/>
                <w:sz w:val="24"/>
                <w:szCs w:val="20"/>
              </w:rPr>
            </w:pPr>
          </w:p>
        </w:tc>
        <w:tc>
          <w:tcPr>
            <w:tcW w:w="378" w:type="pct"/>
          </w:tcPr>
          <w:p w:rsidR="00213910" w:rsidRPr="00234EE8" w:rsidRDefault="00213910" w:rsidP="00CF6567">
            <w:pPr>
              <w:jc w:val="center"/>
              <w:rPr>
                <w:rFonts w:ascii="Times New Roman" w:eastAsia="Arial" w:hAnsi="Times New Roman" w:cs="Arial"/>
                <w:b/>
                <w:bCs/>
                <w:i/>
                <w:iCs/>
                <w:noProof/>
                <w:sz w:val="24"/>
                <w:szCs w:val="20"/>
              </w:rPr>
            </w:pPr>
          </w:p>
        </w:tc>
        <w:tc>
          <w:tcPr>
            <w:tcW w:w="393" w:type="pct"/>
          </w:tcPr>
          <w:p w:rsidR="00213910" w:rsidRPr="00234EE8" w:rsidRDefault="00213910" w:rsidP="00CF656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21"/>
        </w:rPr>
      </w:pPr>
    </w:p>
    <w:p w:rsidR="00213910" w:rsidRPr="00956813" w:rsidRDefault="00213910"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84" w:name="_Toc23334819"/>
      <w:r>
        <w:t>Darbības virzieni</w:t>
      </w:r>
      <w:bookmarkEnd w:id="84"/>
    </w:p>
    <w:p w:rsidR="00213910" w:rsidRDefault="00213910" w:rsidP="00213910">
      <w:pPr>
        <w:pStyle w:val="BodyText"/>
        <w:tabs>
          <w:tab w:val="left" w:pos="1407"/>
        </w:tabs>
        <w:spacing w:before="0"/>
        <w:ind w:left="0" w:firstLine="0"/>
        <w:jc w:val="both"/>
        <w:rPr>
          <w:rFonts w:ascii="Times New Roman" w:hAnsi="Times New Roman"/>
          <w:noProof/>
        </w:rPr>
      </w:pPr>
    </w:p>
    <w:p w:rsidR="000D7642" w:rsidRPr="00956813" w:rsidRDefault="000D7642" w:rsidP="00213910">
      <w:pPr>
        <w:pStyle w:val="BodyText"/>
        <w:numPr>
          <w:ilvl w:val="0"/>
          <w:numId w:val="17"/>
        </w:numPr>
        <w:spacing w:before="0"/>
        <w:ind w:left="709" w:hanging="283"/>
        <w:jc w:val="both"/>
        <w:rPr>
          <w:rFonts w:ascii="Times New Roman" w:hAnsi="Times New Roman"/>
          <w:noProof/>
        </w:rPr>
      </w:pPr>
      <w:r>
        <w:rPr>
          <w:rFonts w:ascii="Times New Roman" w:hAnsi="Times New Roman"/>
        </w:rPr>
        <w:t>Izveidot īpašas vietas gan tradicionālo, gan mantojuma pārvaldības gaitā radīto zināšanu un zinātības konservācijai</w:t>
      </w:r>
    </w:p>
    <w:p w:rsidR="000D7642" w:rsidRPr="00956813" w:rsidRDefault="000D7642" w:rsidP="00213910">
      <w:pPr>
        <w:pStyle w:val="BodyText"/>
        <w:numPr>
          <w:ilvl w:val="0"/>
          <w:numId w:val="17"/>
        </w:numPr>
        <w:spacing w:before="0"/>
        <w:ind w:left="709" w:hanging="283"/>
        <w:jc w:val="both"/>
        <w:rPr>
          <w:rFonts w:ascii="Times New Roman" w:hAnsi="Times New Roman"/>
          <w:noProof/>
        </w:rPr>
      </w:pPr>
      <w:r>
        <w:rPr>
          <w:rFonts w:ascii="Times New Roman" w:hAnsi="Times New Roman"/>
        </w:rPr>
        <w:t>Izmantot jaunās tehnoloģijas, lai dokumentētu un saglabātu zinātību</w:t>
      </w:r>
    </w:p>
    <w:p w:rsidR="000D7642" w:rsidRPr="00956813" w:rsidRDefault="000D7642" w:rsidP="00213910">
      <w:pPr>
        <w:pStyle w:val="BodyText"/>
        <w:numPr>
          <w:ilvl w:val="0"/>
          <w:numId w:val="17"/>
        </w:numPr>
        <w:spacing w:before="0"/>
        <w:ind w:left="709" w:hanging="283"/>
        <w:jc w:val="both"/>
        <w:rPr>
          <w:rFonts w:ascii="Times New Roman" w:hAnsi="Times New Roman"/>
          <w:noProof/>
        </w:rPr>
      </w:pPr>
      <w:r>
        <w:rPr>
          <w:rFonts w:ascii="Times New Roman" w:hAnsi="Times New Roman"/>
        </w:rPr>
        <w:t>Izveidot Eiropas prasmju un zinātības centru</w:t>
      </w:r>
    </w:p>
    <w:p w:rsidR="00213910" w:rsidRDefault="000D7642" w:rsidP="00213910">
      <w:pPr>
        <w:numPr>
          <w:ilvl w:val="0"/>
          <w:numId w:val="17"/>
        </w:numPr>
        <w:ind w:left="709" w:hanging="283"/>
        <w:jc w:val="both"/>
        <w:rPr>
          <w:rFonts w:ascii="Times New Roman" w:eastAsia="Arial" w:hAnsi="Times New Roman" w:cs="Arial"/>
          <w:noProof/>
          <w:sz w:val="24"/>
          <w:szCs w:val="24"/>
        </w:rPr>
      </w:pPr>
      <w:r>
        <w:rPr>
          <w:rFonts w:ascii="Times New Roman" w:hAnsi="Times New Roman"/>
          <w:sz w:val="24"/>
          <w:szCs w:val="24"/>
        </w:rPr>
        <w:t>Izveidot un paplašināt materiālu bibliotēkas</w:t>
      </w:r>
    </w:p>
    <w:p w:rsidR="00213910" w:rsidRDefault="00213910" w:rsidP="00213910">
      <w:pPr>
        <w:tabs>
          <w:tab w:val="left" w:pos="1407"/>
        </w:tabs>
        <w:jc w:val="both"/>
        <w:rPr>
          <w:rFonts w:ascii="Times New Roman" w:eastAsia="Arial" w:hAnsi="Times New Roman" w:cs="Arial"/>
          <w:noProof/>
          <w:sz w:val="24"/>
          <w:szCs w:val="24"/>
        </w:rPr>
      </w:pPr>
    </w:p>
    <w:p w:rsidR="00213910" w:rsidRDefault="000D7642" w:rsidP="00213910">
      <w:pPr>
        <w:tabs>
          <w:tab w:val="left" w:pos="1407"/>
        </w:tabs>
        <w:jc w:val="both"/>
        <w:rPr>
          <w:rFonts w:ascii="Times New Roman" w:eastAsia="Arial" w:hAnsi="Times New Roman" w:cs="Arial"/>
          <w:noProof/>
          <w:sz w:val="24"/>
          <w:szCs w:val="24"/>
        </w:rPr>
      </w:pPr>
      <w:r>
        <w:rPr>
          <w:rFonts w:ascii="Times New Roman" w:hAnsi="Times New Roman"/>
          <w:b/>
          <w:bCs/>
          <w:sz w:val="24"/>
          <w:szCs w:val="24"/>
        </w:rPr>
        <w:t>Mērķauditorija</w:t>
      </w:r>
      <w:r>
        <w:rPr>
          <w:rFonts w:ascii="Times New Roman" w:hAnsi="Times New Roman"/>
          <w:sz w:val="24"/>
          <w:szCs w:val="24"/>
        </w:rPr>
        <w:t>: vietējie, reģiona, valsts un Eiropas iedzīvotāji</w:t>
      </w:r>
    </w:p>
    <w:p w:rsidR="00213910" w:rsidRDefault="00213910" w:rsidP="00213910">
      <w:pPr>
        <w:tabs>
          <w:tab w:val="left" w:pos="1407"/>
        </w:tabs>
        <w:jc w:val="both"/>
        <w:rPr>
          <w:rFonts w:ascii="Times New Roman" w:eastAsia="Arial" w:hAnsi="Times New Roman" w:cs="Arial"/>
          <w:noProof/>
          <w:sz w:val="24"/>
          <w:szCs w:val="24"/>
        </w:rPr>
      </w:pPr>
    </w:p>
    <w:p w:rsidR="000D7642" w:rsidRPr="00956813" w:rsidRDefault="000D7642" w:rsidP="00213910">
      <w:pPr>
        <w:tabs>
          <w:tab w:val="left" w:pos="1407"/>
        </w:tabs>
        <w:jc w:val="both"/>
        <w:rPr>
          <w:rFonts w:ascii="Times New Roman" w:eastAsia="Arial" w:hAnsi="Times New Roman" w:cs="Arial"/>
          <w:noProof/>
          <w:sz w:val="24"/>
          <w:szCs w:val="24"/>
        </w:rPr>
      </w:pPr>
      <w:r>
        <w:rPr>
          <w:rFonts w:ascii="Times New Roman" w:hAnsi="Times New Roman"/>
          <w:b/>
          <w:bCs/>
          <w:sz w:val="24"/>
          <w:szCs w:val="24"/>
        </w:rPr>
        <w:t>Darbības piemērs</w:t>
      </w:r>
    </w:p>
    <w:p w:rsidR="00213910" w:rsidRDefault="00213910" w:rsidP="00213910">
      <w:pPr>
        <w:pStyle w:val="BodyText"/>
        <w:tabs>
          <w:tab w:val="left" w:pos="1122"/>
        </w:tabs>
        <w:spacing w:before="0"/>
        <w:ind w:left="0" w:firstLine="0"/>
        <w:jc w:val="both"/>
        <w:rPr>
          <w:rFonts w:ascii="Times New Roman" w:hAnsi="Times New Roman"/>
          <w:noProof/>
        </w:rPr>
      </w:pPr>
    </w:p>
    <w:p w:rsidR="00213910" w:rsidRDefault="000D7642" w:rsidP="00213910">
      <w:pPr>
        <w:pStyle w:val="BodyText"/>
        <w:numPr>
          <w:ilvl w:val="0"/>
          <w:numId w:val="21"/>
        </w:numPr>
        <w:spacing w:before="0"/>
        <w:ind w:left="709" w:hanging="283"/>
        <w:jc w:val="both"/>
        <w:rPr>
          <w:rFonts w:ascii="Times New Roman" w:hAnsi="Times New Roman"/>
          <w:noProof/>
        </w:rPr>
      </w:pPr>
      <w:r>
        <w:rPr>
          <w:rFonts w:ascii="Times New Roman" w:hAnsi="Times New Roman"/>
        </w:rPr>
        <w:t>Nemateriālās kultūras mantojuma centrs, Etnoloģijas un folkloras izpētes institūts (Horvātija)</w:t>
      </w:r>
    </w:p>
    <w:p w:rsidR="000D7642" w:rsidRPr="00213910" w:rsidRDefault="000D7642" w:rsidP="00213910">
      <w:pPr>
        <w:pStyle w:val="BodyText"/>
        <w:spacing w:before="0"/>
        <w:ind w:left="709" w:firstLine="0"/>
        <w:jc w:val="both"/>
        <w:rPr>
          <w:rFonts w:ascii="Times New Roman" w:hAnsi="Times New Roman"/>
          <w:noProof/>
          <w:u w:val="single"/>
        </w:rPr>
      </w:pPr>
      <w:r>
        <w:rPr>
          <w:rFonts w:ascii="Times New Roman" w:hAnsi="Times New Roman"/>
          <w:u w:val="single"/>
        </w:rPr>
        <w:t>http://ief.academia.edu/Departments/Institute_of_Ethnology_and_Folklore_Resear ch_Zagreb_Croatia</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213910" w:rsidTr="00213910">
        <w:tc>
          <w:tcPr>
            <w:tcW w:w="1446" w:type="dxa"/>
          </w:tcPr>
          <w:p w:rsidR="00213910" w:rsidRDefault="00213910" w:rsidP="00AD0DC6">
            <w:pPr>
              <w:tabs>
                <w:tab w:val="left" w:pos="1166"/>
              </w:tabs>
              <w:jc w:val="both"/>
              <w:rPr>
                <w:rFonts w:ascii="Times New Roman" w:hAnsi="Times New Roman"/>
                <w:noProof/>
                <w:sz w:val="24"/>
              </w:rPr>
            </w:pPr>
            <w:r>
              <w:rPr>
                <w:rFonts w:ascii="Times New Roman" w:hAnsi="Times New Roman"/>
                <w:noProof/>
                <w:sz w:val="24"/>
              </w:rPr>
              <w:drawing>
                <wp:inline distT="0" distB="0" distL="0" distR="0">
                  <wp:extent cx="752475" cy="752475"/>
                  <wp:effectExtent l="0" t="0" r="0"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7685" w:type="dxa"/>
          </w:tcPr>
          <w:p w:rsidR="00213910" w:rsidRDefault="00213910" w:rsidP="00AD0DC6">
            <w:pPr>
              <w:tabs>
                <w:tab w:val="left" w:pos="1166"/>
              </w:tabs>
              <w:jc w:val="both"/>
              <w:rPr>
                <w:rFonts w:ascii="Times New Roman" w:hAnsi="Times New Roman"/>
                <w:b/>
                <w:bCs/>
                <w:noProof/>
                <w:sz w:val="24"/>
              </w:rPr>
            </w:pPr>
            <w:r>
              <w:rPr>
                <w:rFonts w:ascii="Times New Roman" w:hAnsi="Times New Roman"/>
                <w:b/>
                <w:bCs/>
                <w:sz w:val="24"/>
              </w:rPr>
              <w:t>Ieteikums K7</w:t>
            </w:r>
          </w:p>
          <w:p w:rsidR="00213910" w:rsidRPr="00213910" w:rsidRDefault="00213910" w:rsidP="00AD0DC6">
            <w:pPr>
              <w:tabs>
                <w:tab w:val="left" w:pos="1166"/>
              </w:tabs>
              <w:jc w:val="both"/>
              <w:rPr>
                <w:rFonts w:ascii="Times New Roman" w:hAnsi="Times New Roman"/>
                <w:b/>
                <w:bCs/>
                <w:noProof/>
                <w:sz w:val="24"/>
              </w:rPr>
            </w:pPr>
            <w:r>
              <w:rPr>
                <w:rFonts w:ascii="Times New Roman" w:hAnsi="Times New Roman"/>
                <w:b/>
                <w:bCs/>
                <w:sz w:val="24"/>
              </w:rPr>
              <w:t>Nodrošināt, ka tiek tālāk nodotas zināšanas un prasmes, kas nepieciešamas tradicionālajos arodos</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 xml:space="preserve">Zināšanu un prasmju, kas nepieciešamas tradicionālajos arodos, nodošana ir būtiska, lai nodrošinātu mantojuma saglabāšanu, bet šīs zināšanas un prasmes ir trauslas, un tās var zaudēt vienas paaudzes laikā, pensionējoties un slēdzot uzņēmumus. Nodošana pati par sevi ir turības avots un Eiropas kultūras mantojuma daļa, un tā varētu būt pievilcīga jauniešiem vai cilvēkiem, kas maina nodarbošanos. Šīs nodošanas nodrošināšana un garantēšana arī palīdzēs </w:t>
      </w:r>
      <w:r w:rsidR="00523AD6">
        <w:rPr>
          <w:rFonts w:ascii="Times New Roman" w:hAnsi="Times New Roman"/>
        </w:rPr>
        <w:t>radīt</w:t>
      </w:r>
      <w:r>
        <w:rPr>
          <w:rFonts w:ascii="Times New Roman" w:hAnsi="Times New Roman"/>
        </w:rPr>
        <w:t xml:space="preserve"> tādas ilgtspējīgas darbavietas un darbības ar augstu mantojuma vērtību, kurām bieži vien ir atdzimšanas potenciāls.</w:t>
      </w:r>
    </w:p>
    <w:p w:rsidR="00956813" w:rsidRPr="00956813" w:rsidRDefault="00956813" w:rsidP="00AD0DC6">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213910" w:rsidTr="00CF6567">
        <w:tc>
          <w:tcPr>
            <w:tcW w:w="2253"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K1</w:t>
            </w:r>
          </w:p>
        </w:tc>
        <w:tc>
          <w:tcPr>
            <w:tcW w:w="396"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K2</w:t>
            </w:r>
          </w:p>
        </w:tc>
        <w:tc>
          <w:tcPr>
            <w:tcW w:w="395"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K3</w:t>
            </w:r>
          </w:p>
        </w:tc>
        <w:tc>
          <w:tcPr>
            <w:tcW w:w="395"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K4</w:t>
            </w:r>
          </w:p>
        </w:tc>
        <w:tc>
          <w:tcPr>
            <w:tcW w:w="393"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K8</w:t>
            </w:r>
          </w:p>
        </w:tc>
        <w:tc>
          <w:tcPr>
            <w:tcW w:w="378" w:type="pct"/>
          </w:tcPr>
          <w:p w:rsidR="00213910" w:rsidRPr="00234EE8" w:rsidRDefault="00213910" w:rsidP="00CF6567">
            <w:pPr>
              <w:jc w:val="center"/>
              <w:rPr>
                <w:rFonts w:ascii="Times New Roman" w:eastAsia="Arial" w:hAnsi="Times New Roman" w:cs="Arial"/>
                <w:b/>
                <w:bCs/>
                <w:noProof/>
                <w:sz w:val="24"/>
                <w:szCs w:val="20"/>
              </w:rPr>
            </w:pPr>
          </w:p>
        </w:tc>
        <w:tc>
          <w:tcPr>
            <w:tcW w:w="393" w:type="pct"/>
          </w:tcPr>
          <w:p w:rsidR="00213910" w:rsidRPr="00234EE8" w:rsidRDefault="00213910" w:rsidP="00CF6567">
            <w:pPr>
              <w:jc w:val="center"/>
              <w:rPr>
                <w:rFonts w:ascii="Times New Roman" w:eastAsia="Arial" w:hAnsi="Times New Roman" w:cs="Arial"/>
                <w:b/>
                <w:bCs/>
                <w:noProof/>
                <w:sz w:val="24"/>
                <w:szCs w:val="20"/>
              </w:rPr>
            </w:pPr>
          </w:p>
        </w:tc>
      </w:tr>
      <w:tr w:rsidR="00213910" w:rsidTr="00CF6567">
        <w:tc>
          <w:tcPr>
            <w:tcW w:w="2253" w:type="pct"/>
          </w:tcPr>
          <w:p w:rsidR="00213910" w:rsidRPr="00234EE8" w:rsidRDefault="00213910"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213910" w:rsidRPr="00234EE8" w:rsidRDefault="00213910"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S4</w:t>
            </w:r>
          </w:p>
        </w:tc>
        <w:tc>
          <w:tcPr>
            <w:tcW w:w="396" w:type="pct"/>
          </w:tcPr>
          <w:p w:rsidR="00213910" w:rsidRPr="00234EE8" w:rsidRDefault="00213910" w:rsidP="00CF6567">
            <w:pPr>
              <w:jc w:val="center"/>
              <w:rPr>
                <w:rFonts w:ascii="Times New Roman" w:eastAsia="Arial" w:hAnsi="Times New Roman" w:cs="Arial"/>
                <w:b/>
                <w:bCs/>
                <w:i/>
                <w:iCs/>
                <w:noProof/>
                <w:sz w:val="24"/>
                <w:szCs w:val="20"/>
              </w:rPr>
            </w:pPr>
          </w:p>
        </w:tc>
        <w:tc>
          <w:tcPr>
            <w:tcW w:w="395" w:type="pct"/>
          </w:tcPr>
          <w:p w:rsidR="00213910" w:rsidRPr="00234EE8" w:rsidRDefault="00213910" w:rsidP="00CF6567">
            <w:pPr>
              <w:jc w:val="center"/>
              <w:rPr>
                <w:rFonts w:ascii="Times New Roman" w:eastAsia="Arial" w:hAnsi="Times New Roman" w:cs="Arial"/>
                <w:b/>
                <w:bCs/>
                <w:i/>
                <w:iCs/>
                <w:noProof/>
                <w:sz w:val="24"/>
                <w:szCs w:val="20"/>
              </w:rPr>
            </w:pPr>
          </w:p>
        </w:tc>
        <w:tc>
          <w:tcPr>
            <w:tcW w:w="395" w:type="pct"/>
          </w:tcPr>
          <w:p w:rsidR="00213910" w:rsidRPr="00234EE8" w:rsidRDefault="00213910" w:rsidP="00CF6567">
            <w:pPr>
              <w:jc w:val="center"/>
              <w:rPr>
                <w:rFonts w:ascii="Times New Roman" w:eastAsia="Arial" w:hAnsi="Times New Roman" w:cs="Arial"/>
                <w:b/>
                <w:bCs/>
                <w:i/>
                <w:iCs/>
                <w:noProof/>
                <w:sz w:val="24"/>
                <w:szCs w:val="20"/>
              </w:rPr>
            </w:pPr>
          </w:p>
        </w:tc>
        <w:tc>
          <w:tcPr>
            <w:tcW w:w="393" w:type="pct"/>
          </w:tcPr>
          <w:p w:rsidR="00213910" w:rsidRPr="00234EE8" w:rsidRDefault="00213910" w:rsidP="00CF6567">
            <w:pPr>
              <w:jc w:val="center"/>
              <w:rPr>
                <w:rFonts w:ascii="Times New Roman" w:eastAsia="Arial" w:hAnsi="Times New Roman" w:cs="Arial"/>
                <w:b/>
                <w:bCs/>
                <w:i/>
                <w:iCs/>
                <w:noProof/>
                <w:sz w:val="24"/>
                <w:szCs w:val="20"/>
              </w:rPr>
            </w:pPr>
          </w:p>
        </w:tc>
        <w:tc>
          <w:tcPr>
            <w:tcW w:w="378" w:type="pct"/>
          </w:tcPr>
          <w:p w:rsidR="00213910" w:rsidRPr="00234EE8" w:rsidRDefault="00213910" w:rsidP="00CF6567">
            <w:pPr>
              <w:jc w:val="center"/>
              <w:rPr>
                <w:rFonts w:ascii="Times New Roman" w:eastAsia="Arial" w:hAnsi="Times New Roman" w:cs="Arial"/>
                <w:b/>
                <w:bCs/>
                <w:i/>
                <w:iCs/>
                <w:noProof/>
                <w:sz w:val="24"/>
                <w:szCs w:val="20"/>
              </w:rPr>
            </w:pPr>
          </w:p>
        </w:tc>
        <w:tc>
          <w:tcPr>
            <w:tcW w:w="393" w:type="pct"/>
          </w:tcPr>
          <w:p w:rsidR="00213910" w:rsidRPr="00234EE8" w:rsidRDefault="00213910" w:rsidP="00CF656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15"/>
        </w:rPr>
      </w:pPr>
    </w:p>
    <w:p w:rsidR="00213910" w:rsidRPr="00956813" w:rsidRDefault="00213910"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85" w:name="_Toc23334820"/>
      <w:r>
        <w:t>Darbības virzieni</w:t>
      </w:r>
      <w:bookmarkEnd w:id="85"/>
    </w:p>
    <w:p w:rsidR="00213910" w:rsidRDefault="00213910" w:rsidP="00213910">
      <w:pPr>
        <w:pStyle w:val="BodyText"/>
        <w:tabs>
          <w:tab w:val="left" w:pos="2367"/>
        </w:tabs>
        <w:spacing w:before="0"/>
        <w:ind w:left="0" w:firstLine="0"/>
        <w:jc w:val="both"/>
        <w:rPr>
          <w:rFonts w:ascii="Times New Roman" w:hAnsi="Times New Roman"/>
          <w:noProof/>
        </w:rPr>
      </w:pP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Atbalstīt amata meistarus, lai nodrošinātu zināšanu un prasmju nodošanu</w:t>
      </w:r>
    </w:p>
    <w:p w:rsidR="000D7642" w:rsidRPr="00956813" w:rsidRDefault="00523AD6"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Pieņemt pasākumus, kas veicina to, ka gados jauni cilvēki pārņem darbnīcas</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Palīdzēt firmām pieņemt darbā jauniešus</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Organizēt izstādes un skates</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 xml:space="preserve">Ar konkursu starpniecību popularizēt </w:t>
      </w:r>
      <w:r w:rsidR="00523AD6">
        <w:rPr>
          <w:rFonts w:ascii="Times New Roman" w:hAnsi="Times New Roman"/>
        </w:rPr>
        <w:t>veicināšanas</w:t>
      </w:r>
      <w:r>
        <w:rPr>
          <w:rFonts w:ascii="Times New Roman" w:hAnsi="Times New Roman"/>
        </w:rPr>
        <w:t xml:space="preserve"> pasākumus</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Izrādīt amatniecību (skolās, plašsaziņas līdzekļos utt.)</w:t>
      </w:r>
    </w:p>
    <w:p w:rsidR="000D7642" w:rsidRPr="00956813" w:rsidRDefault="000D7642" w:rsidP="00213910">
      <w:pPr>
        <w:pStyle w:val="BodyText"/>
        <w:numPr>
          <w:ilvl w:val="1"/>
          <w:numId w:val="21"/>
        </w:numPr>
        <w:tabs>
          <w:tab w:val="left" w:pos="3484"/>
          <w:tab w:val="left" w:pos="4057"/>
          <w:tab w:val="left" w:pos="5198"/>
          <w:tab w:val="left" w:pos="5838"/>
          <w:tab w:val="left" w:pos="6915"/>
          <w:tab w:val="left" w:pos="7351"/>
          <w:tab w:val="left" w:pos="8377"/>
          <w:tab w:val="left" w:pos="9732"/>
        </w:tabs>
        <w:spacing w:before="0"/>
        <w:ind w:left="709" w:hanging="283"/>
        <w:jc w:val="both"/>
        <w:rPr>
          <w:rFonts w:ascii="Times New Roman" w:hAnsi="Times New Roman"/>
          <w:noProof/>
        </w:rPr>
      </w:pPr>
      <w:r>
        <w:rPr>
          <w:rFonts w:ascii="Times New Roman" w:hAnsi="Times New Roman"/>
        </w:rPr>
        <w:lastRenderedPageBreak/>
        <w:t>Paralēli datorizētai projektēšanai mācīt un praktizēt roku darbu (skices, mērījumi utt.)</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Atbalstīt tradicionālās amatniecības mācību centru izveidi un paplašināšanu</w:t>
      </w:r>
    </w:p>
    <w:p w:rsidR="000D7642" w:rsidRPr="00956813" w:rsidRDefault="000D7642" w:rsidP="00213910">
      <w:pPr>
        <w:pStyle w:val="BodyText"/>
        <w:numPr>
          <w:ilvl w:val="1"/>
          <w:numId w:val="21"/>
        </w:numPr>
        <w:spacing w:before="0"/>
        <w:ind w:left="709" w:hanging="283"/>
        <w:jc w:val="both"/>
        <w:rPr>
          <w:rFonts w:ascii="Times New Roman" w:hAnsi="Times New Roman"/>
          <w:noProof/>
        </w:rPr>
      </w:pPr>
      <w:r>
        <w:rPr>
          <w:rFonts w:ascii="Times New Roman" w:hAnsi="Times New Roman"/>
        </w:rPr>
        <w:t>Atbalstīt Eiropas Tradicionālo amatniecības prasmju fondu (</w:t>
      </w:r>
      <w:r>
        <w:rPr>
          <w:rFonts w:ascii="Times New Roman" w:hAnsi="Times New Roman"/>
          <w:i/>
          <w:iCs/>
        </w:rPr>
        <w:t>FEMP</w:t>
      </w:r>
      <w:r>
        <w:rPr>
          <w:rFonts w:ascii="Times New Roman" w:hAnsi="Times New Roman"/>
        </w:rPr>
        <w:t>)</w:t>
      </w:r>
    </w:p>
    <w:p w:rsidR="00213910" w:rsidRDefault="00213910"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valsts un Eiropas iedzīvotāji</w:t>
      </w:r>
    </w:p>
    <w:p w:rsidR="00213910" w:rsidRDefault="00213910" w:rsidP="00AD0DC6">
      <w:pPr>
        <w:pStyle w:val="Heading1"/>
        <w:rPr>
          <w:noProof/>
        </w:rPr>
      </w:pPr>
    </w:p>
    <w:p w:rsidR="000D7642" w:rsidRPr="00956813" w:rsidRDefault="000D7642" w:rsidP="00AD0DC6">
      <w:pPr>
        <w:pStyle w:val="Heading1"/>
        <w:rPr>
          <w:noProof/>
        </w:rPr>
      </w:pPr>
      <w:bookmarkStart w:id="86" w:name="_Toc23334821"/>
      <w:r>
        <w:t>Darbības piemērs</w:t>
      </w:r>
      <w:bookmarkEnd w:id="86"/>
    </w:p>
    <w:p w:rsidR="000D7642" w:rsidRPr="00956813" w:rsidRDefault="000D7642" w:rsidP="00213910">
      <w:pPr>
        <w:pStyle w:val="BodyText"/>
        <w:numPr>
          <w:ilvl w:val="0"/>
          <w:numId w:val="16"/>
        </w:numPr>
        <w:spacing w:before="0"/>
        <w:ind w:left="709" w:hanging="283"/>
        <w:jc w:val="both"/>
        <w:rPr>
          <w:rFonts w:ascii="Times New Roman" w:hAnsi="Times New Roman"/>
          <w:noProof/>
        </w:rPr>
      </w:pPr>
      <w:r>
        <w:rPr>
          <w:rFonts w:ascii="Times New Roman" w:hAnsi="Times New Roman"/>
        </w:rPr>
        <w:t xml:space="preserve">“Fornverkaskólinn” </w:t>
      </w:r>
      <w:r>
        <w:rPr>
          <w:rFonts w:ascii="Times New Roman" w:hAnsi="Times New Roman"/>
          <w:u w:val="single"/>
        </w:rPr>
        <w:t>www.glaumbaer.is/fornverkaskolinn</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213910" w:rsidTr="00213910">
        <w:tc>
          <w:tcPr>
            <w:tcW w:w="1446" w:type="dxa"/>
          </w:tcPr>
          <w:p w:rsidR="00213910" w:rsidRDefault="00213910" w:rsidP="00AD0DC6">
            <w:pPr>
              <w:jc w:val="both"/>
              <w:rPr>
                <w:rFonts w:ascii="Times New Roman" w:eastAsia="Arial" w:hAnsi="Times New Roman" w:cs="Arial"/>
                <w:noProof/>
                <w:sz w:val="24"/>
                <w:szCs w:val="17"/>
              </w:rPr>
            </w:pPr>
            <w:r>
              <w:rPr>
                <w:rFonts w:ascii="Times New Roman" w:hAnsi="Times New Roman"/>
                <w:noProof/>
                <w:sz w:val="24"/>
                <w:szCs w:val="17"/>
              </w:rPr>
              <w:drawing>
                <wp:inline distT="0" distB="0" distL="0" distR="0">
                  <wp:extent cx="790575" cy="733425"/>
                  <wp:effectExtent l="0" t="0" r="0" b="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90575" cy="733425"/>
                          </a:xfrm>
                          <a:prstGeom prst="rect">
                            <a:avLst/>
                          </a:prstGeom>
                          <a:noFill/>
                          <a:ln>
                            <a:noFill/>
                          </a:ln>
                        </pic:spPr>
                      </pic:pic>
                    </a:graphicData>
                  </a:graphic>
                </wp:inline>
              </w:drawing>
            </w:r>
          </w:p>
        </w:tc>
        <w:tc>
          <w:tcPr>
            <w:tcW w:w="7685" w:type="dxa"/>
          </w:tcPr>
          <w:p w:rsidR="00213910" w:rsidRDefault="00213910" w:rsidP="00AD0DC6">
            <w:pPr>
              <w:jc w:val="both"/>
              <w:rPr>
                <w:rFonts w:ascii="Times New Roman" w:eastAsia="Arial" w:hAnsi="Times New Roman" w:cs="Arial"/>
                <w:b/>
                <w:bCs/>
                <w:noProof/>
                <w:sz w:val="24"/>
                <w:szCs w:val="17"/>
              </w:rPr>
            </w:pPr>
            <w:r>
              <w:rPr>
                <w:rFonts w:ascii="Times New Roman" w:hAnsi="Times New Roman"/>
                <w:b/>
                <w:bCs/>
                <w:sz w:val="24"/>
                <w:szCs w:val="17"/>
              </w:rPr>
              <w:t>Ieteikums K8</w:t>
            </w:r>
          </w:p>
          <w:p w:rsidR="00213910" w:rsidRPr="00213910" w:rsidRDefault="00213910" w:rsidP="00AD0DC6">
            <w:pPr>
              <w:jc w:val="both"/>
              <w:rPr>
                <w:rFonts w:ascii="Times New Roman" w:eastAsia="Arial" w:hAnsi="Times New Roman" w:cs="Arial"/>
                <w:b/>
                <w:bCs/>
                <w:noProof/>
                <w:sz w:val="24"/>
                <w:szCs w:val="17"/>
              </w:rPr>
            </w:pPr>
            <w:r>
              <w:rPr>
                <w:rFonts w:ascii="Times New Roman" w:hAnsi="Times New Roman"/>
                <w:b/>
                <w:bCs/>
                <w:sz w:val="24"/>
                <w:szCs w:val="17"/>
              </w:rPr>
              <w:t>Garantēt to speciālistu kompetenci, kas strādā ar sarakstā iekļauto mantojumu</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Mantojumam, jo īpaši tam, kas iekļauts sarakstā, nepieciešama kvalificētu speciālistu iesaistīšanās. Ņemot vērā daudzu amatu izzušanu un uzņēmumu slēgšanu, vajadzīgi steidzami pasākumi, lai definētu standartus, garantētu noteiktu kompetences līmeni jebkuram iesaistīšanās pasākumam un paaugstinātu kvalitāti, izstrādājot kvalifikāciju un sertifikāciju. Mūsdienās ir svarīgi, lai Eiropas līmenī notiktu koordinēšana un saskaņošana.</w:t>
      </w:r>
    </w:p>
    <w:p w:rsidR="00956813" w:rsidRPr="00956813" w:rsidRDefault="00956813" w:rsidP="00AD0DC6">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213910" w:rsidTr="00CF6567">
        <w:tc>
          <w:tcPr>
            <w:tcW w:w="2253"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K1</w:t>
            </w:r>
          </w:p>
        </w:tc>
        <w:tc>
          <w:tcPr>
            <w:tcW w:w="396"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K2</w:t>
            </w:r>
          </w:p>
        </w:tc>
        <w:tc>
          <w:tcPr>
            <w:tcW w:w="395"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K3</w:t>
            </w:r>
          </w:p>
        </w:tc>
        <w:tc>
          <w:tcPr>
            <w:tcW w:w="395"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K4</w:t>
            </w:r>
          </w:p>
        </w:tc>
        <w:tc>
          <w:tcPr>
            <w:tcW w:w="393"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K5</w:t>
            </w:r>
          </w:p>
        </w:tc>
        <w:tc>
          <w:tcPr>
            <w:tcW w:w="378" w:type="pct"/>
          </w:tcPr>
          <w:p w:rsidR="00213910" w:rsidRPr="00234EE8" w:rsidRDefault="00213910" w:rsidP="00CF6567">
            <w:pPr>
              <w:jc w:val="center"/>
              <w:rPr>
                <w:rFonts w:ascii="Times New Roman" w:eastAsia="Arial" w:hAnsi="Times New Roman" w:cs="Arial"/>
                <w:b/>
                <w:bCs/>
                <w:noProof/>
                <w:sz w:val="24"/>
                <w:szCs w:val="20"/>
              </w:rPr>
            </w:pPr>
          </w:p>
        </w:tc>
        <w:tc>
          <w:tcPr>
            <w:tcW w:w="393" w:type="pct"/>
          </w:tcPr>
          <w:p w:rsidR="00213910" w:rsidRPr="00234EE8" w:rsidRDefault="00213910" w:rsidP="00CF6567">
            <w:pPr>
              <w:jc w:val="center"/>
              <w:rPr>
                <w:rFonts w:ascii="Times New Roman" w:eastAsia="Arial" w:hAnsi="Times New Roman" w:cs="Arial"/>
                <w:b/>
                <w:bCs/>
                <w:noProof/>
                <w:sz w:val="24"/>
                <w:szCs w:val="20"/>
              </w:rPr>
            </w:pPr>
          </w:p>
        </w:tc>
      </w:tr>
      <w:tr w:rsidR="00213910" w:rsidTr="00CF6567">
        <w:tc>
          <w:tcPr>
            <w:tcW w:w="2253" w:type="pct"/>
          </w:tcPr>
          <w:p w:rsidR="00213910" w:rsidRPr="00234EE8" w:rsidRDefault="00213910"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213910" w:rsidRPr="00234EE8" w:rsidRDefault="00213910" w:rsidP="00CF6567">
            <w:pPr>
              <w:jc w:val="center"/>
              <w:rPr>
                <w:rFonts w:ascii="Times New Roman" w:eastAsia="Arial" w:hAnsi="Times New Roman" w:cs="Arial"/>
                <w:b/>
                <w:bCs/>
                <w:i/>
                <w:iCs/>
                <w:noProof/>
                <w:sz w:val="24"/>
                <w:szCs w:val="20"/>
              </w:rPr>
            </w:pPr>
          </w:p>
        </w:tc>
        <w:tc>
          <w:tcPr>
            <w:tcW w:w="396" w:type="pct"/>
          </w:tcPr>
          <w:p w:rsidR="00213910" w:rsidRPr="00234EE8" w:rsidRDefault="00213910" w:rsidP="00CF6567">
            <w:pPr>
              <w:jc w:val="center"/>
              <w:rPr>
                <w:rFonts w:ascii="Times New Roman" w:eastAsia="Arial" w:hAnsi="Times New Roman" w:cs="Arial"/>
                <w:b/>
                <w:bCs/>
                <w:i/>
                <w:iCs/>
                <w:noProof/>
                <w:sz w:val="24"/>
                <w:szCs w:val="20"/>
              </w:rPr>
            </w:pPr>
          </w:p>
        </w:tc>
        <w:tc>
          <w:tcPr>
            <w:tcW w:w="395" w:type="pct"/>
          </w:tcPr>
          <w:p w:rsidR="00213910" w:rsidRPr="00234EE8" w:rsidRDefault="00213910" w:rsidP="00CF6567">
            <w:pPr>
              <w:jc w:val="center"/>
              <w:rPr>
                <w:rFonts w:ascii="Times New Roman" w:eastAsia="Arial" w:hAnsi="Times New Roman" w:cs="Arial"/>
                <w:b/>
                <w:bCs/>
                <w:i/>
                <w:iCs/>
                <w:noProof/>
                <w:sz w:val="24"/>
                <w:szCs w:val="20"/>
              </w:rPr>
            </w:pPr>
          </w:p>
        </w:tc>
        <w:tc>
          <w:tcPr>
            <w:tcW w:w="395" w:type="pct"/>
          </w:tcPr>
          <w:p w:rsidR="00213910" w:rsidRPr="00234EE8" w:rsidRDefault="00213910" w:rsidP="00CF6567">
            <w:pPr>
              <w:jc w:val="center"/>
              <w:rPr>
                <w:rFonts w:ascii="Times New Roman" w:eastAsia="Arial" w:hAnsi="Times New Roman" w:cs="Arial"/>
                <w:b/>
                <w:bCs/>
                <w:i/>
                <w:iCs/>
                <w:noProof/>
                <w:sz w:val="24"/>
                <w:szCs w:val="20"/>
              </w:rPr>
            </w:pPr>
          </w:p>
        </w:tc>
        <w:tc>
          <w:tcPr>
            <w:tcW w:w="393" w:type="pct"/>
          </w:tcPr>
          <w:p w:rsidR="00213910" w:rsidRPr="00234EE8" w:rsidRDefault="00213910" w:rsidP="00CF6567">
            <w:pPr>
              <w:jc w:val="center"/>
              <w:rPr>
                <w:rFonts w:ascii="Times New Roman" w:eastAsia="Arial" w:hAnsi="Times New Roman" w:cs="Arial"/>
                <w:b/>
                <w:bCs/>
                <w:i/>
                <w:iCs/>
                <w:noProof/>
                <w:sz w:val="24"/>
                <w:szCs w:val="20"/>
              </w:rPr>
            </w:pPr>
          </w:p>
        </w:tc>
        <w:tc>
          <w:tcPr>
            <w:tcW w:w="378" w:type="pct"/>
          </w:tcPr>
          <w:p w:rsidR="00213910" w:rsidRPr="00234EE8" w:rsidRDefault="00213910" w:rsidP="00CF6567">
            <w:pPr>
              <w:jc w:val="center"/>
              <w:rPr>
                <w:rFonts w:ascii="Times New Roman" w:eastAsia="Arial" w:hAnsi="Times New Roman" w:cs="Arial"/>
                <w:b/>
                <w:bCs/>
                <w:i/>
                <w:iCs/>
                <w:noProof/>
                <w:sz w:val="24"/>
                <w:szCs w:val="20"/>
              </w:rPr>
            </w:pPr>
          </w:p>
        </w:tc>
        <w:tc>
          <w:tcPr>
            <w:tcW w:w="393" w:type="pct"/>
          </w:tcPr>
          <w:p w:rsidR="00213910" w:rsidRPr="00234EE8" w:rsidRDefault="00213910" w:rsidP="00CF6567">
            <w:pPr>
              <w:jc w:val="center"/>
              <w:rPr>
                <w:rFonts w:ascii="Times New Roman" w:eastAsia="Arial" w:hAnsi="Times New Roman" w:cs="Arial"/>
                <w:b/>
                <w:bCs/>
                <w:i/>
                <w:iCs/>
                <w:noProof/>
                <w:sz w:val="24"/>
                <w:szCs w:val="20"/>
              </w:rPr>
            </w:pPr>
          </w:p>
        </w:tc>
      </w:tr>
    </w:tbl>
    <w:p w:rsidR="000D7642"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87" w:name="_Toc23334822"/>
      <w:r>
        <w:t>Darbības virzieni</w:t>
      </w:r>
      <w:bookmarkEnd w:id="87"/>
    </w:p>
    <w:p w:rsidR="00213910" w:rsidRDefault="00213910" w:rsidP="00213910">
      <w:pPr>
        <w:pStyle w:val="BodyText"/>
        <w:tabs>
          <w:tab w:val="left" w:pos="1407"/>
        </w:tabs>
        <w:spacing w:before="0"/>
        <w:ind w:left="0" w:firstLine="0"/>
        <w:jc w:val="both"/>
        <w:rPr>
          <w:rFonts w:ascii="Times New Roman" w:hAnsi="Times New Roman"/>
          <w:noProof/>
        </w:rPr>
      </w:pPr>
    </w:p>
    <w:p w:rsidR="000D7642" w:rsidRPr="00956813" w:rsidRDefault="000D7642" w:rsidP="00213910">
      <w:pPr>
        <w:pStyle w:val="BodyText"/>
        <w:numPr>
          <w:ilvl w:val="0"/>
          <w:numId w:val="15"/>
        </w:numPr>
        <w:spacing w:before="0"/>
        <w:ind w:left="709" w:hanging="283"/>
        <w:jc w:val="both"/>
        <w:rPr>
          <w:rFonts w:ascii="Times New Roman" w:hAnsi="Times New Roman"/>
          <w:noProof/>
        </w:rPr>
      </w:pPr>
      <w:r>
        <w:rPr>
          <w:rFonts w:ascii="Times New Roman" w:hAnsi="Times New Roman"/>
        </w:rPr>
        <w:t>Ieviest kārtību, kā pārbaudīt ar sarakstā iekļautajām vērtībām strādājošo speciālistu kompetenci</w:t>
      </w:r>
    </w:p>
    <w:p w:rsidR="000D7642" w:rsidRPr="00956813" w:rsidRDefault="000D7642" w:rsidP="00213910">
      <w:pPr>
        <w:pStyle w:val="BodyText"/>
        <w:numPr>
          <w:ilvl w:val="0"/>
          <w:numId w:val="15"/>
        </w:numPr>
        <w:spacing w:before="0"/>
        <w:ind w:left="709" w:hanging="283"/>
        <w:jc w:val="both"/>
        <w:rPr>
          <w:rFonts w:ascii="Times New Roman" w:hAnsi="Times New Roman"/>
          <w:noProof/>
        </w:rPr>
      </w:pPr>
      <w:r>
        <w:rPr>
          <w:rFonts w:ascii="Times New Roman" w:hAnsi="Times New Roman"/>
        </w:rPr>
        <w:t>Veicināt ievēlēto pārstāvju un vietējo pašvaldību iesaistīšanos</w:t>
      </w:r>
    </w:p>
    <w:p w:rsidR="000D7642" w:rsidRPr="00956813" w:rsidRDefault="000D7642" w:rsidP="00213910">
      <w:pPr>
        <w:pStyle w:val="BodyText"/>
        <w:numPr>
          <w:ilvl w:val="0"/>
          <w:numId w:val="15"/>
        </w:numPr>
        <w:spacing w:before="0"/>
        <w:ind w:left="709" w:hanging="283"/>
        <w:jc w:val="both"/>
        <w:rPr>
          <w:rFonts w:ascii="Times New Roman" w:hAnsi="Times New Roman"/>
          <w:noProof/>
        </w:rPr>
      </w:pPr>
      <w:r>
        <w:rPr>
          <w:rFonts w:ascii="Times New Roman" w:hAnsi="Times New Roman"/>
        </w:rPr>
        <w:t>Iesaistīt privāto sektoru un vairot atbildības sajūtu starp projektu iniciatoriem un uzņēmumiem</w:t>
      </w:r>
    </w:p>
    <w:p w:rsidR="000D7642" w:rsidRPr="00956813" w:rsidRDefault="000D7642" w:rsidP="00213910">
      <w:pPr>
        <w:pStyle w:val="BodyText"/>
        <w:numPr>
          <w:ilvl w:val="0"/>
          <w:numId w:val="15"/>
        </w:numPr>
        <w:tabs>
          <w:tab w:val="left" w:pos="2382"/>
          <w:tab w:val="left" w:pos="3874"/>
          <w:tab w:val="left" w:pos="4996"/>
          <w:tab w:val="left" w:pos="5545"/>
          <w:tab w:val="left" w:pos="6878"/>
          <w:tab w:val="left" w:pos="8489"/>
        </w:tabs>
        <w:spacing w:before="0"/>
        <w:ind w:left="709" w:hanging="283"/>
        <w:jc w:val="both"/>
        <w:rPr>
          <w:rFonts w:ascii="Times New Roman" w:hAnsi="Times New Roman"/>
          <w:noProof/>
        </w:rPr>
      </w:pPr>
      <w:r>
        <w:rPr>
          <w:rFonts w:ascii="Times New Roman" w:hAnsi="Times New Roman"/>
        </w:rPr>
        <w:t>Nodrošināt konsultācijas starp kompetentaj</w:t>
      </w:r>
      <w:r w:rsidR="00385262">
        <w:rPr>
          <w:rFonts w:ascii="Times New Roman" w:hAnsi="Times New Roman"/>
        </w:rPr>
        <w:t>ām struktūrvienībām</w:t>
      </w:r>
      <w:r>
        <w:rPr>
          <w:rFonts w:ascii="Times New Roman" w:hAnsi="Times New Roman"/>
        </w:rPr>
        <w:t>: nodarbinātībā, apmācībā, uzņēmējdarbībā un kultūrā</w:t>
      </w:r>
    </w:p>
    <w:p w:rsidR="000D7642" w:rsidRPr="00956813" w:rsidRDefault="000D7642" w:rsidP="00213910">
      <w:pPr>
        <w:pStyle w:val="BodyText"/>
        <w:numPr>
          <w:ilvl w:val="0"/>
          <w:numId w:val="15"/>
        </w:numPr>
        <w:spacing w:before="0"/>
        <w:ind w:left="709" w:hanging="283"/>
        <w:jc w:val="both"/>
        <w:rPr>
          <w:rFonts w:ascii="Times New Roman" w:hAnsi="Times New Roman"/>
          <w:noProof/>
        </w:rPr>
      </w:pPr>
      <w:r>
        <w:rPr>
          <w:rFonts w:ascii="Times New Roman" w:hAnsi="Times New Roman"/>
        </w:rPr>
        <w:t>Apstiprināt (vietējo pašvaldību) atbalsta pasākumus kvalitatīviem uzņēmumiem</w:t>
      </w:r>
    </w:p>
    <w:p w:rsidR="00213910" w:rsidRDefault="00213910"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valsts un Eiropas iedzīvotāji</w:t>
      </w:r>
    </w:p>
    <w:p w:rsidR="00213910" w:rsidRDefault="00213910" w:rsidP="00AD0DC6">
      <w:pPr>
        <w:pStyle w:val="Heading1"/>
        <w:rPr>
          <w:noProof/>
        </w:rPr>
      </w:pPr>
    </w:p>
    <w:p w:rsidR="000D7642" w:rsidRPr="00956813" w:rsidRDefault="000D7642" w:rsidP="00AD0DC6">
      <w:pPr>
        <w:pStyle w:val="Heading1"/>
        <w:rPr>
          <w:noProof/>
        </w:rPr>
      </w:pPr>
      <w:bookmarkStart w:id="88" w:name="_Toc23334823"/>
      <w:r>
        <w:t>Darbības piemērs</w:t>
      </w:r>
      <w:bookmarkEnd w:id="88"/>
    </w:p>
    <w:p w:rsidR="00213910" w:rsidRDefault="00213910" w:rsidP="00213910">
      <w:pPr>
        <w:pStyle w:val="BodyText"/>
        <w:tabs>
          <w:tab w:val="left" w:pos="1122"/>
        </w:tabs>
        <w:spacing w:before="0"/>
        <w:ind w:left="0" w:firstLine="0"/>
        <w:jc w:val="both"/>
        <w:rPr>
          <w:rFonts w:ascii="Times New Roman" w:hAnsi="Times New Roman"/>
          <w:noProof/>
        </w:rPr>
      </w:pPr>
    </w:p>
    <w:p w:rsidR="00213910" w:rsidRDefault="000D7642" w:rsidP="00213910">
      <w:pPr>
        <w:pStyle w:val="BodyText"/>
        <w:numPr>
          <w:ilvl w:val="0"/>
          <w:numId w:val="21"/>
        </w:numPr>
        <w:spacing w:before="0"/>
        <w:ind w:left="709" w:hanging="283"/>
        <w:jc w:val="both"/>
        <w:rPr>
          <w:rFonts w:ascii="Times New Roman" w:hAnsi="Times New Roman"/>
          <w:noProof/>
        </w:rPr>
      </w:pPr>
      <w:r>
        <w:rPr>
          <w:rFonts w:ascii="Times New Roman" w:hAnsi="Times New Roman"/>
        </w:rPr>
        <w:t>Būvamatniecības un mazo uzņēmumu federācija (</w:t>
      </w:r>
      <w:r>
        <w:rPr>
          <w:rFonts w:ascii="Times New Roman" w:hAnsi="Times New Roman"/>
          <w:i/>
          <w:iCs/>
        </w:rPr>
        <w:t>CAPEB</w:t>
      </w:r>
      <w:r>
        <w:rPr>
          <w:rFonts w:ascii="Times New Roman" w:hAnsi="Times New Roman"/>
        </w:rPr>
        <w:t>) (Francija)</w:t>
      </w:r>
    </w:p>
    <w:p w:rsidR="000D7642" w:rsidRPr="00213910" w:rsidRDefault="000D7642" w:rsidP="00213910">
      <w:pPr>
        <w:pStyle w:val="BodyText"/>
        <w:spacing w:before="0"/>
        <w:ind w:left="709" w:firstLine="0"/>
        <w:jc w:val="both"/>
        <w:rPr>
          <w:rFonts w:ascii="Times New Roman" w:hAnsi="Times New Roman"/>
          <w:noProof/>
          <w:u w:val="single"/>
        </w:rPr>
      </w:pPr>
      <w:r>
        <w:rPr>
          <w:rFonts w:ascii="Times New Roman" w:hAnsi="Times New Roman"/>
          <w:u w:val="single"/>
        </w:rPr>
        <w:t>www.capeb.fr/</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213910" w:rsidTr="00213910">
        <w:tc>
          <w:tcPr>
            <w:tcW w:w="1446" w:type="dxa"/>
          </w:tcPr>
          <w:p w:rsidR="00213910" w:rsidRDefault="00213910" w:rsidP="00AD0DC6">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90575" cy="762000"/>
                  <wp:effectExtent l="0" t="0" r="0"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90575" cy="762000"/>
                          </a:xfrm>
                          <a:prstGeom prst="rect">
                            <a:avLst/>
                          </a:prstGeom>
                          <a:noFill/>
                          <a:ln>
                            <a:noFill/>
                          </a:ln>
                        </pic:spPr>
                      </pic:pic>
                    </a:graphicData>
                  </a:graphic>
                </wp:inline>
              </w:drawing>
            </w:r>
          </w:p>
        </w:tc>
        <w:tc>
          <w:tcPr>
            <w:tcW w:w="7685" w:type="dxa"/>
          </w:tcPr>
          <w:p w:rsidR="00213910" w:rsidRDefault="00213910" w:rsidP="00AD0DC6">
            <w:pPr>
              <w:jc w:val="both"/>
              <w:rPr>
                <w:rFonts w:ascii="Times New Roman" w:eastAsia="Arial" w:hAnsi="Times New Roman" w:cs="Arial"/>
                <w:b/>
                <w:bCs/>
                <w:noProof/>
                <w:sz w:val="24"/>
                <w:szCs w:val="12"/>
              </w:rPr>
            </w:pPr>
            <w:r>
              <w:rPr>
                <w:rFonts w:ascii="Times New Roman" w:hAnsi="Times New Roman"/>
                <w:b/>
                <w:bCs/>
                <w:sz w:val="24"/>
                <w:szCs w:val="12"/>
              </w:rPr>
              <w:t>Ieteikums K9</w:t>
            </w:r>
          </w:p>
          <w:p w:rsidR="00213910" w:rsidRPr="00213910" w:rsidRDefault="00213910" w:rsidP="00AD0DC6">
            <w:pPr>
              <w:jc w:val="both"/>
              <w:rPr>
                <w:rFonts w:ascii="Times New Roman" w:eastAsia="Arial" w:hAnsi="Times New Roman" w:cs="Arial"/>
                <w:b/>
                <w:bCs/>
                <w:noProof/>
                <w:sz w:val="24"/>
                <w:szCs w:val="12"/>
              </w:rPr>
            </w:pPr>
            <w:r>
              <w:rPr>
                <w:rFonts w:ascii="Times New Roman" w:hAnsi="Times New Roman"/>
                <w:b/>
                <w:bCs/>
                <w:sz w:val="24"/>
                <w:szCs w:val="12"/>
              </w:rPr>
              <w:t>Izstrādāt studiju un pētniecības programmas, kas atspoguļo mantojuma nozares vajadzības, un dalīties ar secinājumiem</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Mantojums nepārtraukti attīstās. Tā darbības un zināšanu lauks pēdējās desmitgadēs ir ievērojami palielinājies. Ar mantojumu saistīto zināšanu daudzveidība izriet no vairākiem darbu veidiem (dokumentāls, zinātnisks, tehniskās izpētes u. c.), ko veic mantojuma speciālisti, universitātes, īstenojot pētījumus dažādās jomās (dabaszinātnēs, eksaktajās zinātnēs, humanitārajās zinātnēs, sociālajās zinātnēs utt.), ko piemēro konkrētā jomā vai programmas daļā, un no nespeciālistu veiktajām darbībām. Problēmas mainās atkarībā no attiecīgajiem ar mantojumu saistītajiem jautājumiem. Sabiedriskā labuma vārdā jāatbalsta darbs, kas atspoguļo nozares realitāti un vajadzības, vienlaikus saglabājot akadēmisko pētījumu neatkarību. Valstu un Eiropas līmenī nepieciešami daudznozaru pētījumi, lai apmierinātu aizvien sarežģītāko pieprasījumu pēc ilgtspējīgas mantojuma nodošanas nākamajām paaudzēm. Rezultāti jāizplata, ar tiem jādalās, tie jāapspriež un, cik iespējams, jāiekļauj procesā, kas nodrošinās ilgtspējību.</w:t>
      </w:r>
    </w:p>
    <w:p w:rsidR="00956813" w:rsidRPr="00956813" w:rsidRDefault="00956813" w:rsidP="00AD0DC6">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213910" w:rsidTr="00CF6567">
        <w:tc>
          <w:tcPr>
            <w:tcW w:w="2253"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K2</w:t>
            </w:r>
          </w:p>
        </w:tc>
        <w:tc>
          <w:tcPr>
            <w:tcW w:w="396"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K3</w:t>
            </w:r>
          </w:p>
        </w:tc>
        <w:tc>
          <w:tcPr>
            <w:tcW w:w="395"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K4</w:t>
            </w:r>
          </w:p>
        </w:tc>
        <w:tc>
          <w:tcPr>
            <w:tcW w:w="395" w:type="pct"/>
          </w:tcPr>
          <w:p w:rsidR="00213910" w:rsidRPr="00234EE8" w:rsidRDefault="00213910" w:rsidP="00CF6567">
            <w:pPr>
              <w:jc w:val="center"/>
              <w:rPr>
                <w:rFonts w:ascii="Times New Roman" w:eastAsia="Arial" w:hAnsi="Times New Roman" w:cs="Arial"/>
                <w:b/>
                <w:bCs/>
                <w:noProof/>
                <w:sz w:val="24"/>
                <w:szCs w:val="20"/>
              </w:rPr>
            </w:pPr>
            <w:r>
              <w:rPr>
                <w:rFonts w:ascii="Times New Roman" w:hAnsi="Times New Roman"/>
                <w:b/>
                <w:bCs/>
                <w:sz w:val="24"/>
                <w:szCs w:val="20"/>
              </w:rPr>
              <w:t>K5</w:t>
            </w:r>
          </w:p>
        </w:tc>
        <w:tc>
          <w:tcPr>
            <w:tcW w:w="393" w:type="pct"/>
          </w:tcPr>
          <w:p w:rsidR="00213910" w:rsidRPr="00234EE8" w:rsidRDefault="00213910" w:rsidP="00CF6567">
            <w:pPr>
              <w:jc w:val="center"/>
              <w:rPr>
                <w:rFonts w:ascii="Times New Roman" w:eastAsia="Arial" w:hAnsi="Times New Roman" w:cs="Arial"/>
                <w:b/>
                <w:bCs/>
                <w:noProof/>
                <w:sz w:val="24"/>
                <w:szCs w:val="20"/>
              </w:rPr>
            </w:pPr>
          </w:p>
        </w:tc>
        <w:tc>
          <w:tcPr>
            <w:tcW w:w="378" w:type="pct"/>
          </w:tcPr>
          <w:p w:rsidR="00213910" w:rsidRPr="00234EE8" w:rsidRDefault="00213910" w:rsidP="00CF6567">
            <w:pPr>
              <w:jc w:val="center"/>
              <w:rPr>
                <w:rFonts w:ascii="Times New Roman" w:eastAsia="Arial" w:hAnsi="Times New Roman" w:cs="Arial"/>
                <w:b/>
                <w:bCs/>
                <w:noProof/>
                <w:sz w:val="24"/>
                <w:szCs w:val="20"/>
              </w:rPr>
            </w:pPr>
          </w:p>
        </w:tc>
        <w:tc>
          <w:tcPr>
            <w:tcW w:w="393" w:type="pct"/>
          </w:tcPr>
          <w:p w:rsidR="00213910" w:rsidRPr="00234EE8" w:rsidRDefault="00213910" w:rsidP="00CF6567">
            <w:pPr>
              <w:jc w:val="center"/>
              <w:rPr>
                <w:rFonts w:ascii="Times New Roman" w:eastAsia="Arial" w:hAnsi="Times New Roman" w:cs="Arial"/>
                <w:b/>
                <w:bCs/>
                <w:noProof/>
                <w:sz w:val="24"/>
                <w:szCs w:val="20"/>
              </w:rPr>
            </w:pPr>
          </w:p>
        </w:tc>
      </w:tr>
      <w:tr w:rsidR="00213910" w:rsidTr="00CF6567">
        <w:tc>
          <w:tcPr>
            <w:tcW w:w="2253" w:type="pct"/>
          </w:tcPr>
          <w:p w:rsidR="00213910" w:rsidRPr="00234EE8" w:rsidRDefault="00213910"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213910" w:rsidRPr="00234EE8" w:rsidRDefault="00213910" w:rsidP="00CF6567">
            <w:pPr>
              <w:jc w:val="center"/>
              <w:rPr>
                <w:rFonts w:ascii="Times New Roman" w:eastAsia="Arial" w:hAnsi="Times New Roman" w:cs="Arial"/>
                <w:b/>
                <w:bCs/>
                <w:i/>
                <w:iCs/>
                <w:noProof/>
                <w:sz w:val="24"/>
                <w:szCs w:val="20"/>
              </w:rPr>
            </w:pPr>
          </w:p>
        </w:tc>
        <w:tc>
          <w:tcPr>
            <w:tcW w:w="396" w:type="pct"/>
          </w:tcPr>
          <w:p w:rsidR="00213910" w:rsidRPr="00234EE8" w:rsidRDefault="00213910" w:rsidP="00CF6567">
            <w:pPr>
              <w:jc w:val="center"/>
              <w:rPr>
                <w:rFonts w:ascii="Times New Roman" w:eastAsia="Arial" w:hAnsi="Times New Roman" w:cs="Arial"/>
                <w:b/>
                <w:bCs/>
                <w:i/>
                <w:iCs/>
                <w:noProof/>
                <w:sz w:val="24"/>
                <w:szCs w:val="20"/>
              </w:rPr>
            </w:pPr>
          </w:p>
        </w:tc>
        <w:tc>
          <w:tcPr>
            <w:tcW w:w="395" w:type="pct"/>
          </w:tcPr>
          <w:p w:rsidR="00213910" w:rsidRPr="00234EE8" w:rsidRDefault="00213910" w:rsidP="00CF6567">
            <w:pPr>
              <w:jc w:val="center"/>
              <w:rPr>
                <w:rFonts w:ascii="Times New Roman" w:eastAsia="Arial" w:hAnsi="Times New Roman" w:cs="Arial"/>
                <w:b/>
                <w:bCs/>
                <w:i/>
                <w:iCs/>
                <w:noProof/>
                <w:sz w:val="24"/>
                <w:szCs w:val="20"/>
              </w:rPr>
            </w:pPr>
          </w:p>
        </w:tc>
        <w:tc>
          <w:tcPr>
            <w:tcW w:w="395" w:type="pct"/>
          </w:tcPr>
          <w:p w:rsidR="00213910" w:rsidRPr="00234EE8" w:rsidRDefault="00213910" w:rsidP="00CF6567">
            <w:pPr>
              <w:jc w:val="center"/>
              <w:rPr>
                <w:rFonts w:ascii="Times New Roman" w:eastAsia="Arial" w:hAnsi="Times New Roman" w:cs="Arial"/>
                <w:b/>
                <w:bCs/>
                <w:i/>
                <w:iCs/>
                <w:noProof/>
                <w:sz w:val="24"/>
                <w:szCs w:val="20"/>
              </w:rPr>
            </w:pPr>
          </w:p>
        </w:tc>
        <w:tc>
          <w:tcPr>
            <w:tcW w:w="393" w:type="pct"/>
          </w:tcPr>
          <w:p w:rsidR="00213910" w:rsidRPr="00234EE8" w:rsidRDefault="00213910" w:rsidP="00CF6567">
            <w:pPr>
              <w:jc w:val="center"/>
              <w:rPr>
                <w:rFonts w:ascii="Times New Roman" w:eastAsia="Arial" w:hAnsi="Times New Roman" w:cs="Arial"/>
                <w:b/>
                <w:bCs/>
                <w:i/>
                <w:iCs/>
                <w:noProof/>
                <w:sz w:val="24"/>
                <w:szCs w:val="20"/>
              </w:rPr>
            </w:pPr>
          </w:p>
        </w:tc>
        <w:tc>
          <w:tcPr>
            <w:tcW w:w="378" w:type="pct"/>
          </w:tcPr>
          <w:p w:rsidR="00213910" w:rsidRPr="00234EE8" w:rsidRDefault="00213910" w:rsidP="00CF6567">
            <w:pPr>
              <w:jc w:val="center"/>
              <w:rPr>
                <w:rFonts w:ascii="Times New Roman" w:eastAsia="Arial" w:hAnsi="Times New Roman" w:cs="Arial"/>
                <w:b/>
                <w:bCs/>
                <w:i/>
                <w:iCs/>
                <w:noProof/>
                <w:sz w:val="24"/>
                <w:szCs w:val="20"/>
              </w:rPr>
            </w:pPr>
          </w:p>
        </w:tc>
        <w:tc>
          <w:tcPr>
            <w:tcW w:w="393" w:type="pct"/>
          </w:tcPr>
          <w:p w:rsidR="00213910" w:rsidRPr="00234EE8" w:rsidRDefault="00213910" w:rsidP="00CF6567">
            <w:pPr>
              <w:jc w:val="center"/>
              <w:rPr>
                <w:rFonts w:ascii="Times New Roman" w:eastAsia="Arial" w:hAnsi="Times New Roman" w:cs="Arial"/>
                <w:b/>
                <w:bCs/>
                <w:i/>
                <w:iCs/>
                <w:noProof/>
                <w:sz w:val="24"/>
                <w:szCs w:val="20"/>
              </w:rPr>
            </w:pPr>
          </w:p>
        </w:tc>
      </w:tr>
    </w:tbl>
    <w:p w:rsidR="00213910" w:rsidRDefault="00213910" w:rsidP="00AD0DC6">
      <w:pPr>
        <w:jc w:val="both"/>
        <w:rPr>
          <w:rFonts w:ascii="Times New Roman" w:eastAsia="Arial" w:hAnsi="Times New Roman" w:cs="Arial"/>
          <w:noProof/>
          <w:sz w:val="24"/>
          <w:szCs w:val="14"/>
        </w:rPr>
      </w:pPr>
    </w:p>
    <w:p w:rsidR="00213910" w:rsidRPr="00956813" w:rsidRDefault="00213910"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89" w:name="_Toc23334824"/>
      <w:r>
        <w:t>Darbības virzieni</w:t>
      </w:r>
      <w:bookmarkEnd w:id="89"/>
    </w:p>
    <w:p w:rsidR="00CF6567" w:rsidRDefault="00CF6567" w:rsidP="00CF6567">
      <w:pPr>
        <w:pStyle w:val="BodyText"/>
        <w:tabs>
          <w:tab w:val="left" w:pos="2367"/>
        </w:tabs>
        <w:spacing w:before="0"/>
        <w:ind w:left="0" w:firstLine="0"/>
        <w:jc w:val="both"/>
        <w:rPr>
          <w:rFonts w:ascii="Times New Roman" w:hAnsi="Times New Roman"/>
          <w:noProof/>
        </w:rPr>
      </w:pPr>
    </w:p>
    <w:p w:rsidR="000D7642" w:rsidRPr="00956813" w:rsidRDefault="000D7642" w:rsidP="00CF6567">
      <w:pPr>
        <w:pStyle w:val="BodyText"/>
        <w:numPr>
          <w:ilvl w:val="1"/>
          <w:numId w:val="21"/>
        </w:numPr>
        <w:spacing w:before="0"/>
        <w:ind w:left="709" w:hanging="283"/>
        <w:jc w:val="both"/>
        <w:rPr>
          <w:rFonts w:ascii="Times New Roman" w:hAnsi="Times New Roman"/>
          <w:noProof/>
        </w:rPr>
      </w:pPr>
      <w:r>
        <w:rPr>
          <w:rFonts w:ascii="Times New Roman" w:hAnsi="Times New Roman"/>
        </w:rPr>
        <w:t>Identificēt atbilstošus virzienus šīm pētniecības studijām un tēmām (augšupēja un lejupēja pieeja)</w:t>
      </w:r>
    </w:p>
    <w:p w:rsidR="000D7642" w:rsidRPr="00956813" w:rsidRDefault="000D7642" w:rsidP="00CF6567">
      <w:pPr>
        <w:pStyle w:val="BodyText"/>
        <w:numPr>
          <w:ilvl w:val="1"/>
          <w:numId w:val="21"/>
        </w:numPr>
        <w:spacing w:before="0"/>
        <w:ind w:left="709" w:hanging="283"/>
        <w:jc w:val="both"/>
        <w:rPr>
          <w:rFonts w:ascii="Times New Roman" w:hAnsi="Times New Roman"/>
          <w:noProof/>
        </w:rPr>
      </w:pPr>
      <w:r>
        <w:rPr>
          <w:rFonts w:ascii="Times New Roman" w:hAnsi="Times New Roman"/>
        </w:rPr>
        <w:t>Veicināt starpnozaru un starptautisku pieeju mantojumam</w:t>
      </w:r>
    </w:p>
    <w:p w:rsidR="000D7642" w:rsidRPr="00956813" w:rsidRDefault="000D7642" w:rsidP="00CF6567">
      <w:pPr>
        <w:pStyle w:val="BodyText"/>
        <w:numPr>
          <w:ilvl w:val="1"/>
          <w:numId w:val="21"/>
        </w:numPr>
        <w:spacing w:before="0"/>
        <w:ind w:left="709" w:hanging="283"/>
        <w:jc w:val="both"/>
        <w:rPr>
          <w:rFonts w:ascii="Times New Roman" w:hAnsi="Times New Roman"/>
          <w:noProof/>
        </w:rPr>
      </w:pPr>
      <w:r>
        <w:rPr>
          <w:rFonts w:ascii="Times New Roman" w:hAnsi="Times New Roman"/>
        </w:rPr>
        <w:t>Pētīt, kā mantojums var palīdzēt apmierināt citu nozaru vajadzības</w:t>
      </w:r>
    </w:p>
    <w:p w:rsidR="000D7642" w:rsidRPr="00956813" w:rsidRDefault="000D7642" w:rsidP="00CF6567">
      <w:pPr>
        <w:pStyle w:val="BodyText"/>
        <w:numPr>
          <w:ilvl w:val="1"/>
          <w:numId w:val="21"/>
        </w:numPr>
        <w:spacing w:before="0"/>
        <w:ind w:left="709" w:hanging="283"/>
        <w:jc w:val="both"/>
        <w:rPr>
          <w:rFonts w:ascii="Times New Roman" w:hAnsi="Times New Roman"/>
          <w:noProof/>
        </w:rPr>
      </w:pPr>
      <w:r>
        <w:rPr>
          <w:rFonts w:ascii="Times New Roman" w:hAnsi="Times New Roman"/>
        </w:rPr>
        <w:t>Izplatīt pētījumu rezultātus speciālistu, lēmumu pieņēmēju un lietotāju vidū</w:t>
      </w:r>
    </w:p>
    <w:p w:rsidR="000D7642" w:rsidRPr="00956813" w:rsidRDefault="000D7642" w:rsidP="00CF6567">
      <w:pPr>
        <w:pStyle w:val="BodyText"/>
        <w:numPr>
          <w:ilvl w:val="1"/>
          <w:numId w:val="21"/>
        </w:numPr>
        <w:spacing w:before="0"/>
        <w:ind w:left="709" w:hanging="283"/>
        <w:jc w:val="both"/>
        <w:rPr>
          <w:rFonts w:ascii="Times New Roman" w:hAnsi="Times New Roman"/>
          <w:noProof/>
        </w:rPr>
      </w:pPr>
      <w:r>
        <w:rPr>
          <w:rFonts w:ascii="Times New Roman" w:hAnsi="Times New Roman"/>
        </w:rPr>
        <w:t>Izvērtēt un nodrošināt pētījumu ilgtspēju</w:t>
      </w:r>
    </w:p>
    <w:p w:rsidR="000D7642" w:rsidRPr="00956813" w:rsidRDefault="000D7642" w:rsidP="00CF6567">
      <w:pPr>
        <w:pStyle w:val="BodyText"/>
        <w:numPr>
          <w:ilvl w:val="1"/>
          <w:numId w:val="21"/>
        </w:numPr>
        <w:spacing w:before="0"/>
        <w:ind w:left="709" w:hanging="283"/>
        <w:jc w:val="both"/>
        <w:rPr>
          <w:rFonts w:ascii="Times New Roman" w:hAnsi="Times New Roman"/>
          <w:noProof/>
        </w:rPr>
      </w:pPr>
      <w:r>
        <w:rPr>
          <w:rFonts w:ascii="Times New Roman" w:hAnsi="Times New Roman"/>
        </w:rPr>
        <w:t>Ieviest tematiskas studiju programmas vairākos reģionos</w:t>
      </w:r>
    </w:p>
    <w:p w:rsidR="000D7642" w:rsidRPr="00956813" w:rsidRDefault="000D7642" w:rsidP="00CF6567">
      <w:pPr>
        <w:pStyle w:val="BodyText"/>
        <w:numPr>
          <w:ilvl w:val="1"/>
          <w:numId w:val="21"/>
        </w:numPr>
        <w:tabs>
          <w:tab w:val="left" w:pos="3458"/>
          <w:tab w:val="left" w:pos="4601"/>
          <w:tab w:val="left" w:pos="6160"/>
          <w:tab w:val="left" w:pos="7355"/>
          <w:tab w:val="left" w:pos="8472"/>
          <w:tab w:val="left" w:pos="9216"/>
          <w:tab w:val="left" w:pos="9827"/>
        </w:tabs>
        <w:spacing w:before="0"/>
        <w:ind w:left="709" w:hanging="283"/>
        <w:jc w:val="both"/>
        <w:rPr>
          <w:rFonts w:ascii="Times New Roman" w:hAnsi="Times New Roman"/>
          <w:noProof/>
        </w:rPr>
      </w:pPr>
      <w:r>
        <w:rPr>
          <w:rFonts w:ascii="Times New Roman" w:hAnsi="Times New Roman"/>
        </w:rPr>
        <w:t>Izstrādāt informēšanas programmas (lekcijas, kursi, radio un televīzijas programmas, publikācijas īpašām lasītāju grupām utt.)</w:t>
      </w:r>
    </w:p>
    <w:p w:rsidR="000D7642" w:rsidRPr="00956813" w:rsidRDefault="000D7642" w:rsidP="00CF6567">
      <w:pPr>
        <w:pStyle w:val="BodyText"/>
        <w:numPr>
          <w:ilvl w:val="1"/>
          <w:numId w:val="21"/>
        </w:numPr>
        <w:spacing w:before="0"/>
        <w:ind w:left="709" w:hanging="283"/>
        <w:jc w:val="both"/>
        <w:rPr>
          <w:rFonts w:ascii="Times New Roman" w:hAnsi="Times New Roman"/>
          <w:noProof/>
        </w:rPr>
      </w:pPr>
      <w:r>
        <w:rPr>
          <w:rFonts w:ascii="Times New Roman" w:hAnsi="Times New Roman"/>
        </w:rPr>
        <w:t>Atvērt sabiedrībai pētniecības centrus</w:t>
      </w:r>
    </w:p>
    <w:p w:rsidR="000D7642" w:rsidRPr="00956813" w:rsidRDefault="000D7642" w:rsidP="00CF6567">
      <w:pPr>
        <w:pStyle w:val="BodyText"/>
        <w:numPr>
          <w:ilvl w:val="1"/>
          <w:numId w:val="21"/>
        </w:numPr>
        <w:spacing w:before="0"/>
        <w:ind w:left="709" w:hanging="283"/>
        <w:jc w:val="both"/>
        <w:rPr>
          <w:rFonts w:ascii="Times New Roman" w:hAnsi="Times New Roman"/>
          <w:noProof/>
        </w:rPr>
      </w:pPr>
      <w:r>
        <w:rPr>
          <w:rFonts w:ascii="Times New Roman" w:hAnsi="Times New Roman"/>
        </w:rPr>
        <w:t>Organizēt publiskas tikšanās starp speciālistiem, pētniekiem un lietotājiem (mantojuma jautājumi un debates)</w:t>
      </w:r>
    </w:p>
    <w:p w:rsidR="000D7642" w:rsidRPr="00956813" w:rsidRDefault="000D7642" w:rsidP="00CF6567">
      <w:pPr>
        <w:pStyle w:val="BodyText"/>
        <w:numPr>
          <w:ilvl w:val="1"/>
          <w:numId w:val="21"/>
        </w:numPr>
        <w:spacing w:before="0"/>
        <w:ind w:left="709" w:hanging="283"/>
        <w:jc w:val="both"/>
        <w:rPr>
          <w:rFonts w:ascii="Times New Roman" w:hAnsi="Times New Roman"/>
          <w:noProof/>
        </w:rPr>
      </w:pPr>
      <w:r>
        <w:rPr>
          <w:rFonts w:ascii="Times New Roman" w:hAnsi="Times New Roman"/>
        </w:rPr>
        <w:t>Izcelt tēmas, kas vieno jomas (zinātne un mantojums, inovācijas un mantojums)</w:t>
      </w:r>
    </w:p>
    <w:p w:rsidR="000D7642" w:rsidRPr="00956813" w:rsidRDefault="000D7642" w:rsidP="00CF6567">
      <w:pPr>
        <w:pStyle w:val="BodyText"/>
        <w:numPr>
          <w:ilvl w:val="1"/>
          <w:numId w:val="21"/>
        </w:numPr>
        <w:spacing w:before="0"/>
        <w:ind w:left="709" w:hanging="283"/>
        <w:jc w:val="both"/>
        <w:rPr>
          <w:rFonts w:ascii="Times New Roman" w:hAnsi="Times New Roman"/>
          <w:noProof/>
        </w:rPr>
      </w:pPr>
      <w:r>
        <w:rPr>
          <w:rFonts w:ascii="Times New Roman" w:hAnsi="Times New Roman"/>
        </w:rPr>
        <w:t>Palīdzēt attīstīt tīklā balstītu Eiropas un starptautisko pētnieku sadarbību</w:t>
      </w:r>
    </w:p>
    <w:p w:rsidR="00CF6567" w:rsidRDefault="00CF6567"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valsts un Eiropas iedzīvotāji</w:t>
      </w:r>
    </w:p>
    <w:p w:rsidR="00CF6567" w:rsidRDefault="00CF6567" w:rsidP="00AD0DC6">
      <w:pPr>
        <w:pStyle w:val="Heading1"/>
        <w:rPr>
          <w:noProof/>
        </w:rPr>
      </w:pPr>
    </w:p>
    <w:p w:rsidR="000D7642" w:rsidRPr="00956813" w:rsidRDefault="000D7642" w:rsidP="00AD0DC6">
      <w:pPr>
        <w:pStyle w:val="Heading1"/>
        <w:rPr>
          <w:noProof/>
        </w:rPr>
      </w:pPr>
      <w:bookmarkStart w:id="90" w:name="_Toc23334825"/>
      <w:r>
        <w:t>Darbības piemēri</w:t>
      </w:r>
      <w:bookmarkEnd w:id="90"/>
    </w:p>
    <w:p w:rsidR="00CF6567" w:rsidRPr="00CF6567" w:rsidRDefault="00CF6567" w:rsidP="00CF6567">
      <w:pPr>
        <w:pStyle w:val="BodyText"/>
        <w:tabs>
          <w:tab w:val="left" w:pos="2082"/>
        </w:tabs>
        <w:spacing w:before="0"/>
        <w:ind w:left="0" w:firstLine="0"/>
        <w:jc w:val="both"/>
        <w:rPr>
          <w:rFonts w:ascii="Times New Roman" w:hAnsi="Times New Roman"/>
          <w:noProof/>
        </w:rPr>
      </w:pPr>
    </w:p>
    <w:p w:rsidR="00CF6567" w:rsidRPr="00CF6567" w:rsidRDefault="000D7642" w:rsidP="00CF6567">
      <w:pPr>
        <w:pStyle w:val="BodyText"/>
        <w:numPr>
          <w:ilvl w:val="0"/>
          <w:numId w:val="14"/>
        </w:numPr>
        <w:spacing w:before="0"/>
        <w:ind w:left="709" w:hanging="283"/>
        <w:jc w:val="both"/>
        <w:rPr>
          <w:rFonts w:ascii="Times New Roman" w:hAnsi="Times New Roman"/>
          <w:noProof/>
        </w:rPr>
      </w:pPr>
      <w:r>
        <w:rPr>
          <w:rFonts w:ascii="Times New Roman" w:hAnsi="Times New Roman"/>
        </w:rPr>
        <w:t>“Herito” – pētniecība un izdevējdarbība (</w:t>
      </w:r>
      <w:r>
        <w:rPr>
          <w:rFonts w:ascii="Times New Roman" w:hAnsi="Times New Roman"/>
          <w:i/>
          <w:iCs/>
        </w:rPr>
        <w:t>ICC</w:t>
      </w:r>
      <w:r>
        <w:rPr>
          <w:rFonts w:ascii="Times New Roman" w:hAnsi="Times New Roman"/>
        </w:rPr>
        <w:t>, Krakova, Polija)</w:t>
      </w:r>
    </w:p>
    <w:p w:rsidR="000D7642" w:rsidRPr="00CF6567" w:rsidRDefault="000D7642" w:rsidP="00CF6567">
      <w:pPr>
        <w:pStyle w:val="BodyText"/>
        <w:spacing w:before="0"/>
        <w:ind w:left="709" w:firstLine="0"/>
        <w:jc w:val="both"/>
        <w:rPr>
          <w:rFonts w:ascii="Times New Roman" w:hAnsi="Times New Roman"/>
          <w:noProof/>
          <w:u w:val="single"/>
        </w:rPr>
      </w:pPr>
      <w:r>
        <w:rPr>
          <w:rFonts w:ascii="Times New Roman" w:hAnsi="Times New Roman"/>
          <w:u w:val="single"/>
        </w:rPr>
        <w:t>http://mck.krakow.pl/en</w:t>
      </w:r>
    </w:p>
    <w:p w:rsidR="00CF6567" w:rsidRDefault="000D7642" w:rsidP="00CF6567">
      <w:pPr>
        <w:pStyle w:val="BodyText"/>
        <w:numPr>
          <w:ilvl w:val="0"/>
          <w:numId w:val="14"/>
        </w:numPr>
        <w:spacing w:before="0"/>
        <w:ind w:left="709" w:hanging="283"/>
        <w:jc w:val="both"/>
        <w:rPr>
          <w:rFonts w:ascii="Times New Roman" w:hAnsi="Times New Roman"/>
          <w:noProof/>
        </w:rPr>
      </w:pPr>
      <w:r>
        <w:rPr>
          <w:rFonts w:ascii="Times New Roman" w:hAnsi="Times New Roman"/>
        </w:rPr>
        <w:t>Sv. Nikolaja baznīcas Augstā altāra retabla interaktīvās izpētes un konservācijas projekts Tallinā – “HEREIN” (Igaunija)</w:t>
      </w:r>
    </w:p>
    <w:p w:rsidR="000D7642" w:rsidRPr="00CF6567" w:rsidRDefault="000D7642" w:rsidP="00CF6567">
      <w:pPr>
        <w:pStyle w:val="BodyText"/>
        <w:spacing w:before="0"/>
        <w:ind w:left="709" w:firstLine="0"/>
        <w:jc w:val="both"/>
        <w:rPr>
          <w:rFonts w:ascii="Times New Roman" w:hAnsi="Times New Roman"/>
          <w:noProof/>
          <w:u w:val="single"/>
        </w:rPr>
      </w:pPr>
      <w:r>
        <w:rPr>
          <w:rFonts w:ascii="Times New Roman" w:hAnsi="Times New Roman"/>
          <w:u w:val="single"/>
        </w:rPr>
        <w:t>http://nigulistemuuseum.ekm.ee/en/on-view/on-view/rode-altarpiece-in-close-up/</w:t>
      </w:r>
    </w:p>
    <w:p w:rsidR="000D7642" w:rsidRPr="00956813" w:rsidRDefault="000D7642" w:rsidP="00CF6567">
      <w:pPr>
        <w:pStyle w:val="BodyText"/>
        <w:numPr>
          <w:ilvl w:val="0"/>
          <w:numId w:val="14"/>
        </w:numPr>
        <w:spacing w:before="0"/>
        <w:ind w:left="709" w:hanging="283"/>
        <w:jc w:val="both"/>
        <w:rPr>
          <w:rFonts w:ascii="Times New Roman" w:hAnsi="Times New Roman"/>
          <w:noProof/>
        </w:rPr>
      </w:pPr>
      <w:r>
        <w:rPr>
          <w:rFonts w:ascii="Times New Roman" w:hAnsi="Times New Roman"/>
        </w:rPr>
        <w:t>Eiropas projekts “Climate for Culture” (Klimats kultūrai), kura mērķis ir novērtēt klimata pārmaiņu ietekmi uz kultūras mantojumu</w:t>
      </w:r>
    </w:p>
    <w:p w:rsidR="000D7642" w:rsidRPr="00CF6567" w:rsidRDefault="000D7642" w:rsidP="00CF6567">
      <w:pPr>
        <w:pStyle w:val="BodyText"/>
        <w:spacing w:before="0"/>
        <w:ind w:left="709" w:firstLine="0"/>
        <w:jc w:val="both"/>
        <w:rPr>
          <w:rFonts w:ascii="Times New Roman" w:hAnsi="Times New Roman"/>
          <w:noProof/>
          <w:u w:val="single"/>
        </w:rPr>
      </w:pPr>
      <w:r>
        <w:rPr>
          <w:rFonts w:ascii="Times New Roman" w:hAnsi="Times New Roman"/>
          <w:u w:val="single"/>
        </w:rPr>
        <w:t>www.climateforculture.eu</w:t>
      </w:r>
    </w:p>
    <w:p w:rsidR="00956813" w:rsidRPr="00956813" w:rsidRDefault="00956813" w:rsidP="00AD0DC6">
      <w:pPr>
        <w:jc w:val="both"/>
        <w:rPr>
          <w:rFonts w:ascii="Times New Roman" w:hAnsi="Times New Roman"/>
          <w:noProof/>
          <w:sz w:val="24"/>
        </w:rPr>
      </w:pPr>
    </w:p>
    <w:p w:rsidR="000D7642" w:rsidRDefault="000D7642" w:rsidP="00AD0DC6">
      <w:pPr>
        <w:jc w:val="both"/>
        <w:rPr>
          <w:rFonts w:ascii="Times New Roman" w:eastAsia="Arial" w:hAnsi="Times New Roman" w:cs="Arial"/>
          <w:noProof/>
          <w:sz w:val="24"/>
          <w:szCs w:val="2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CF6567" w:rsidTr="00CF6567">
        <w:tc>
          <w:tcPr>
            <w:tcW w:w="1304" w:type="dxa"/>
          </w:tcPr>
          <w:p w:rsidR="00CF6567" w:rsidRDefault="00CF6567" w:rsidP="00AD0DC6">
            <w:pPr>
              <w:jc w:val="both"/>
              <w:rPr>
                <w:rFonts w:ascii="Times New Roman" w:eastAsia="Arial" w:hAnsi="Times New Roman" w:cs="Arial"/>
                <w:noProof/>
                <w:sz w:val="24"/>
                <w:szCs w:val="27"/>
              </w:rPr>
            </w:pPr>
            <w:r>
              <w:rPr>
                <w:rFonts w:ascii="Times New Roman" w:hAnsi="Times New Roman"/>
                <w:noProof/>
                <w:sz w:val="24"/>
                <w:szCs w:val="27"/>
              </w:rPr>
              <w:lastRenderedPageBreak/>
              <w:drawing>
                <wp:inline distT="0" distB="0" distL="0" distR="0">
                  <wp:extent cx="714375" cy="714375"/>
                  <wp:effectExtent l="0" t="0" r="0"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7827" w:type="dxa"/>
          </w:tcPr>
          <w:p w:rsidR="00CF6567" w:rsidRDefault="00CF6567" w:rsidP="00AD0DC6">
            <w:pPr>
              <w:jc w:val="both"/>
              <w:rPr>
                <w:rFonts w:ascii="Times New Roman" w:eastAsia="Arial" w:hAnsi="Times New Roman" w:cs="Arial"/>
                <w:b/>
                <w:bCs/>
                <w:noProof/>
                <w:sz w:val="24"/>
                <w:szCs w:val="27"/>
              </w:rPr>
            </w:pPr>
            <w:r>
              <w:rPr>
                <w:rFonts w:ascii="Times New Roman" w:hAnsi="Times New Roman"/>
                <w:b/>
                <w:bCs/>
                <w:sz w:val="24"/>
                <w:szCs w:val="27"/>
              </w:rPr>
              <w:t>Ieteikums K10</w:t>
            </w:r>
          </w:p>
          <w:p w:rsidR="00CF6567" w:rsidRPr="00CF6567" w:rsidRDefault="00CF6567" w:rsidP="00AD0DC6">
            <w:pPr>
              <w:jc w:val="both"/>
              <w:rPr>
                <w:rFonts w:ascii="Times New Roman" w:eastAsia="Arial" w:hAnsi="Times New Roman" w:cs="Arial"/>
                <w:b/>
                <w:bCs/>
                <w:noProof/>
                <w:sz w:val="24"/>
                <w:szCs w:val="27"/>
              </w:rPr>
            </w:pPr>
            <w:r>
              <w:rPr>
                <w:rFonts w:ascii="Times New Roman" w:hAnsi="Times New Roman"/>
                <w:b/>
                <w:bCs/>
                <w:sz w:val="24"/>
                <w:szCs w:val="27"/>
              </w:rPr>
              <w:t xml:space="preserve">Veicināt un atbalstīt </w:t>
            </w:r>
            <w:r w:rsidR="00385262">
              <w:rPr>
                <w:rFonts w:ascii="Times New Roman" w:hAnsi="Times New Roman"/>
                <w:b/>
                <w:bCs/>
                <w:sz w:val="24"/>
                <w:szCs w:val="27"/>
              </w:rPr>
              <w:t>sadarbības</w:t>
            </w:r>
            <w:r>
              <w:rPr>
                <w:rFonts w:ascii="Times New Roman" w:hAnsi="Times New Roman"/>
                <w:b/>
                <w:bCs/>
                <w:sz w:val="24"/>
                <w:szCs w:val="27"/>
              </w:rPr>
              <w:t xml:space="preserve"> tīklu veidošanu</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CF6567" w:rsidP="00AD0DC6">
      <w:pPr>
        <w:pStyle w:val="BodyText"/>
        <w:spacing w:before="0"/>
        <w:ind w:left="0" w:firstLine="0"/>
        <w:jc w:val="both"/>
        <w:rPr>
          <w:rFonts w:ascii="Times New Roman" w:hAnsi="Times New Roman"/>
          <w:noProof/>
        </w:rPr>
      </w:pPr>
      <w:r>
        <w:rPr>
          <w:rFonts w:ascii="Times New Roman" w:hAnsi="Times New Roman"/>
        </w:rPr>
        <w:t>Mantojuma nozarē aktīvi darbojas vairāki simti sa</w:t>
      </w:r>
      <w:r w:rsidR="00385262">
        <w:rPr>
          <w:rFonts w:ascii="Times New Roman" w:hAnsi="Times New Roman"/>
        </w:rPr>
        <w:t>darbības</w:t>
      </w:r>
      <w:r>
        <w:rPr>
          <w:rFonts w:ascii="Times New Roman" w:hAnsi="Times New Roman"/>
        </w:rPr>
        <w:t xml:space="preserve"> tīklu reģionālā, valsts, Eiropas un starptautiskā līmenī. Dažāda veida sadarbības tīklos sastopas ieinteresētās puses no attiecīgajām nozarēm, arodiem un amatiem, kam ir kopīgas bažas vai kas strādā pie konkrētiem projektiem vai tēmām. Sa</w:t>
      </w:r>
      <w:r w:rsidR="00385262">
        <w:rPr>
          <w:rFonts w:ascii="Times New Roman" w:hAnsi="Times New Roman"/>
        </w:rPr>
        <w:t>darbības</w:t>
      </w:r>
      <w:r>
        <w:rPr>
          <w:rFonts w:ascii="Times New Roman" w:hAnsi="Times New Roman"/>
        </w:rPr>
        <w:t xml:space="preserve"> tīkli galvenokārt ir sadarbības veids, kas bieži vien ir neformāls, bet vienmēr konstruktīvs. Visbiežāk tie saviem dalībniekiem nodrošina informācijas un diskusiju platformu par visiem viņus kopīgi interesējošajiem jautājumiem. Daži ir izveidojuši federācijas, daži ir starptautisko domnīcu daļa, bet galvenie sadarbības tīkli ir jāapzinās kā partneri un jānodrošina, ka to balsis mantojuma nozarē tiek uzklausītas. Sa</w:t>
      </w:r>
      <w:r w:rsidR="00385262">
        <w:rPr>
          <w:rFonts w:ascii="Times New Roman" w:hAnsi="Times New Roman"/>
        </w:rPr>
        <w:t>darbības</w:t>
      </w:r>
      <w:r>
        <w:rPr>
          <w:rFonts w:ascii="Times New Roman" w:hAnsi="Times New Roman"/>
        </w:rPr>
        <w:t xml:space="preserve"> tīklu veidošana pati par sevi ir dinamiska – vieni tīkli izzūd, to vietā tiek radīti vai jārada citi.</w:t>
      </w:r>
    </w:p>
    <w:p w:rsidR="000D7642" w:rsidRPr="00956813" w:rsidRDefault="000D7642" w:rsidP="00AD0DC6">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CF6567" w:rsidTr="00CF6567">
        <w:tc>
          <w:tcPr>
            <w:tcW w:w="2253" w:type="pct"/>
          </w:tcPr>
          <w:p w:rsidR="00CF6567" w:rsidRPr="00234EE8" w:rsidRDefault="00CF6567"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CF6567" w:rsidRPr="00234EE8" w:rsidRDefault="00CF6567" w:rsidP="00CF6567">
            <w:pPr>
              <w:jc w:val="center"/>
              <w:rPr>
                <w:rFonts w:ascii="Times New Roman" w:eastAsia="Arial" w:hAnsi="Times New Roman" w:cs="Arial"/>
                <w:b/>
                <w:bCs/>
                <w:noProof/>
                <w:sz w:val="24"/>
                <w:szCs w:val="20"/>
              </w:rPr>
            </w:pPr>
            <w:r>
              <w:rPr>
                <w:rFonts w:ascii="Times New Roman" w:hAnsi="Times New Roman"/>
                <w:b/>
                <w:bCs/>
                <w:sz w:val="24"/>
                <w:szCs w:val="20"/>
              </w:rPr>
              <w:t>K1</w:t>
            </w:r>
          </w:p>
        </w:tc>
        <w:tc>
          <w:tcPr>
            <w:tcW w:w="396" w:type="pct"/>
          </w:tcPr>
          <w:p w:rsidR="00CF6567" w:rsidRPr="00234EE8" w:rsidRDefault="00CF6567" w:rsidP="00CF6567">
            <w:pPr>
              <w:jc w:val="center"/>
              <w:rPr>
                <w:rFonts w:ascii="Times New Roman" w:eastAsia="Arial" w:hAnsi="Times New Roman" w:cs="Arial"/>
                <w:b/>
                <w:bCs/>
                <w:noProof/>
                <w:sz w:val="24"/>
                <w:szCs w:val="20"/>
              </w:rPr>
            </w:pPr>
            <w:r>
              <w:rPr>
                <w:rFonts w:ascii="Times New Roman" w:hAnsi="Times New Roman"/>
                <w:b/>
                <w:bCs/>
                <w:sz w:val="24"/>
                <w:szCs w:val="20"/>
              </w:rPr>
              <w:t>K2</w:t>
            </w:r>
          </w:p>
        </w:tc>
        <w:tc>
          <w:tcPr>
            <w:tcW w:w="395" w:type="pct"/>
          </w:tcPr>
          <w:p w:rsidR="00CF6567" w:rsidRPr="00234EE8" w:rsidRDefault="00CF6567" w:rsidP="00CF6567">
            <w:pPr>
              <w:jc w:val="center"/>
              <w:rPr>
                <w:rFonts w:ascii="Times New Roman" w:eastAsia="Arial" w:hAnsi="Times New Roman" w:cs="Arial"/>
                <w:b/>
                <w:bCs/>
                <w:noProof/>
                <w:sz w:val="24"/>
                <w:szCs w:val="20"/>
              </w:rPr>
            </w:pPr>
            <w:r>
              <w:rPr>
                <w:rFonts w:ascii="Times New Roman" w:hAnsi="Times New Roman"/>
                <w:b/>
                <w:bCs/>
                <w:sz w:val="24"/>
                <w:szCs w:val="20"/>
              </w:rPr>
              <w:t>K3</w:t>
            </w:r>
          </w:p>
        </w:tc>
        <w:tc>
          <w:tcPr>
            <w:tcW w:w="395" w:type="pct"/>
          </w:tcPr>
          <w:p w:rsidR="00CF6567" w:rsidRPr="00234EE8" w:rsidRDefault="00CF6567" w:rsidP="00CF6567">
            <w:pPr>
              <w:jc w:val="center"/>
              <w:rPr>
                <w:rFonts w:ascii="Times New Roman" w:eastAsia="Arial" w:hAnsi="Times New Roman" w:cs="Arial"/>
                <w:b/>
                <w:bCs/>
                <w:noProof/>
                <w:sz w:val="24"/>
                <w:szCs w:val="20"/>
              </w:rPr>
            </w:pPr>
            <w:r>
              <w:rPr>
                <w:rFonts w:ascii="Times New Roman" w:hAnsi="Times New Roman"/>
                <w:b/>
                <w:bCs/>
                <w:sz w:val="24"/>
                <w:szCs w:val="20"/>
              </w:rPr>
              <w:t>K4</w:t>
            </w:r>
          </w:p>
        </w:tc>
        <w:tc>
          <w:tcPr>
            <w:tcW w:w="393" w:type="pct"/>
          </w:tcPr>
          <w:p w:rsidR="00CF6567" w:rsidRPr="00234EE8" w:rsidRDefault="00CF6567" w:rsidP="00CF6567">
            <w:pPr>
              <w:jc w:val="center"/>
              <w:rPr>
                <w:rFonts w:ascii="Times New Roman" w:eastAsia="Arial" w:hAnsi="Times New Roman" w:cs="Arial"/>
                <w:b/>
                <w:bCs/>
                <w:noProof/>
                <w:sz w:val="24"/>
                <w:szCs w:val="20"/>
              </w:rPr>
            </w:pPr>
            <w:r>
              <w:rPr>
                <w:rFonts w:ascii="Times New Roman" w:hAnsi="Times New Roman"/>
                <w:b/>
                <w:bCs/>
                <w:sz w:val="24"/>
                <w:szCs w:val="20"/>
              </w:rPr>
              <w:t>K5</w:t>
            </w:r>
          </w:p>
        </w:tc>
        <w:tc>
          <w:tcPr>
            <w:tcW w:w="378" w:type="pct"/>
          </w:tcPr>
          <w:p w:rsidR="00CF6567" w:rsidRPr="00234EE8" w:rsidRDefault="00CF6567" w:rsidP="00CF6567">
            <w:pPr>
              <w:jc w:val="center"/>
              <w:rPr>
                <w:rFonts w:ascii="Times New Roman" w:eastAsia="Arial" w:hAnsi="Times New Roman" w:cs="Arial"/>
                <w:b/>
                <w:bCs/>
                <w:noProof/>
                <w:sz w:val="24"/>
                <w:szCs w:val="20"/>
              </w:rPr>
            </w:pPr>
          </w:p>
        </w:tc>
        <w:tc>
          <w:tcPr>
            <w:tcW w:w="393" w:type="pct"/>
          </w:tcPr>
          <w:p w:rsidR="00CF6567" w:rsidRPr="00234EE8" w:rsidRDefault="00CF6567" w:rsidP="00CF6567">
            <w:pPr>
              <w:jc w:val="center"/>
              <w:rPr>
                <w:rFonts w:ascii="Times New Roman" w:eastAsia="Arial" w:hAnsi="Times New Roman" w:cs="Arial"/>
                <w:b/>
                <w:bCs/>
                <w:noProof/>
                <w:sz w:val="24"/>
                <w:szCs w:val="20"/>
              </w:rPr>
            </w:pPr>
          </w:p>
        </w:tc>
      </w:tr>
      <w:tr w:rsidR="00CF6567" w:rsidTr="00CF6567">
        <w:tc>
          <w:tcPr>
            <w:tcW w:w="2253" w:type="pct"/>
          </w:tcPr>
          <w:p w:rsidR="00CF6567" w:rsidRPr="00234EE8" w:rsidRDefault="00CF6567"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CF6567" w:rsidRPr="00234EE8" w:rsidRDefault="00CF6567" w:rsidP="00CF6567">
            <w:pPr>
              <w:jc w:val="center"/>
              <w:rPr>
                <w:rFonts w:ascii="Times New Roman" w:eastAsia="Arial" w:hAnsi="Times New Roman" w:cs="Arial"/>
                <w:b/>
                <w:bCs/>
                <w:i/>
                <w:iCs/>
                <w:noProof/>
                <w:sz w:val="24"/>
                <w:szCs w:val="20"/>
              </w:rPr>
            </w:pPr>
          </w:p>
        </w:tc>
        <w:tc>
          <w:tcPr>
            <w:tcW w:w="396" w:type="pct"/>
          </w:tcPr>
          <w:p w:rsidR="00CF6567" w:rsidRPr="00234EE8" w:rsidRDefault="00CF6567" w:rsidP="00CF6567">
            <w:pPr>
              <w:jc w:val="center"/>
              <w:rPr>
                <w:rFonts w:ascii="Times New Roman" w:eastAsia="Arial" w:hAnsi="Times New Roman" w:cs="Arial"/>
                <w:b/>
                <w:bCs/>
                <w:i/>
                <w:iCs/>
                <w:noProof/>
                <w:sz w:val="24"/>
                <w:szCs w:val="20"/>
              </w:rPr>
            </w:pPr>
          </w:p>
        </w:tc>
        <w:tc>
          <w:tcPr>
            <w:tcW w:w="395" w:type="pct"/>
          </w:tcPr>
          <w:p w:rsidR="00CF6567" w:rsidRPr="00234EE8" w:rsidRDefault="00CF6567" w:rsidP="00CF6567">
            <w:pPr>
              <w:jc w:val="center"/>
              <w:rPr>
                <w:rFonts w:ascii="Times New Roman" w:eastAsia="Arial" w:hAnsi="Times New Roman" w:cs="Arial"/>
                <w:b/>
                <w:bCs/>
                <w:i/>
                <w:iCs/>
                <w:noProof/>
                <w:sz w:val="24"/>
                <w:szCs w:val="20"/>
              </w:rPr>
            </w:pPr>
          </w:p>
        </w:tc>
        <w:tc>
          <w:tcPr>
            <w:tcW w:w="395" w:type="pct"/>
          </w:tcPr>
          <w:p w:rsidR="00CF6567" w:rsidRPr="00234EE8" w:rsidRDefault="00CF6567" w:rsidP="00CF6567">
            <w:pPr>
              <w:jc w:val="center"/>
              <w:rPr>
                <w:rFonts w:ascii="Times New Roman" w:eastAsia="Arial" w:hAnsi="Times New Roman" w:cs="Arial"/>
                <w:b/>
                <w:bCs/>
                <w:i/>
                <w:iCs/>
                <w:noProof/>
                <w:sz w:val="24"/>
                <w:szCs w:val="20"/>
              </w:rPr>
            </w:pPr>
          </w:p>
        </w:tc>
        <w:tc>
          <w:tcPr>
            <w:tcW w:w="393" w:type="pct"/>
          </w:tcPr>
          <w:p w:rsidR="00CF6567" w:rsidRPr="00234EE8" w:rsidRDefault="00CF6567" w:rsidP="00CF6567">
            <w:pPr>
              <w:jc w:val="center"/>
              <w:rPr>
                <w:rFonts w:ascii="Times New Roman" w:eastAsia="Arial" w:hAnsi="Times New Roman" w:cs="Arial"/>
                <w:b/>
                <w:bCs/>
                <w:i/>
                <w:iCs/>
                <w:noProof/>
                <w:sz w:val="24"/>
                <w:szCs w:val="20"/>
              </w:rPr>
            </w:pPr>
          </w:p>
        </w:tc>
        <w:tc>
          <w:tcPr>
            <w:tcW w:w="378" w:type="pct"/>
          </w:tcPr>
          <w:p w:rsidR="00CF6567" w:rsidRPr="00234EE8" w:rsidRDefault="00CF6567" w:rsidP="00CF6567">
            <w:pPr>
              <w:jc w:val="center"/>
              <w:rPr>
                <w:rFonts w:ascii="Times New Roman" w:eastAsia="Arial" w:hAnsi="Times New Roman" w:cs="Arial"/>
                <w:b/>
                <w:bCs/>
                <w:i/>
                <w:iCs/>
                <w:noProof/>
                <w:sz w:val="24"/>
                <w:szCs w:val="20"/>
              </w:rPr>
            </w:pPr>
          </w:p>
        </w:tc>
        <w:tc>
          <w:tcPr>
            <w:tcW w:w="393" w:type="pct"/>
          </w:tcPr>
          <w:p w:rsidR="00CF6567" w:rsidRPr="00234EE8" w:rsidRDefault="00CF6567" w:rsidP="00CF6567">
            <w:pPr>
              <w:jc w:val="center"/>
              <w:rPr>
                <w:rFonts w:ascii="Times New Roman" w:eastAsia="Arial" w:hAnsi="Times New Roman" w:cs="Arial"/>
                <w:b/>
                <w:bCs/>
                <w:i/>
                <w:iCs/>
                <w:noProof/>
                <w:sz w:val="24"/>
                <w:szCs w:val="20"/>
              </w:rPr>
            </w:pPr>
          </w:p>
        </w:tc>
      </w:tr>
    </w:tbl>
    <w:p w:rsidR="000D7642" w:rsidRPr="00956813" w:rsidRDefault="000D7642" w:rsidP="00AD0DC6">
      <w:pPr>
        <w:jc w:val="both"/>
        <w:rPr>
          <w:rFonts w:ascii="Times New Roman" w:eastAsia="Arial" w:hAnsi="Times New Roman" w:cs="Arial"/>
          <w:noProof/>
          <w:sz w:val="24"/>
          <w:szCs w:val="21"/>
        </w:rPr>
      </w:pPr>
    </w:p>
    <w:p w:rsidR="00CF6567" w:rsidRPr="00956813" w:rsidRDefault="00CF6567"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91" w:name="_Toc23334826"/>
      <w:r>
        <w:t>Darbības virzieni</w:t>
      </w:r>
      <w:bookmarkEnd w:id="91"/>
    </w:p>
    <w:p w:rsidR="00CF6567" w:rsidRDefault="00CF6567" w:rsidP="00CF6567">
      <w:pPr>
        <w:pStyle w:val="BodyText"/>
        <w:tabs>
          <w:tab w:val="left" w:pos="1407"/>
        </w:tabs>
        <w:spacing w:before="0"/>
        <w:ind w:left="0" w:firstLine="0"/>
        <w:jc w:val="both"/>
        <w:rPr>
          <w:rFonts w:ascii="Times New Roman" w:hAnsi="Times New Roman"/>
          <w:noProof/>
        </w:rPr>
      </w:pPr>
    </w:p>
    <w:p w:rsidR="000D7642" w:rsidRPr="00956813" w:rsidRDefault="000D7642" w:rsidP="00CF6567">
      <w:pPr>
        <w:pStyle w:val="BodyText"/>
        <w:numPr>
          <w:ilvl w:val="0"/>
          <w:numId w:val="13"/>
        </w:numPr>
        <w:spacing w:before="0"/>
        <w:ind w:left="709" w:hanging="283"/>
        <w:jc w:val="both"/>
        <w:rPr>
          <w:rFonts w:ascii="Times New Roman" w:hAnsi="Times New Roman"/>
          <w:noProof/>
        </w:rPr>
      </w:pPr>
      <w:r>
        <w:rPr>
          <w:rFonts w:ascii="Times New Roman" w:hAnsi="Times New Roman"/>
        </w:rPr>
        <w:t>Nodrošināt palīdzību sa</w:t>
      </w:r>
      <w:r w:rsidR="00385262">
        <w:rPr>
          <w:rFonts w:ascii="Times New Roman" w:hAnsi="Times New Roman"/>
        </w:rPr>
        <w:t>darbības</w:t>
      </w:r>
      <w:r>
        <w:rPr>
          <w:rFonts w:ascii="Times New Roman" w:hAnsi="Times New Roman"/>
        </w:rPr>
        <w:t xml:space="preserve"> tīklu veidošanā</w:t>
      </w:r>
    </w:p>
    <w:p w:rsidR="000D7642" w:rsidRPr="00956813" w:rsidRDefault="000D7642" w:rsidP="00CF6567">
      <w:pPr>
        <w:pStyle w:val="BodyText"/>
        <w:numPr>
          <w:ilvl w:val="0"/>
          <w:numId w:val="13"/>
        </w:numPr>
        <w:spacing w:before="0"/>
        <w:ind w:left="709" w:hanging="283"/>
        <w:jc w:val="both"/>
        <w:rPr>
          <w:rFonts w:ascii="Times New Roman" w:hAnsi="Times New Roman"/>
          <w:noProof/>
        </w:rPr>
      </w:pPr>
      <w:r>
        <w:rPr>
          <w:rFonts w:ascii="Times New Roman" w:hAnsi="Times New Roman"/>
        </w:rPr>
        <w:t>Atzīt esošos tīklus un atvieglot to attīstību</w:t>
      </w:r>
    </w:p>
    <w:p w:rsidR="000D7642" w:rsidRPr="00956813" w:rsidRDefault="000D7642" w:rsidP="00CF6567">
      <w:pPr>
        <w:pStyle w:val="BodyText"/>
        <w:numPr>
          <w:ilvl w:val="0"/>
          <w:numId w:val="13"/>
        </w:numPr>
        <w:spacing w:before="0"/>
        <w:ind w:left="709" w:hanging="283"/>
        <w:jc w:val="both"/>
        <w:rPr>
          <w:rFonts w:ascii="Times New Roman" w:hAnsi="Times New Roman"/>
          <w:noProof/>
        </w:rPr>
      </w:pPr>
      <w:r>
        <w:rPr>
          <w:rFonts w:ascii="Times New Roman" w:hAnsi="Times New Roman"/>
        </w:rPr>
        <w:t>Izveidot sakarus ar esošajiem tīkliem citās nozarēs, ar kurām ir kopīgas intereses</w:t>
      </w:r>
    </w:p>
    <w:p w:rsidR="000D7642" w:rsidRPr="00956813" w:rsidRDefault="000D7642" w:rsidP="00CF6567">
      <w:pPr>
        <w:pStyle w:val="BodyText"/>
        <w:numPr>
          <w:ilvl w:val="0"/>
          <w:numId w:val="13"/>
        </w:numPr>
        <w:spacing w:before="0"/>
        <w:ind w:left="709" w:hanging="283"/>
        <w:jc w:val="both"/>
        <w:rPr>
          <w:rFonts w:ascii="Times New Roman" w:hAnsi="Times New Roman"/>
          <w:noProof/>
        </w:rPr>
      </w:pPr>
      <w:r>
        <w:rPr>
          <w:rFonts w:ascii="Times New Roman" w:hAnsi="Times New Roman"/>
        </w:rPr>
        <w:t>Izveidot dialogu starp tīkliem un apsvērt kopīgus saskaņotus darbības virzienus</w:t>
      </w:r>
    </w:p>
    <w:p w:rsidR="00CF6567" w:rsidRDefault="00CF6567"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vietējie, reģiona, valsts un Eiropas iedzīvotāji</w:t>
      </w:r>
    </w:p>
    <w:p w:rsidR="00CF6567" w:rsidRDefault="00CF6567" w:rsidP="00AD0DC6">
      <w:pPr>
        <w:pStyle w:val="Heading1"/>
        <w:rPr>
          <w:noProof/>
        </w:rPr>
      </w:pPr>
    </w:p>
    <w:p w:rsidR="000D7642" w:rsidRPr="00956813" w:rsidRDefault="000D7642" w:rsidP="00AD0DC6">
      <w:pPr>
        <w:pStyle w:val="Heading1"/>
        <w:rPr>
          <w:noProof/>
        </w:rPr>
      </w:pPr>
      <w:bookmarkStart w:id="92" w:name="_Toc23334827"/>
      <w:r>
        <w:t>Darbības piemērs</w:t>
      </w:r>
      <w:bookmarkEnd w:id="92"/>
    </w:p>
    <w:p w:rsidR="00CF6567" w:rsidRDefault="00CF6567" w:rsidP="00CF6567">
      <w:pPr>
        <w:pStyle w:val="BodyText"/>
        <w:tabs>
          <w:tab w:val="left" w:pos="1122"/>
        </w:tabs>
        <w:spacing w:before="0"/>
        <w:ind w:left="0" w:firstLine="0"/>
        <w:jc w:val="both"/>
        <w:rPr>
          <w:rFonts w:ascii="Times New Roman" w:hAnsi="Times New Roman"/>
          <w:noProof/>
        </w:rPr>
      </w:pPr>
    </w:p>
    <w:p w:rsidR="00CF6567" w:rsidRDefault="000D7642" w:rsidP="00CF6567">
      <w:pPr>
        <w:pStyle w:val="BodyText"/>
        <w:numPr>
          <w:ilvl w:val="0"/>
          <w:numId w:val="21"/>
        </w:numPr>
        <w:spacing w:before="0"/>
        <w:ind w:left="709" w:hanging="283"/>
        <w:jc w:val="both"/>
        <w:rPr>
          <w:rFonts w:ascii="Times New Roman" w:hAnsi="Times New Roman"/>
          <w:noProof/>
        </w:rPr>
      </w:pPr>
      <w:r>
        <w:rPr>
          <w:rFonts w:ascii="Times New Roman" w:hAnsi="Times New Roman"/>
        </w:rPr>
        <w:t>Starpkultūru saskarsmes centru asociācija (</w:t>
      </w:r>
      <w:r>
        <w:rPr>
          <w:rFonts w:ascii="Times New Roman" w:hAnsi="Times New Roman"/>
          <w:i/>
          <w:iCs/>
        </w:rPr>
        <w:t>ACCR</w:t>
      </w:r>
      <w:r>
        <w:rPr>
          <w:rFonts w:ascii="Times New Roman" w:hAnsi="Times New Roman"/>
        </w:rPr>
        <w:t>)</w:t>
      </w:r>
    </w:p>
    <w:p w:rsidR="000D7642" w:rsidRPr="00CF6567" w:rsidRDefault="000D7642" w:rsidP="00CF6567">
      <w:pPr>
        <w:pStyle w:val="BodyText"/>
        <w:spacing w:before="0"/>
        <w:ind w:left="709" w:firstLine="0"/>
        <w:jc w:val="both"/>
        <w:rPr>
          <w:rFonts w:ascii="Times New Roman" w:hAnsi="Times New Roman"/>
          <w:noProof/>
          <w:u w:val="single"/>
        </w:rPr>
      </w:pPr>
      <w:r>
        <w:rPr>
          <w:rFonts w:ascii="Times New Roman" w:hAnsi="Times New Roman"/>
          <w:u w:val="single"/>
        </w:rPr>
        <w:t>www.accr-europe.org/?lang=en</w:t>
      </w:r>
    </w:p>
    <w:p w:rsidR="000D7642" w:rsidRPr="00956813" w:rsidRDefault="000D7642" w:rsidP="00AD0DC6">
      <w:pPr>
        <w:jc w:val="both"/>
        <w:rPr>
          <w:rFonts w:ascii="Times New Roman" w:eastAsia="Arial" w:hAnsi="Times New Roman" w:cs="Arial"/>
          <w:noProof/>
          <w:sz w:val="24"/>
          <w:szCs w:val="20"/>
        </w:rPr>
      </w:pPr>
    </w:p>
    <w:p w:rsidR="000D7642" w:rsidRPr="00956813" w:rsidRDefault="000D7642" w:rsidP="00AD0DC6">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CF6567" w:rsidTr="00CF6567">
        <w:tc>
          <w:tcPr>
            <w:tcW w:w="1304" w:type="dxa"/>
          </w:tcPr>
          <w:p w:rsidR="00CF6567" w:rsidRDefault="00CF6567" w:rsidP="00AD0DC6">
            <w:pPr>
              <w:tabs>
                <w:tab w:val="left" w:pos="1166"/>
              </w:tabs>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extent cx="752475" cy="742950"/>
                  <wp:effectExtent l="0" t="0" r="0"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a:ln>
                            <a:noFill/>
                          </a:ln>
                        </pic:spPr>
                      </pic:pic>
                    </a:graphicData>
                  </a:graphic>
                </wp:inline>
              </w:drawing>
            </w:r>
          </w:p>
        </w:tc>
        <w:tc>
          <w:tcPr>
            <w:tcW w:w="7827" w:type="dxa"/>
          </w:tcPr>
          <w:p w:rsidR="00CF6567" w:rsidRDefault="00CF6567" w:rsidP="00AD0DC6">
            <w:pPr>
              <w:tabs>
                <w:tab w:val="left" w:pos="1166"/>
              </w:tabs>
              <w:jc w:val="both"/>
              <w:rPr>
                <w:rFonts w:ascii="Times New Roman" w:eastAsia="Arial" w:hAnsi="Times New Roman" w:cs="Arial"/>
                <w:b/>
                <w:bCs/>
                <w:noProof/>
                <w:sz w:val="24"/>
                <w:szCs w:val="20"/>
              </w:rPr>
            </w:pPr>
            <w:r>
              <w:rPr>
                <w:rFonts w:ascii="Times New Roman" w:hAnsi="Times New Roman"/>
                <w:b/>
                <w:bCs/>
                <w:sz w:val="24"/>
                <w:szCs w:val="20"/>
              </w:rPr>
              <w:t>Ieteikums K11</w:t>
            </w:r>
          </w:p>
          <w:p w:rsidR="00CF6567" w:rsidRPr="00CF6567" w:rsidRDefault="00CF6567" w:rsidP="00AD0DC6">
            <w:pPr>
              <w:tabs>
                <w:tab w:val="left" w:pos="1166"/>
              </w:tabs>
              <w:jc w:val="both"/>
              <w:rPr>
                <w:rFonts w:ascii="Times New Roman" w:eastAsia="Arial" w:hAnsi="Times New Roman" w:cs="Arial"/>
                <w:b/>
                <w:bCs/>
                <w:noProof/>
                <w:sz w:val="24"/>
                <w:szCs w:val="20"/>
              </w:rPr>
            </w:pPr>
            <w:r>
              <w:rPr>
                <w:rFonts w:ascii="Times New Roman" w:hAnsi="Times New Roman"/>
                <w:b/>
                <w:bCs/>
                <w:sz w:val="24"/>
                <w:szCs w:val="20"/>
              </w:rPr>
              <w:t>Pētīt mantojumu kā zināšanu, iedvesmas un radošuma avotu</w:t>
            </w:r>
          </w:p>
        </w:tc>
      </w:tr>
    </w:tbl>
    <w:p w:rsidR="000D7642" w:rsidRPr="00956813" w:rsidRDefault="000D7642" w:rsidP="00AD0DC6">
      <w:pPr>
        <w:jc w:val="both"/>
        <w:rPr>
          <w:rFonts w:ascii="Times New Roman" w:eastAsia="Arial" w:hAnsi="Times New Roman" w:cs="Arial"/>
          <w:noProof/>
          <w:sz w:val="24"/>
          <w:szCs w:val="10"/>
        </w:rPr>
      </w:pPr>
    </w:p>
    <w:p w:rsidR="000D7642" w:rsidRPr="00956813" w:rsidRDefault="000D7642" w:rsidP="00AD0DC6">
      <w:pPr>
        <w:pStyle w:val="BodyText"/>
        <w:spacing w:before="0"/>
        <w:ind w:left="0" w:firstLine="0"/>
        <w:jc w:val="both"/>
        <w:rPr>
          <w:rFonts w:ascii="Times New Roman" w:hAnsi="Times New Roman"/>
          <w:noProof/>
        </w:rPr>
      </w:pPr>
      <w:r>
        <w:rPr>
          <w:rFonts w:ascii="Times New Roman" w:hAnsi="Times New Roman"/>
        </w:rPr>
        <w:t>Mūsdienās mantojums vairs nav tikai līdzeklis nostalģijas radīšanai vai uzturēšanai. Mantojums ir bezgalīgs zināšanu, zinātības, attieksmes un sasniegumu avots, kas pauž cilvēka radošās izdomas spēju visā tās daudzveidībā. Pats par sevi tas ir gadsimtu gaitā radīto inovāciju rezultāts, kā arī zināšanu un iedvesmas avots.</w:t>
      </w:r>
    </w:p>
    <w:p w:rsidR="00956813" w:rsidRPr="00956813" w:rsidRDefault="00956813" w:rsidP="00AD0DC6">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15"/>
        <w:gridCol w:w="724"/>
        <w:gridCol w:w="724"/>
        <w:gridCol w:w="721"/>
        <w:gridCol w:w="721"/>
        <w:gridCol w:w="718"/>
        <w:gridCol w:w="690"/>
        <w:gridCol w:w="718"/>
      </w:tblGrid>
      <w:tr w:rsidR="00CF6567" w:rsidTr="00CF6567">
        <w:tc>
          <w:tcPr>
            <w:tcW w:w="2253" w:type="pct"/>
          </w:tcPr>
          <w:p w:rsidR="00CF6567" w:rsidRPr="00234EE8" w:rsidRDefault="00CF6567" w:rsidP="00CF6567">
            <w:pPr>
              <w:jc w:val="center"/>
              <w:rPr>
                <w:rFonts w:ascii="Times New Roman" w:eastAsia="Arial" w:hAnsi="Times New Roman" w:cs="Arial"/>
                <w:b/>
                <w:bCs/>
                <w:noProof/>
                <w:sz w:val="24"/>
                <w:szCs w:val="20"/>
              </w:rPr>
            </w:pPr>
            <w:r>
              <w:rPr>
                <w:rFonts w:ascii="Times New Roman" w:hAnsi="Times New Roman"/>
                <w:b/>
                <w:bCs/>
                <w:sz w:val="24"/>
                <w:szCs w:val="20"/>
              </w:rPr>
              <w:t>Atbilstošie izaicinājumi</w:t>
            </w:r>
          </w:p>
        </w:tc>
        <w:tc>
          <w:tcPr>
            <w:tcW w:w="396" w:type="pct"/>
          </w:tcPr>
          <w:p w:rsidR="00CF6567" w:rsidRPr="00234EE8" w:rsidRDefault="00CF6567" w:rsidP="00CF6567">
            <w:pPr>
              <w:jc w:val="center"/>
              <w:rPr>
                <w:rFonts w:ascii="Times New Roman" w:eastAsia="Arial" w:hAnsi="Times New Roman" w:cs="Arial"/>
                <w:b/>
                <w:bCs/>
                <w:noProof/>
                <w:sz w:val="24"/>
                <w:szCs w:val="20"/>
              </w:rPr>
            </w:pPr>
            <w:r>
              <w:rPr>
                <w:rFonts w:ascii="Times New Roman" w:hAnsi="Times New Roman"/>
                <w:b/>
                <w:bCs/>
                <w:sz w:val="24"/>
                <w:szCs w:val="20"/>
              </w:rPr>
              <w:t>K1</w:t>
            </w:r>
          </w:p>
        </w:tc>
        <w:tc>
          <w:tcPr>
            <w:tcW w:w="396" w:type="pct"/>
          </w:tcPr>
          <w:p w:rsidR="00CF6567" w:rsidRPr="00234EE8" w:rsidRDefault="00CF6567" w:rsidP="00CF6567">
            <w:pPr>
              <w:jc w:val="center"/>
              <w:rPr>
                <w:rFonts w:ascii="Times New Roman" w:eastAsia="Arial" w:hAnsi="Times New Roman" w:cs="Arial"/>
                <w:b/>
                <w:bCs/>
                <w:noProof/>
                <w:sz w:val="24"/>
                <w:szCs w:val="20"/>
              </w:rPr>
            </w:pPr>
            <w:r>
              <w:rPr>
                <w:rFonts w:ascii="Times New Roman" w:hAnsi="Times New Roman"/>
                <w:b/>
                <w:bCs/>
                <w:sz w:val="24"/>
                <w:szCs w:val="20"/>
              </w:rPr>
              <w:t>K2</w:t>
            </w:r>
          </w:p>
        </w:tc>
        <w:tc>
          <w:tcPr>
            <w:tcW w:w="395" w:type="pct"/>
          </w:tcPr>
          <w:p w:rsidR="00CF6567" w:rsidRPr="00234EE8" w:rsidRDefault="00CF6567" w:rsidP="00CF6567">
            <w:pPr>
              <w:jc w:val="center"/>
              <w:rPr>
                <w:rFonts w:ascii="Times New Roman" w:eastAsia="Arial" w:hAnsi="Times New Roman" w:cs="Arial"/>
                <w:b/>
                <w:bCs/>
                <w:noProof/>
                <w:sz w:val="24"/>
                <w:szCs w:val="20"/>
              </w:rPr>
            </w:pPr>
            <w:r>
              <w:rPr>
                <w:rFonts w:ascii="Times New Roman" w:hAnsi="Times New Roman"/>
                <w:b/>
                <w:bCs/>
                <w:sz w:val="24"/>
                <w:szCs w:val="20"/>
              </w:rPr>
              <w:t>K3</w:t>
            </w:r>
          </w:p>
        </w:tc>
        <w:tc>
          <w:tcPr>
            <w:tcW w:w="395" w:type="pct"/>
          </w:tcPr>
          <w:p w:rsidR="00CF6567" w:rsidRPr="00234EE8" w:rsidRDefault="00CF6567" w:rsidP="00CF6567">
            <w:pPr>
              <w:jc w:val="center"/>
              <w:rPr>
                <w:rFonts w:ascii="Times New Roman" w:eastAsia="Arial" w:hAnsi="Times New Roman" w:cs="Arial"/>
                <w:b/>
                <w:bCs/>
                <w:noProof/>
                <w:sz w:val="24"/>
                <w:szCs w:val="20"/>
              </w:rPr>
            </w:pPr>
            <w:r>
              <w:rPr>
                <w:rFonts w:ascii="Times New Roman" w:hAnsi="Times New Roman"/>
                <w:b/>
                <w:bCs/>
                <w:sz w:val="24"/>
                <w:szCs w:val="20"/>
              </w:rPr>
              <w:t>K4</w:t>
            </w:r>
          </w:p>
        </w:tc>
        <w:tc>
          <w:tcPr>
            <w:tcW w:w="393" w:type="pct"/>
          </w:tcPr>
          <w:p w:rsidR="00CF6567" w:rsidRPr="00234EE8" w:rsidRDefault="00CF6567" w:rsidP="00CF6567">
            <w:pPr>
              <w:jc w:val="center"/>
              <w:rPr>
                <w:rFonts w:ascii="Times New Roman" w:eastAsia="Arial" w:hAnsi="Times New Roman" w:cs="Arial"/>
                <w:b/>
                <w:bCs/>
                <w:noProof/>
                <w:sz w:val="24"/>
                <w:szCs w:val="20"/>
              </w:rPr>
            </w:pPr>
            <w:r>
              <w:rPr>
                <w:rFonts w:ascii="Times New Roman" w:hAnsi="Times New Roman"/>
                <w:b/>
                <w:bCs/>
                <w:sz w:val="24"/>
                <w:szCs w:val="20"/>
              </w:rPr>
              <w:t>K5</w:t>
            </w:r>
          </w:p>
        </w:tc>
        <w:tc>
          <w:tcPr>
            <w:tcW w:w="378" w:type="pct"/>
          </w:tcPr>
          <w:p w:rsidR="00CF6567" w:rsidRPr="00234EE8" w:rsidRDefault="00CF6567" w:rsidP="00CF6567">
            <w:pPr>
              <w:jc w:val="center"/>
              <w:rPr>
                <w:rFonts w:ascii="Times New Roman" w:eastAsia="Arial" w:hAnsi="Times New Roman" w:cs="Arial"/>
                <w:b/>
                <w:bCs/>
                <w:noProof/>
                <w:sz w:val="24"/>
                <w:szCs w:val="20"/>
              </w:rPr>
            </w:pPr>
          </w:p>
        </w:tc>
        <w:tc>
          <w:tcPr>
            <w:tcW w:w="393" w:type="pct"/>
          </w:tcPr>
          <w:p w:rsidR="00CF6567" w:rsidRPr="00234EE8" w:rsidRDefault="00CF6567" w:rsidP="00CF6567">
            <w:pPr>
              <w:jc w:val="center"/>
              <w:rPr>
                <w:rFonts w:ascii="Times New Roman" w:eastAsia="Arial" w:hAnsi="Times New Roman" w:cs="Arial"/>
                <w:b/>
                <w:bCs/>
                <w:noProof/>
                <w:sz w:val="24"/>
                <w:szCs w:val="20"/>
              </w:rPr>
            </w:pPr>
          </w:p>
        </w:tc>
      </w:tr>
      <w:tr w:rsidR="00CF6567" w:rsidTr="00CF6567">
        <w:tc>
          <w:tcPr>
            <w:tcW w:w="2253" w:type="pct"/>
          </w:tcPr>
          <w:p w:rsidR="00CF6567" w:rsidRPr="00234EE8" w:rsidRDefault="00CF6567" w:rsidP="00CF6567">
            <w:pPr>
              <w:jc w:val="center"/>
              <w:rPr>
                <w:rFonts w:ascii="Times New Roman" w:eastAsia="Arial" w:hAnsi="Times New Roman" w:cs="Arial"/>
                <w:b/>
                <w:bCs/>
                <w:i/>
                <w:iCs/>
                <w:noProof/>
                <w:sz w:val="24"/>
                <w:szCs w:val="20"/>
              </w:rPr>
            </w:pPr>
            <w:r>
              <w:rPr>
                <w:rFonts w:ascii="Times New Roman" w:hAnsi="Times New Roman"/>
                <w:b/>
                <w:bCs/>
                <w:i/>
                <w:iCs/>
                <w:sz w:val="24"/>
                <w:szCs w:val="20"/>
              </w:rPr>
              <w:t>Saskarsmes jomas</w:t>
            </w:r>
          </w:p>
        </w:tc>
        <w:tc>
          <w:tcPr>
            <w:tcW w:w="396" w:type="pct"/>
          </w:tcPr>
          <w:p w:rsidR="00CF6567" w:rsidRPr="00234EE8" w:rsidRDefault="00CF6567" w:rsidP="00CF6567">
            <w:pPr>
              <w:jc w:val="center"/>
              <w:rPr>
                <w:rFonts w:ascii="Times New Roman" w:eastAsia="Arial" w:hAnsi="Times New Roman" w:cs="Arial"/>
                <w:b/>
                <w:bCs/>
                <w:i/>
                <w:iCs/>
                <w:noProof/>
                <w:sz w:val="24"/>
                <w:szCs w:val="20"/>
              </w:rPr>
            </w:pPr>
          </w:p>
        </w:tc>
        <w:tc>
          <w:tcPr>
            <w:tcW w:w="396" w:type="pct"/>
          </w:tcPr>
          <w:p w:rsidR="00CF6567" w:rsidRPr="00234EE8" w:rsidRDefault="00CF6567" w:rsidP="00CF6567">
            <w:pPr>
              <w:jc w:val="center"/>
              <w:rPr>
                <w:rFonts w:ascii="Times New Roman" w:eastAsia="Arial" w:hAnsi="Times New Roman" w:cs="Arial"/>
                <w:b/>
                <w:bCs/>
                <w:i/>
                <w:iCs/>
                <w:noProof/>
                <w:sz w:val="24"/>
                <w:szCs w:val="20"/>
              </w:rPr>
            </w:pPr>
          </w:p>
        </w:tc>
        <w:tc>
          <w:tcPr>
            <w:tcW w:w="395" w:type="pct"/>
          </w:tcPr>
          <w:p w:rsidR="00CF6567" w:rsidRPr="00234EE8" w:rsidRDefault="00CF6567" w:rsidP="00CF6567">
            <w:pPr>
              <w:jc w:val="center"/>
              <w:rPr>
                <w:rFonts w:ascii="Times New Roman" w:eastAsia="Arial" w:hAnsi="Times New Roman" w:cs="Arial"/>
                <w:b/>
                <w:bCs/>
                <w:i/>
                <w:iCs/>
                <w:noProof/>
                <w:sz w:val="24"/>
                <w:szCs w:val="20"/>
              </w:rPr>
            </w:pPr>
          </w:p>
        </w:tc>
        <w:tc>
          <w:tcPr>
            <w:tcW w:w="395" w:type="pct"/>
          </w:tcPr>
          <w:p w:rsidR="00CF6567" w:rsidRPr="00234EE8" w:rsidRDefault="00CF6567" w:rsidP="00CF6567">
            <w:pPr>
              <w:jc w:val="center"/>
              <w:rPr>
                <w:rFonts w:ascii="Times New Roman" w:eastAsia="Arial" w:hAnsi="Times New Roman" w:cs="Arial"/>
                <w:b/>
                <w:bCs/>
                <w:i/>
                <w:iCs/>
                <w:noProof/>
                <w:sz w:val="24"/>
                <w:szCs w:val="20"/>
              </w:rPr>
            </w:pPr>
          </w:p>
        </w:tc>
        <w:tc>
          <w:tcPr>
            <w:tcW w:w="393" w:type="pct"/>
          </w:tcPr>
          <w:p w:rsidR="00CF6567" w:rsidRPr="00234EE8" w:rsidRDefault="00CF6567" w:rsidP="00CF6567">
            <w:pPr>
              <w:jc w:val="center"/>
              <w:rPr>
                <w:rFonts w:ascii="Times New Roman" w:eastAsia="Arial" w:hAnsi="Times New Roman" w:cs="Arial"/>
                <w:b/>
                <w:bCs/>
                <w:i/>
                <w:iCs/>
                <w:noProof/>
                <w:sz w:val="24"/>
                <w:szCs w:val="20"/>
              </w:rPr>
            </w:pPr>
          </w:p>
        </w:tc>
        <w:tc>
          <w:tcPr>
            <w:tcW w:w="378" w:type="pct"/>
          </w:tcPr>
          <w:p w:rsidR="00CF6567" w:rsidRPr="00234EE8" w:rsidRDefault="00CF6567" w:rsidP="00CF6567">
            <w:pPr>
              <w:jc w:val="center"/>
              <w:rPr>
                <w:rFonts w:ascii="Times New Roman" w:eastAsia="Arial" w:hAnsi="Times New Roman" w:cs="Arial"/>
                <w:b/>
                <w:bCs/>
                <w:i/>
                <w:iCs/>
                <w:noProof/>
                <w:sz w:val="24"/>
                <w:szCs w:val="20"/>
              </w:rPr>
            </w:pPr>
          </w:p>
        </w:tc>
        <w:tc>
          <w:tcPr>
            <w:tcW w:w="393" w:type="pct"/>
          </w:tcPr>
          <w:p w:rsidR="00CF6567" w:rsidRPr="00234EE8" w:rsidRDefault="00CF6567" w:rsidP="00CF6567">
            <w:pPr>
              <w:jc w:val="center"/>
              <w:rPr>
                <w:rFonts w:ascii="Times New Roman" w:eastAsia="Arial" w:hAnsi="Times New Roman" w:cs="Arial"/>
                <w:b/>
                <w:bCs/>
                <w:i/>
                <w:iCs/>
                <w:noProof/>
                <w:sz w:val="24"/>
                <w:szCs w:val="20"/>
              </w:rPr>
            </w:pPr>
          </w:p>
        </w:tc>
      </w:tr>
    </w:tbl>
    <w:p w:rsidR="00CF6567" w:rsidRDefault="00CF6567" w:rsidP="00AD0DC6">
      <w:pPr>
        <w:jc w:val="both"/>
        <w:rPr>
          <w:rFonts w:ascii="Times New Roman" w:eastAsia="Arial" w:hAnsi="Times New Roman" w:cs="Arial"/>
          <w:noProof/>
          <w:sz w:val="24"/>
          <w:szCs w:val="14"/>
        </w:rPr>
      </w:pPr>
    </w:p>
    <w:p w:rsidR="00CF6567" w:rsidRPr="00956813" w:rsidRDefault="00CF6567" w:rsidP="00AD0DC6">
      <w:pPr>
        <w:jc w:val="both"/>
        <w:rPr>
          <w:rFonts w:ascii="Times New Roman" w:eastAsia="Arial" w:hAnsi="Times New Roman" w:cs="Arial"/>
          <w:noProof/>
          <w:sz w:val="24"/>
          <w:szCs w:val="14"/>
        </w:rPr>
      </w:pPr>
    </w:p>
    <w:p w:rsidR="000D7642" w:rsidRPr="00956813" w:rsidRDefault="000D7642" w:rsidP="00AD0DC6">
      <w:pPr>
        <w:pStyle w:val="Heading1"/>
        <w:rPr>
          <w:noProof/>
        </w:rPr>
      </w:pPr>
      <w:bookmarkStart w:id="93" w:name="_Toc23334828"/>
      <w:r>
        <w:t>Darbības virzieni</w:t>
      </w:r>
      <w:bookmarkEnd w:id="93"/>
    </w:p>
    <w:p w:rsidR="00CF6567" w:rsidRDefault="00CF6567" w:rsidP="00CF6567">
      <w:pPr>
        <w:pStyle w:val="BodyText"/>
        <w:tabs>
          <w:tab w:val="left" w:pos="2367"/>
        </w:tabs>
        <w:spacing w:before="0"/>
        <w:ind w:left="0" w:firstLine="0"/>
        <w:jc w:val="both"/>
        <w:rPr>
          <w:rFonts w:ascii="Times New Roman" w:hAnsi="Times New Roman"/>
          <w:noProof/>
        </w:rPr>
      </w:pPr>
    </w:p>
    <w:p w:rsidR="000D7642" w:rsidRPr="00956813" w:rsidRDefault="000D7642" w:rsidP="00CF6567">
      <w:pPr>
        <w:pStyle w:val="BodyText"/>
        <w:numPr>
          <w:ilvl w:val="1"/>
          <w:numId w:val="21"/>
        </w:numPr>
        <w:spacing w:before="0"/>
        <w:ind w:left="709" w:hanging="283"/>
        <w:jc w:val="both"/>
        <w:rPr>
          <w:rFonts w:ascii="Times New Roman" w:hAnsi="Times New Roman"/>
          <w:noProof/>
        </w:rPr>
      </w:pPr>
      <w:r>
        <w:rPr>
          <w:rFonts w:ascii="Times New Roman" w:hAnsi="Times New Roman"/>
        </w:rPr>
        <w:t>Izmantot mantojuma vietas kā mākslinieku uzturēšanās vietas, lai skaidrotu, ko šīs vietas nozīmē</w:t>
      </w:r>
    </w:p>
    <w:p w:rsidR="000D7642" w:rsidRPr="00956813" w:rsidRDefault="000D7642" w:rsidP="00CF6567">
      <w:pPr>
        <w:pStyle w:val="BodyText"/>
        <w:numPr>
          <w:ilvl w:val="1"/>
          <w:numId w:val="21"/>
        </w:numPr>
        <w:spacing w:before="0"/>
        <w:ind w:left="709" w:hanging="283"/>
        <w:jc w:val="both"/>
        <w:rPr>
          <w:rFonts w:ascii="Times New Roman" w:hAnsi="Times New Roman"/>
          <w:noProof/>
        </w:rPr>
      </w:pPr>
      <w:r>
        <w:rPr>
          <w:rFonts w:ascii="Times New Roman" w:hAnsi="Times New Roman"/>
        </w:rPr>
        <w:t>Pretstatīt mantojumu un mūsdienu objektus</w:t>
      </w:r>
    </w:p>
    <w:p w:rsidR="000D7642" w:rsidRPr="00956813" w:rsidRDefault="000D7642" w:rsidP="00CF6567">
      <w:pPr>
        <w:pStyle w:val="BodyText"/>
        <w:numPr>
          <w:ilvl w:val="1"/>
          <w:numId w:val="21"/>
        </w:numPr>
        <w:spacing w:before="0"/>
        <w:ind w:left="709" w:hanging="283"/>
        <w:jc w:val="both"/>
        <w:rPr>
          <w:rFonts w:ascii="Times New Roman" w:hAnsi="Times New Roman"/>
          <w:noProof/>
        </w:rPr>
      </w:pPr>
      <w:r>
        <w:rPr>
          <w:rFonts w:ascii="Times New Roman" w:hAnsi="Times New Roman"/>
        </w:rPr>
        <w:t>Izveidot mantojuma atklāšanas darbnīcas, kas veltītas amatniekiem un autoriem</w:t>
      </w:r>
    </w:p>
    <w:p w:rsidR="00CF6567" w:rsidRDefault="00CF6567" w:rsidP="00AD0DC6">
      <w:pPr>
        <w:jc w:val="both"/>
        <w:rPr>
          <w:rFonts w:ascii="Times New Roman" w:hAnsi="Times New Roman"/>
          <w:b/>
          <w:noProof/>
          <w:sz w:val="24"/>
        </w:rPr>
      </w:pPr>
    </w:p>
    <w:p w:rsidR="000D7642" w:rsidRPr="00956813" w:rsidRDefault="000D7642" w:rsidP="00AD0DC6">
      <w:pPr>
        <w:jc w:val="both"/>
        <w:rPr>
          <w:rFonts w:ascii="Times New Roman" w:eastAsia="Arial" w:hAnsi="Times New Roman" w:cs="Arial"/>
          <w:noProof/>
          <w:sz w:val="24"/>
          <w:szCs w:val="24"/>
        </w:rPr>
      </w:pPr>
      <w:r>
        <w:rPr>
          <w:rFonts w:ascii="Times New Roman" w:hAnsi="Times New Roman"/>
          <w:b/>
          <w:bCs/>
          <w:sz w:val="24"/>
        </w:rPr>
        <w:t>Mērķauditorija:</w:t>
      </w:r>
      <w:r>
        <w:rPr>
          <w:rFonts w:ascii="Times New Roman" w:hAnsi="Times New Roman"/>
          <w:sz w:val="24"/>
        </w:rPr>
        <w:t xml:space="preserve"> vietējie un reģiona iedzīvotāji</w:t>
      </w:r>
    </w:p>
    <w:p w:rsidR="00CF6567" w:rsidRDefault="00CF6567" w:rsidP="00AD0DC6">
      <w:pPr>
        <w:pStyle w:val="Heading1"/>
        <w:rPr>
          <w:noProof/>
        </w:rPr>
      </w:pPr>
    </w:p>
    <w:p w:rsidR="000D7642" w:rsidRPr="00956813" w:rsidRDefault="000D7642" w:rsidP="00AD0DC6">
      <w:pPr>
        <w:pStyle w:val="Heading1"/>
        <w:rPr>
          <w:noProof/>
        </w:rPr>
      </w:pPr>
      <w:bookmarkStart w:id="94" w:name="_Toc23334829"/>
      <w:r>
        <w:t>Darbības piemērs</w:t>
      </w:r>
      <w:bookmarkEnd w:id="94"/>
    </w:p>
    <w:p w:rsidR="00CF6567" w:rsidRDefault="00CF6567" w:rsidP="00CF6567">
      <w:pPr>
        <w:pStyle w:val="BodyText"/>
        <w:tabs>
          <w:tab w:val="left" w:pos="2082"/>
        </w:tabs>
        <w:spacing w:before="0"/>
        <w:ind w:left="0" w:firstLine="0"/>
        <w:jc w:val="both"/>
        <w:rPr>
          <w:rFonts w:ascii="Times New Roman" w:hAnsi="Times New Roman"/>
          <w:noProof/>
        </w:rPr>
      </w:pPr>
    </w:p>
    <w:p w:rsidR="00CF6567" w:rsidRDefault="000D7642" w:rsidP="00CF6567">
      <w:pPr>
        <w:pStyle w:val="BodyText"/>
        <w:numPr>
          <w:ilvl w:val="0"/>
          <w:numId w:val="12"/>
        </w:numPr>
        <w:tabs>
          <w:tab w:val="left" w:pos="2082"/>
        </w:tabs>
        <w:spacing w:before="0"/>
        <w:ind w:left="709" w:hanging="283"/>
        <w:jc w:val="both"/>
        <w:rPr>
          <w:rFonts w:ascii="Times New Roman" w:hAnsi="Times New Roman"/>
          <w:noProof/>
        </w:rPr>
      </w:pPr>
      <w:r>
        <w:rPr>
          <w:rFonts w:ascii="Times New Roman" w:hAnsi="Times New Roman"/>
        </w:rPr>
        <w:t>Jauni tradicionālo materiālu izmantošanas veidi (korķis un kaņepes kā siltināšanas materiāls)</w:t>
      </w:r>
    </w:p>
    <w:p w:rsidR="000D7642" w:rsidRPr="00CF6567" w:rsidRDefault="000D7642" w:rsidP="00CF6567">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www.culturecommunication.gouv.fr/content/download/85188/640921/version/4/file/Fiche+conseil+-+Restaurer+un+batiment+traditionnel.pdf</w:t>
      </w:r>
    </w:p>
    <w:p w:rsidR="00956813" w:rsidRPr="00956813" w:rsidRDefault="00956813" w:rsidP="00AD0DC6">
      <w:pPr>
        <w:jc w:val="both"/>
        <w:rPr>
          <w:rFonts w:ascii="Times New Roman" w:hAnsi="Times New Roman"/>
          <w:noProof/>
          <w:sz w:val="24"/>
        </w:rPr>
      </w:pPr>
    </w:p>
    <w:p w:rsidR="00CF6567" w:rsidRDefault="00CF6567">
      <w:pPr>
        <w:rPr>
          <w:rFonts w:ascii="Times New Roman" w:eastAsia="Arial" w:hAnsi="Times New Roman" w:cs="Arial"/>
          <w:noProof/>
          <w:sz w:val="24"/>
          <w:szCs w:val="20"/>
        </w:rPr>
      </w:pPr>
      <w:r>
        <w:br w:type="page"/>
      </w:r>
    </w:p>
    <w:p w:rsidR="00D91E0E" w:rsidRPr="00D91E0E" w:rsidRDefault="00D91E0E">
      <w:pPr>
        <w:rPr>
          <w:rFonts w:ascii="Times New Roman" w:hAnsi="Times New Roman" w:cs="Times New Roman"/>
          <w:sz w:val="24"/>
          <w:szCs w:val="24"/>
        </w:rPr>
      </w:pPr>
    </w:p>
    <w:p w:rsidR="00D91E0E" w:rsidRDefault="00D91E0E">
      <w:r w:rsidRPr="00D91E0E">
        <w:rPr>
          <w:noProof/>
        </w:rPr>
        <w:drawing>
          <wp:inline distT="0" distB="0" distL="0" distR="0">
            <wp:extent cx="5762625" cy="815848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2625" cy="8158480"/>
                    </a:xfrm>
                    <a:prstGeom prst="rect">
                      <a:avLst/>
                    </a:prstGeom>
                    <a:noFill/>
                    <a:ln>
                      <a:noFill/>
                    </a:ln>
                  </pic:spPr>
                </pic:pic>
              </a:graphicData>
            </a:graphic>
          </wp:inline>
        </w:drawing>
      </w:r>
    </w:p>
    <w:p w:rsidR="00CF6567" w:rsidRDefault="00CF6567">
      <w:pPr>
        <w:rPr>
          <w:rFonts w:ascii="Times New Roman" w:eastAsia="Arial" w:hAnsi="Times New Roman" w:cs="Arial"/>
          <w:noProof/>
          <w:sz w:val="24"/>
          <w:szCs w:val="72"/>
        </w:rPr>
      </w:pPr>
      <w:r>
        <w:br w:type="page"/>
      </w:r>
    </w:p>
    <w:p w:rsidR="00956813" w:rsidRPr="00956813" w:rsidRDefault="00956813" w:rsidP="00AD0DC6">
      <w:pPr>
        <w:jc w:val="both"/>
        <w:rPr>
          <w:rFonts w:ascii="Times New Roman" w:eastAsia="Arial" w:hAnsi="Times New Roman" w:cs="Arial"/>
          <w:noProof/>
          <w:sz w:val="24"/>
          <w:szCs w:val="72"/>
        </w:rPr>
      </w:pPr>
    </w:p>
    <w:p w:rsidR="000D7642" w:rsidRPr="00956813" w:rsidRDefault="000D7642" w:rsidP="00D91E0E">
      <w:pPr>
        <w:pStyle w:val="Heading1"/>
        <w:jc w:val="center"/>
        <w:rPr>
          <w:noProof/>
        </w:rPr>
      </w:pPr>
      <w:bookmarkStart w:id="95" w:name="_Toc23334830"/>
      <w:r>
        <w:t>A PIELIKUMS</w:t>
      </w:r>
      <w:bookmarkStart w:id="96" w:name="_bookmark14"/>
      <w:bookmarkEnd w:id="96"/>
      <w:bookmarkEnd w:id="95"/>
    </w:p>
    <w:p w:rsidR="000D7642" w:rsidRPr="00956813" w:rsidRDefault="000D7642" w:rsidP="00CF6567">
      <w:pPr>
        <w:jc w:val="center"/>
        <w:rPr>
          <w:rFonts w:ascii="Times New Roman" w:hAnsi="Times New Roman"/>
          <w:b/>
          <w:noProof/>
          <w:sz w:val="24"/>
        </w:rPr>
      </w:pPr>
      <w:r>
        <w:rPr>
          <w:rFonts w:ascii="Times New Roman" w:hAnsi="Times New Roman"/>
          <w:b/>
          <w:sz w:val="24"/>
        </w:rPr>
        <w:t xml:space="preserve">Izvērtēšanas procedūra un rādītāju izmantošana </w:t>
      </w:r>
      <w:r w:rsidR="00385262">
        <w:rPr>
          <w:rFonts w:ascii="Times New Roman" w:hAnsi="Times New Roman"/>
          <w:b/>
          <w:sz w:val="24"/>
        </w:rPr>
        <w:t>integrētā</w:t>
      </w:r>
      <w:r>
        <w:rPr>
          <w:rFonts w:ascii="Times New Roman" w:hAnsi="Times New Roman"/>
          <w:b/>
          <w:sz w:val="24"/>
        </w:rPr>
        <w:t xml:space="preserve"> pieejā mantojumam</w:t>
      </w:r>
    </w:p>
    <w:p w:rsidR="000D7642" w:rsidRPr="00956813" w:rsidRDefault="000D7642" w:rsidP="00CF6567">
      <w:pPr>
        <w:jc w:val="center"/>
        <w:rPr>
          <w:rFonts w:ascii="Times New Roman" w:eastAsia="Arial" w:hAnsi="Times New Roman" w:cs="Arial"/>
          <w:b/>
          <w:bCs/>
          <w:noProof/>
          <w:sz w:val="24"/>
          <w:szCs w:val="25"/>
        </w:rPr>
      </w:pPr>
    </w:p>
    <w:p w:rsidR="00CF6567" w:rsidRDefault="000D7642" w:rsidP="00CF6567">
      <w:pPr>
        <w:jc w:val="center"/>
        <w:rPr>
          <w:rFonts w:ascii="Times New Roman" w:hAnsi="Times New Roman"/>
          <w:i/>
          <w:noProof/>
          <w:sz w:val="24"/>
        </w:rPr>
      </w:pPr>
      <w:r>
        <w:rPr>
          <w:rFonts w:ascii="Times New Roman" w:hAnsi="Times New Roman"/>
          <w:i/>
          <w:sz w:val="24"/>
        </w:rPr>
        <w:t>Bojans Radejs [Bojan Radej], Slovēnijas Vērtēšanas biedrība, Ļubļana</w:t>
      </w:r>
    </w:p>
    <w:p w:rsidR="00CF6567" w:rsidRDefault="00CF6567" w:rsidP="00CF6567">
      <w:pPr>
        <w:jc w:val="center"/>
        <w:rPr>
          <w:rFonts w:ascii="Times New Roman" w:hAnsi="Times New Roman"/>
          <w:i/>
          <w:noProof/>
          <w:sz w:val="24"/>
        </w:rPr>
      </w:pPr>
    </w:p>
    <w:p w:rsidR="000D7642" w:rsidRPr="00956813" w:rsidRDefault="000D7642" w:rsidP="00CF6567">
      <w:pPr>
        <w:jc w:val="center"/>
        <w:rPr>
          <w:rFonts w:ascii="Times New Roman" w:hAnsi="Times New Roman"/>
          <w:i/>
          <w:noProof/>
          <w:sz w:val="24"/>
        </w:rPr>
      </w:pPr>
      <w:r>
        <w:rPr>
          <w:rFonts w:ascii="Times New Roman" w:hAnsi="Times New Roman"/>
          <w:i/>
          <w:sz w:val="24"/>
        </w:rPr>
        <w:t>Jelka Pirkoviča [Jelka Pirkovič], Ļubļana</w:t>
      </w:r>
    </w:p>
    <w:p w:rsidR="00CF6567" w:rsidRDefault="00CF6567"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Stratēģija pievēršas mantojuma pārvaldības koncepcijai saskaņā ar trim komponentiem: sociālo komponentu (S), teritoriālās un ekonomiskās attīstības komponentu (D) un zināšanu un izglītības komponentu (K), kas kopā veido pielāgotu izvērtēšanas sistēmu. Lai arī šis dalījums var būt nedaudz patvaļīgs, šos trīs komponentus var uzskatīt par trim svarīgākajiem mantojuma pārvaldības aspektiem, kas ir savstarpēji neatkarīgi, jo tie aptver trīs ļoti atšķirīgus mantojuma aspektus. Tiem ir unikāls loģiskais pamats, un to pamatmērķi lielā mērā ir viens no otra neatkarīgi. To intervences loģika (mērķu sasniegšanas veids) ir autonoma, un tie raksturo neatkarīgas pieejas mantojuma pārvaldībai.</w:t>
      </w:r>
    </w:p>
    <w:p w:rsidR="00CF6567" w:rsidRPr="00956813" w:rsidRDefault="00CF6567"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Sociālais komponents attiecas uz mantojuma pasākumu saskaņošanu ar Eiropas vērtībām, kas paredz vairāku identitāšu un arī kultūras dažādības atzīšanu. Mantojuma sociālā prioritāte tiek īstenota, veicinot dažādību, radot iespējas mantojuma kopienām un atbalstot līdzdalī</w:t>
      </w:r>
      <w:r w:rsidR="00CE4BE1">
        <w:rPr>
          <w:rFonts w:ascii="Times New Roman" w:hAnsi="Times New Roman"/>
        </w:rPr>
        <w:t>gu</w:t>
      </w:r>
      <w:r>
        <w:rPr>
          <w:rFonts w:ascii="Times New Roman" w:hAnsi="Times New Roman"/>
        </w:rPr>
        <w:t xml:space="preserve"> pārvaldību.</w:t>
      </w:r>
    </w:p>
    <w:p w:rsidR="00CF6567" w:rsidRPr="00956813" w:rsidRDefault="00CF6567"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Teritoriālās un ekonomiskās attīstības komponents ir saistīts ar lielākas nozīmes piešķiršanu mantojuma vadītai ilgtspējīgai teritoriālajai un ekonomiskajai attīstībai. Galvenie virzītājspēki šai saistībā ir uz iekšējo potenciālu balstīta vietējā ekonomika, kā arī tūrisms un nodarbinātība, kurā ietilpst mantojuma jautājumi.</w:t>
      </w:r>
    </w:p>
    <w:p w:rsidR="00CF6567" w:rsidRPr="00956813" w:rsidRDefault="00CF6567"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Zināšanu un izglītības komponents attiecas uz izglītību, pētījumiem un mūžizglītību mantojuma vajadzībām un ar tā starpniecību. Starp mantojuma pārvaldības trešā komponenta galvenajiem virzītājspēkiem ir mantojuma zināšanu centru veidošana un jaunu izglītības un pētniecības programmu izstrāde.</w:t>
      </w:r>
    </w:p>
    <w:p w:rsidR="00CF6567" w:rsidRPr="00956813" w:rsidRDefault="00CF6567"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Mantojuma pārvaldība notiek atsevišķi (vai pa vertikāli) saskaņā ar šiem trim komponentiem, tiem nepārklājoties, arī rezultāti būs atsevišķi un ne</w:t>
      </w:r>
      <w:r w:rsidR="00CE4BE1">
        <w:rPr>
          <w:rFonts w:ascii="Times New Roman" w:hAnsi="Times New Roman"/>
        </w:rPr>
        <w:t>integrēti</w:t>
      </w:r>
      <w:r>
        <w:rPr>
          <w:rFonts w:ascii="Times New Roman" w:hAnsi="Times New Roman"/>
        </w:rPr>
        <w:t xml:space="preserve">. Kaut arī mantojuma pārvaldības vertikālie jautājumi ir pamatoti un saprātīgi, tie nedod izpratni par nozīmīgiem mantojuma veidošanas horizontālajiem aspektiem. Piemēram, izglītībai ir spēcīga ietekme gan uz attīstības potenciālu, gan uz sabiedrības tendencēm un otrādi. Līdz ar to trīs mantojuma pārvaldības komponenti ir jāformulē tā, lai ņemtu vērā to </w:t>
      </w:r>
      <w:r w:rsidR="00CE4BE1">
        <w:rPr>
          <w:rFonts w:ascii="Times New Roman" w:hAnsi="Times New Roman"/>
        </w:rPr>
        <w:t>mijiedarbības jomas</w:t>
      </w:r>
      <w:r>
        <w:rPr>
          <w:rFonts w:ascii="Times New Roman" w:hAnsi="Times New Roman"/>
        </w:rPr>
        <w:t>. Tas ir priekšnoteikums, ja vēlamies sasniegt saskanīgus, ilgtspējīgus, teritoriāli un sociāli vienotus rezultātus. Līdz ar to šādi raksturotie komponenti kopā ar to saskarsmes jomām izceļ ar mantojuma starpnozaru pārvaldību saistītās vajadzības un ietekmi.</w:t>
      </w:r>
    </w:p>
    <w:p w:rsidR="00CF6567" w:rsidRPr="00956813" w:rsidRDefault="00CF6567"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Ir četras galvenās saskarsmes jomas, kas jāņem vērā, veidojot mantojuma pārvaldības jēdzienu: starp S un D; starp D un K; starp K un S; starp S, D un K.</w:t>
      </w:r>
    </w:p>
    <w:p w:rsidR="00CF6567" w:rsidRPr="00956813" w:rsidRDefault="00CF6567"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Horizontālās saskarsmes jomas starp S un D aptver tās jaunās pieejas mantojuma jautājumu pārvaldībai, kas atrodas krustpunktā starp lielākas demokrātijas nodrošināšanu, līdzdalību, ar pieeju mantojumam saistīto iespēju palielināšanu un no mantojuma izrietošo ar ekonomiku saistīto iespēju vairošanu. Jomas, kurās šie divi komponenti pārklājas, ir ilgtspējīga teritoriālā attīstība un mantojumam atbilstoši inovatīvi ekonomikas un finanšu modeļi, un tām jābalstās uz vietējā potenciāla aktivāciju, lai popularizētu vietējās vajadzības.</w:t>
      </w:r>
    </w:p>
    <w:p w:rsidR="00CF6567" w:rsidRPr="00956813" w:rsidRDefault="00CF6567"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Horizontālajās saskarsmes jomās starp D un K ņem vērā ar mantojumu saistīto zināšanu, metožu un prasmju uzturēšanu un pārņemšanu, lai šīs tēmas tālāk attīstītu. Tiltus starp abiem komponentiem veido jaunie informācijas tehnoloģiju rīki, kas lietotājus saista ar mantojumu, jaunām prasmēm, jauniem mantojuma produktiem un pakalpojumiem.</w:t>
      </w:r>
    </w:p>
    <w:p w:rsidR="00CF6567" w:rsidRPr="00956813" w:rsidRDefault="00CF6567"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K un S horizontālās saskarsmes jomas attiecas uz apmaiņu ar popularizēšanas un izpratnes v</w:t>
      </w:r>
      <w:r w:rsidR="00CE4BE1">
        <w:rPr>
          <w:rFonts w:ascii="Times New Roman" w:hAnsi="Times New Roman"/>
        </w:rPr>
        <w:t>eicināšanas</w:t>
      </w:r>
      <w:r>
        <w:rPr>
          <w:rFonts w:ascii="Times New Roman" w:hAnsi="Times New Roman"/>
        </w:rPr>
        <w:t xml:space="preserve"> praksi, kā arī uz mantojuma pārvaldības noteikumiem. Šajās saskarsmes jomās svarīgākā nozīme ir izglītībai un izpratnes v</w:t>
      </w:r>
      <w:r w:rsidR="00CE4BE1">
        <w:rPr>
          <w:rFonts w:ascii="Times New Roman" w:hAnsi="Times New Roman"/>
        </w:rPr>
        <w:t>eicināšanai</w:t>
      </w:r>
      <w:r>
        <w:rPr>
          <w:rFonts w:ascii="Times New Roman" w:hAnsi="Times New Roman"/>
        </w:rPr>
        <w:t xml:space="preserve"> par tiesībām, pienākumiem, ko mantojums rada ieinteresētajām pusēm, un vērtībām, kuras mantojums rada jaunajai paaudzei.</w:t>
      </w:r>
    </w:p>
    <w:p w:rsidR="00CF6567" w:rsidRPr="00956813" w:rsidRDefault="00CF6567"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Visbeidzot, horizontālajām saskarsmes jomām starp K, D un S ir potenciāls, lai pilnībā īstenotu mantojuma starpnozaru un daudzfunkcionalitātes aspektus un dotu ieguldījumu centienos stiprināt Eiropas vērtības un identitāti.</w:t>
      </w:r>
    </w:p>
    <w:p w:rsidR="00CF6567" w:rsidRPr="00956813" w:rsidRDefault="00CF6567"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Kad mantojuma pārvaldībā visos trīs komponentos tiek gūti izcili rezultāti, nozaru pasākumi, kurus izvērtē atsevišķi, ir ļoti efektīvi. Ja mantojuma pārvaldība ir ļoti efektīva tikai vienā vai divos, bet ne visos trīs komponentos, nozaru (vertikālie) sasniegumi nav pietiekami līdzsvaroti. Lai sasniegtu integrācijas mērķi, rūpīgi jāizvērtē nozaru vai sākotnējais līdzsvars starp visiem trim komponentiem.</w:t>
      </w:r>
    </w:p>
    <w:p w:rsidR="00CF6567" w:rsidRPr="00956813" w:rsidRDefault="00CF6567"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Kad mantojuma pārvaldībā trīs komponentu saskarsmes jomās tiek panākti izcili rezultāti, pārvaldību var uzskatīt par ļoti vienotu. Tas nozīmē, ka nozaru politikas sekundārā ietekme uz komponentu mijiedarbību ir ļoti pozitīva. Ja divi komponenti pārklājas asimetriski, viens komponents otru ietekmē ļoti pozitīvi, turpretim otra komponenta ietekme ir ļoti negatīva. Tas attiecas uz saskarsmes jomām starp atsevišķiem ekonomikas projektiem un kultūras mantojumu, kur saskarsmes jomas var būt samērā lielas, bet pušu ieguvums nav vienāds. Līdz ar to ieguvumi nav savstarpēji. Tie nevairo abu pušu iespējas, tāpēc, neskatoties uz efektivitāti šaurā nozīmē, tie nespēj radīt savstarpēju uzticēšanos un mudināt kopīgam darbam.</w:t>
      </w:r>
    </w:p>
    <w:p w:rsidR="00CF6567" w:rsidRPr="00956813" w:rsidRDefault="00CF6567"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 xml:space="preserve">Ja saskarsmes jomas ir tik vienotas, ka apmierinātas ir abas puses, mantojuma pārvaldībā var rasties sinerģijas. Kad ar mantojuma politiku ir panākts patiess līdzsvars un augsts sinerģijas līmenis, var runāt par </w:t>
      </w:r>
      <w:r w:rsidR="00496F8A">
        <w:rPr>
          <w:rFonts w:ascii="Times New Roman" w:hAnsi="Times New Roman"/>
        </w:rPr>
        <w:t>integrētu</w:t>
      </w:r>
      <w:r>
        <w:rPr>
          <w:rFonts w:ascii="Times New Roman" w:hAnsi="Times New Roman"/>
        </w:rPr>
        <w:t xml:space="preserve"> mantojuma pārvaldību.</w:t>
      </w:r>
    </w:p>
    <w:p w:rsidR="00CF6567" w:rsidRPr="00956813" w:rsidRDefault="00CF6567" w:rsidP="00AD0DC6">
      <w:pPr>
        <w:pStyle w:val="BodyText"/>
        <w:spacing w:before="0"/>
        <w:ind w:left="0" w:firstLine="0"/>
        <w:jc w:val="both"/>
        <w:rPr>
          <w:rFonts w:ascii="Times New Roman" w:hAnsi="Times New Roman"/>
          <w:noProof/>
        </w:rPr>
      </w:pPr>
    </w:p>
    <w:p w:rsidR="000D7642" w:rsidRDefault="000D7642" w:rsidP="00AD0DC6">
      <w:pPr>
        <w:pStyle w:val="BodyText"/>
        <w:spacing w:before="0"/>
        <w:ind w:left="0" w:firstLine="0"/>
        <w:jc w:val="both"/>
        <w:rPr>
          <w:rFonts w:ascii="Times New Roman" w:hAnsi="Times New Roman"/>
          <w:noProof/>
        </w:rPr>
      </w:pPr>
      <w:r>
        <w:rPr>
          <w:rFonts w:ascii="Times New Roman" w:hAnsi="Times New Roman"/>
        </w:rPr>
        <w:t xml:space="preserve">Šī saskarsmes jomu pieeja paredz trīs </w:t>
      </w:r>
      <w:r w:rsidR="00496F8A">
        <w:rPr>
          <w:rFonts w:ascii="Times New Roman" w:hAnsi="Times New Roman"/>
        </w:rPr>
        <w:t>integrētas</w:t>
      </w:r>
      <w:r>
        <w:rPr>
          <w:rFonts w:ascii="Times New Roman" w:hAnsi="Times New Roman"/>
        </w:rPr>
        <w:t xml:space="preserve"> plānošanas virzienus un kohēzijas izvērtēšanu mantojuma pārvaldībā.</w:t>
      </w:r>
    </w:p>
    <w:p w:rsidR="00CF6567" w:rsidRPr="00956813" w:rsidRDefault="00CF6567" w:rsidP="00AD0DC6">
      <w:pPr>
        <w:pStyle w:val="BodyText"/>
        <w:spacing w:before="0"/>
        <w:ind w:left="0" w:firstLine="0"/>
        <w:jc w:val="both"/>
        <w:rPr>
          <w:rFonts w:ascii="Times New Roman" w:hAnsi="Times New Roman"/>
          <w:noProof/>
        </w:rPr>
      </w:pPr>
    </w:p>
    <w:p w:rsidR="000D7642" w:rsidRPr="00CF6567" w:rsidRDefault="00CF6567" w:rsidP="00CF6567">
      <w:pPr>
        <w:ind w:left="426"/>
        <w:jc w:val="both"/>
        <w:rPr>
          <w:rFonts w:ascii="Times New Roman" w:eastAsia="Arial" w:hAnsi="Times New Roman" w:cs="Arial"/>
          <w:noProof/>
          <w:sz w:val="24"/>
        </w:rPr>
      </w:pPr>
      <w:r>
        <w:rPr>
          <w:rFonts w:ascii="Times New Roman" w:hAnsi="Times New Roman"/>
          <w:sz w:val="24"/>
        </w:rPr>
        <w:t>1. Ko tieši cenšas panākt ar mantojuma politiku? Te mēs runājam par vertikālo virzienu: tā attiecas uz parasto, lineāro intervences loģiku (šādā secībā: problēmas noteikšana, stratēģija, mērķis, rīcība, ietekme) un uz rezultātiem balstītu izvērtēšanu (lietderība, efektivitāte, atbilstība).</w:t>
      </w:r>
    </w:p>
    <w:p w:rsidR="000D7642" w:rsidRPr="00956813" w:rsidRDefault="00CF6567" w:rsidP="00CF6567">
      <w:pPr>
        <w:ind w:left="426"/>
        <w:jc w:val="both"/>
        <w:rPr>
          <w:rFonts w:ascii="Times New Roman" w:hAnsi="Times New Roman"/>
          <w:noProof/>
          <w:sz w:val="24"/>
        </w:rPr>
      </w:pPr>
      <w:r>
        <w:rPr>
          <w:rFonts w:ascii="Times New Roman" w:hAnsi="Times New Roman"/>
          <w:sz w:val="24"/>
        </w:rPr>
        <w:t>2. Horizontālais virziens ietver divus aspektus:</w:t>
      </w:r>
    </w:p>
    <w:p w:rsidR="00CF6567" w:rsidRDefault="00CF6567" w:rsidP="00CF6567">
      <w:pPr>
        <w:tabs>
          <w:tab w:val="left" w:pos="1558"/>
        </w:tabs>
        <w:jc w:val="both"/>
        <w:rPr>
          <w:rFonts w:ascii="Times New Roman" w:hAnsi="Times New Roman"/>
          <w:noProof/>
          <w:sz w:val="24"/>
        </w:rPr>
      </w:pPr>
    </w:p>
    <w:p w:rsidR="000D7642" w:rsidRPr="00956813" w:rsidRDefault="00CF6567" w:rsidP="00CF6567">
      <w:pPr>
        <w:tabs>
          <w:tab w:val="left" w:pos="1558"/>
        </w:tabs>
        <w:ind w:left="709"/>
        <w:jc w:val="both"/>
        <w:rPr>
          <w:rFonts w:ascii="Times New Roman" w:hAnsi="Times New Roman"/>
          <w:noProof/>
          <w:sz w:val="24"/>
        </w:rPr>
      </w:pPr>
      <w:r>
        <w:rPr>
          <w:rFonts w:ascii="Times New Roman" w:hAnsi="Times New Roman"/>
          <w:sz w:val="24"/>
        </w:rPr>
        <w:t>a) kā katra mantojuma nozare ietekmē pārējās;</w:t>
      </w:r>
    </w:p>
    <w:p w:rsidR="000D7642" w:rsidRPr="00956813" w:rsidRDefault="00CF6567" w:rsidP="00CF6567">
      <w:pPr>
        <w:tabs>
          <w:tab w:val="left" w:pos="1558"/>
        </w:tabs>
        <w:ind w:left="709"/>
        <w:jc w:val="both"/>
        <w:rPr>
          <w:rFonts w:ascii="Times New Roman" w:hAnsi="Times New Roman"/>
          <w:noProof/>
          <w:sz w:val="24"/>
        </w:rPr>
      </w:pPr>
      <w:r>
        <w:rPr>
          <w:rFonts w:ascii="Times New Roman" w:hAnsi="Times New Roman"/>
          <w:sz w:val="24"/>
        </w:rPr>
        <w:t>b) kā ar mantojumu nesaistītās nozares (rūpniecība, lauksaimniecība, tūrisms, izglītības politika utt.) ietekmē mantojuma nozari un tās mērķus.</w:t>
      </w:r>
    </w:p>
    <w:p w:rsidR="00956813" w:rsidRPr="00956813" w:rsidRDefault="00956813" w:rsidP="00CF6567">
      <w:pPr>
        <w:jc w:val="both"/>
        <w:rPr>
          <w:rFonts w:ascii="Times New Roman" w:eastAsia="Arial" w:hAnsi="Times New Roman" w:cs="Arial"/>
          <w:noProof/>
          <w:sz w:val="24"/>
        </w:rPr>
      </w:pPr>
    </w:p>
    <w:p w:rsidR="000D7642" w:rsidRPr="00956813" w:rsidRDefault="00CF6567" w:rsidP="00CF6567">
      <w:pPr>
        <w:tabs>
          <w:tab w:val="left" w:pos="1787"/>
        </w:tabs>
        <w:ind w:left="426"/>
        <w:jc w:val="both"/>
        <w:rPr>
          <w:rFonts w:ascii="Times New Roman" w:hAnsi="Times New Roman"/>
          <w:noProof/>
          <w:sz w:val="24"/>
        </w:rPr>
      </w:pPr>
      <w:r>
        <w:rPr>
          <w:rFonts w:ascii="Times New Roman" w:hAnsi="Times New Roman"/>
          <w:sz w:val="24"/>
        </w:rPr>
        <w:t>3. Šo pieeju var saukt par mantojuma pārvaldības koncepciju. Šī jaunā koncepcija ir pieņemta, izstrādājot stratēģiju, un to var izmantot arī valsts, vietējā un projektu līmenī. Īstenošanas posmā tā labi palīdz izvērtēt mantojuma pārvaldības ietekmi gan uz politikas vertikālajiem, gan horizontālajiem intervences pasākumiem.</w:t>
      </w:r>
    </w:p>
    <w:p w:rsidR="000D7642" w:rsidRPr="00956813" w:rsidRDefault="000D7642" w:rsidP="00CF6567">
      <w:pPr>
        <w:jc w:val="both"/>
        <w:rPr>
          <w:rFonts w:ascii="Times New Roman" w:eastAsia="Arial" w:hAnsi="Times New Roman" w:cs="Arial"/>
          <w:noProof/>
          <w:sz w:val="24"/>
          <w:szCs w:val="18"/>
        </w:rPr>
      </w:pPr>
    </w:p>
    <w:p w:rsidR="000D7642" w:rsidRDefault="00496F8A" w:rsidP="00CF6567">
      <w:pPr>
        <w:pStyle w:val="BodyText"/>
        <w:spacing w:before="0"/>
        <w:ind w:left="0" w:firstLine="0"/>
        <w:jc w:val="both"/>
        <w:rPr>
          <w:rFonts w:ascii="Times New Roman" w:hAnsi="Times New Roman"/>
          <w:noProof/>
        </w:rPr>
      </w:pPr>
      <w:r>
        <w:rPr>
          <w:rFonts w:ascii="Times New Roman" w:hAnsi="Times New Roman"/>
        </w:rPr>
        <w:t>Integrēt</w:t>
      </w:r>
      <w:r w:rsidR="000D7642">
        <w:rPr>
          <w:rFonts w:ascii="Times New Roman" w:hAnsi="Times New Roman"/>
        </w:rPr>
        <w:t>ai pieejai mantojuma stratēģijā ir divi galvenie mērķi: plānošana un izvērtēšana.</w:t>
      </w:r>
    </w:p>
    <w:p w:rsidR="00CF6567" w:rsidRPr="00956813" w:rsidRDefault="00CF6567" w:rsidP="00CF6567">
      <w:pPr>
        <w:pStyle w:val="BodyText"/>
        <w:spacing w:before="0"/>
        <w:ind w:left="0" w:firstLine="0"/>
        <w:jc w:val="both"/>
        <w:rPr>
          <w:rFonts w:ascii="Times New Roman" w:hAnsi="Times New Roman"/>
          <w:noProof/>
        </w:rPr>
      </w:pPr>
    </w:p>
    <w:p w:rsidR="000D7642" w:rsidRDefault="000D7642" w:rsidP="00CF6567">
      <w:pPr>
        <w:pStyle w:val="BodyText"/>
        <w:spacing w:before="0"/>
        <w:ind w:left="0" w:firstLine="0"/>
        <w:jc w:val="both"/>
        <w:rPr>
          <w:rFonts w:ascii="Times New Roman" w:hAnsi="Times New Roman"/>
          <w:noProof/>
        </w:rPr>
      </w:pPr>
      <w:r>
        <w:rPr>
          <w:rFonts w:ascii="Times New Roman" w:hAnsi="Times New Roman"/>
        </w:rPr>
        <w:t xml:space="preserve">Tai ir raksturīga inovatīva un sasaistoša intervences loģika, kas palīdz </w:t>
      </w:r>
      <w:r w:rsidR="00496F8A">
        <w:rPr>
          <w:rFonts w:ascii="Times New Roman" w:hAnsi="Times New Roman"/>
        </w:rPr>
        <w:t>veidot</w:t>
      </w:r>
      <w:r>
        <w:rPr>
          <w:rFonts w:ascii="Times New Roman" w:hAnsi="Times New Roman"/>
        </w:rPr>
        <w:t xml:space="preserve"> mantojuma politiku, gūstot rezultātus, kuros ir vairāk sinerģijas (plānošana), un šī intervences loģika tiek ņemta vērā stratēģijas projektā.</w:t>
      </w:r>
    </w:p>
    <w:p w:rsidR="00CF6567" w:rsidRPr="00956813" w:rsidRDefault="00CF6567" w:rsidP="00CF6567">
      <w:pPr>
        <w:pStyle w:val="BodyText"/>
        <w:spacing w:before="0"/>
        <w:ind w:left="0" w:firstLine="0"/>
        <w:jc w:val="both"/>
        <w:rPr>
          <w:rFonts w:ascii="Times New Roman" w:hAnsi="Times New Roman"/>
          <w:noProof/>
        </w:rPr>
      </w:pPr>
    </w:p>
    <w:p w:rsidR="000D7642" w:rsidRDefault="000D7642" w:rsidP="00CF6567">
      <w:pPr>
        <w:pStyle w:val="BodyText"/>
        <w:spacing w:before="0"/>
        <w:ind w:left="0" w:firstLine="0"/>
        <w:jc w:val="both"/>
        <w:rPr>
          <w:rFonts w:ascii="Times New Roman" w:hAnsi="Times New Roman"/>
          <w:noProof/>
        </w:rPr>
      </w:pPr>
      <w:r>
        <w:rPr>
          <w:rFonts w:ascii="Times New Roman" w:hAnsi="Times New Roman"/>
        </w:rPr>
        <w:t xml:space="preserve">Stratēģija ir izvērtēšanas rīks, ar kuru var efektīvi sintezēt novērtējuma rezultātus, un tas nodrošina, ka izvērtējums kļūst svarīgs lēmumu pieņemšanai vidējā un stratēģiskā līmenī. Pagaidām stratēģijas projektā šī sintētiskā vērtēšanas koncepcija vēl nav pilnībā </w:t>
      </w:r>
      <w:r w:rsidR="00496F8A">
        <w:rPr>
          <w:rFonts w:ascii="Times New Roman" w:hAnsi="Times New Roman"/>
        </w:rPr>
        <w:t>integrēta</w:t>
      </w:r>
      <w:r>
        <w:rPr>
          <w:rFonts w:ascii="Times New Roman" w:hAnsi="Times New Roman"/>
        </w:rPr>
        <w:t>.</w:t>
      </w:r>
    </w:p>
    <w:p w:rsidR="00CF6567" w:rsidRPr="00956813" w:rsidRDefault="00CF6567" w:rsidP="00CF6567">
      <w:pPr>
        <w:pStyle w:val="BodyText"/>
        <w:spacing w:before="0"/>
        <w:ind w:left="0" w:firstLine="0"/>
        <w:jc w:val="both"/>
        <w:rPr>
          <w:rFonts w:ascii="Times New Roman" w:hAnsi="Times New Roman"/>
          <w:noProof/>
        </w:rPr>
      </w:pPr>
    </w:p>
    <w:p w:rsidR="000D7642" w:rsidRDefault="000D7642" w:rsidP="00CF6567">
      <w:pPr>
        <w:pStyle w:val="BodyText"/>
        <w:spacing w:before="0"/>
        <w:ind w:left="0" w:firstLine="0"/>
        <w:jc w:val="both"/>
        <w:rPr>
          <w:rFonts w:ascii="Times New Roman" w:hAnsi="Times New Roman"/>
          <w:noProof/>
        </w:rPr>
      </w:pPr>
      <w:r>
        <w:rPr>
          <w:rFonts w:ascii="Times New Roman" w:hAnsi="Times New Roman"/>
        </w:rPr>
        <w:t>Sinerģiskā intervences loģika lieti noder stratēģiskajā līmenī, bet tā ir svarīga arī kopumā, jo to var izmantot citos līmeņos. Ierosinātais rīks ir piemērots, pārvaldot valsts lietas, kur izaicinājumi rodas galvenokārt horizontālā līmenī un risinājumi ir atkarīgi no sinerģijas ar pasākumiem vairākās citās nozarēs, nevis tikai no konkrētās nozares politikas. Panākot sinerģiju, pat mazāk pamanāmajās nozarēs ar vāju starta kapitālu var gūt nozīmīgus rezultātus vidējā termiņā un ilgtermiņā.</w:t>
      </w:r>
    </w:p>
    <w:p w:rsidR="00CF6567" w:rsidRPr="00956813" w:rsidRDefault="00CF6567" w:rsidP="00CF6567">
      <w:pPr>
        <w:pStyle w:val="BodyText"/>
        <w:spacing w:before="0"/>
        <w:ind w:left="0" w:firstLine="0"/>
        <w:jc w:val="both"/>
        <w:rPr>
          <w:rFonts w:ascii="Times New Roman" w:hAnsi="Times New Roman"/>
          <w:noProof/>
        </w:rPr>
      </w:pPr>
    </w:p>
    <w:p w:rsidR="000D7642" w:rsidRDefault="000D7642" w:rsidP="00CF6567">
      <w:pPr>
        <w:pStyle w:val="BodyText"/>
        <w:spacing w:before="0"/>
        <w:ind w:left="0" w:firstLine="0"/>
        <w:jc w:val="both"/>
        <w:rPr>
          <w:rFonts w:ascii="Times New Roman" w:hAnsi="Times New Roman"/>
          <w:noProof/>
        </w:rPr>
      </w:pPr>
      <w:r>
        <w:rPr>
          <w:rFonts w:ascii="Times New Roman" w:hAnsi="Times New Roman"/>
        </w:rPr>
        <w:t>Jaunā pieeja</w:t>
      </w:r>
      <w:r w:rsidR="00E741B4">
        <w:rPr>
          <w:rStyle w:val="FootnoteReference"/>
          <w:rFonts w:ascii="Times New Roman" w:hAnsi="Times New Roman" w:cs="Arial"/>
          <w:noProof/>
        </w:rPr>
        <w:footnoteReference w:id="7"/>
      </w:r>
      <w:r>
        <w:rPr>
          <w:rFonts w:ascii="Times New Roman" w:hAnsi="Times New Roman"/>
        </w:rPr>
        <w:t xml:space="preserve"> politikas ietekmes izvērtēšanā pārsniedz standarta loģiku, kas pamatojas uz rezultātiem. Standarta pieeja ir vērtīga, bet, veicot rezultātu rūpīgu sintēzi, no viena un tā paša informācijas kopuma var iegūt daudz vairāk. Šādi rīkojoties, var iegūt stratēģisku pārskatu par sarežģītu situāciju.</w:t>
      </w:r>
    </w:p>
    <w:p w:rsidR="00CF6567" w:rsidRPr="00956813" w:rsidRDefault="00CF6567" w:rsidP="00CF6567">
      <w:pPr>
        <w:pStyle w:val="BodyText"/>
        <w:spacing w:before="0"/>
        <w:ind w:left="0" w:firstLine="0"/>
        <w:jc w:val="both"/>
        <w:rPr>
          <w:rFonts w:ascii="Times New Roman" w:hAnsi="Times New Roman"/>
          <w:noProof/>
        </w:rPr>
      </w:pPr>
    </w:p>
    <w:p w:rsidR="000D7642" w:rsidRDefault="000D7642" w:rsidP="00CF6567">
      <w:pPr>
        <w:pStyle w:val="BodyText"/>
        <w:spacing w:before="0"/>
        <w:ind w:left="0" w:firstLine="0"/>
        <w:jc w:val="both"/>
        <w:rPr>
          <w:rFonts w:ascii="Times New Roman" w:hAnsi="Times New Roman"/>
          <w:noProof/>
        </w:rPr>
      </w:pPr>
      <w:r>
        <w:rPr>
          <w:rFonts w:ascii="Times New Roman" w:hAnsi="Times New Roman"/>
        </w:rPr>
        <w:t>Stratēģijas sākuma daļā ir aplūkoti konceptuālie un stratēģiskie jautājumi, un turpmākajā daļā ir sistemātiski izskatīti darbības jautājumi, atstājot daudz brīvas telpas īpašām vajadzībām un kontekstam, kas jāņem vērā valsts un zemākos līmeņos.</w:t>
      </w:r>
    </w:p>
    <w:p w:rsidR="00CF6567" w:rsidRPr="00956813" w:rsidRDefault="00CF6567" w:rsidP="00CF6567">
      <w:pPr>
        <w:pStyle w:val="BodyText"/>
        <w:spacing w:before="0"/>
        <w:ind w:left="0" w:firstLine="0"/>
        <w:jc w:val="both"/>
        <w:rPr>
          <w:rFonts w:ascii="Times New Roman" w:hAnsi="Times New Roman"/>
          <w:noProof/>
        </w:rPr>
      </w:pPr>
    </w:p>
    <w:p w:rsidR="000D7642" w:rsidRDefault="000D7642" w:rsidP="00CF6567">
      <w:pPr>
        <w:pStyle w:val="BodyText"/>
        <w:spacing w:before="0"/>
        <w:ind w:left="0" w:firstLine="0"/>
        <w:jc w:val="both"/>
        <w:rPr>
          <w:rFonts w:ascii="Times New Roman" w:hAnsi="Times New Roman"/>
          <w:noProof/>
        </w:rPr>
      </w:pPr>
      <w:r>
        <w:rPr>
          <w:rFonts w:ascii="Times New Roman" w:hAnsi="Times New Roman"/>
        </w:rPr>
        <w:t>Principā stratēģija jāpapildina ar rādītāju sistēmu, lai uzraudzītu mantojuma politikas īstenošanu dažādās jomās. Vispārīgās pamatnostādnes mantojuma politikas ietekmes izvērtēšanai, visticamāk, atbildīs standartnoteikumiem par mantojuma politikas ietekmes izvērtēšanu. Īpašu izvērtēšanas (un politikas) sistēmu valsts un reģionālā/vietējā mantojuma vērtēšanas mērķiem var sagatavot atsevišķi.</w:t>
      </w:r>
    </w:p>
    <w:p w:rsidR="00CF6567" w:rsidRPr="00956813" w:rsidRDefault="00CF6567" w:rsidP="00CF6567">
      <w:pPr>
        <w:pStyle w:val="BodyText"/>
        <w:spacing w:before="0"/>
        <w:ind w:left="0" w:firstLine="0"/>
        <w:jc w:val="both"/>
        <w:rPr>
          <w:rFonts w:ascii="Times New Roman" w:hAnsi="Times New Roman"/>
          <w:noProof/>
        </w:rPr>
      </w:pPr>
    </w:p>
    <w:p w:rsidR="000D7642" w:rsidRDefault="000D7642" w:rsidP="00CF6567">
      <w:pPr>
        <w:pStyle w:val="BodyText"/>
        <w:spacing w:before="0"/>
        <w:ind w:left="0" w:firstLine="0"/>
        <w:jc w:val="both"/>
        <w:rPr>
          <w:rFonts w:ascii="Times New Roman" w:hAnsi="Times New Roman"/>
          <w:noProof/>
        </w:rPr>
      </w:pPr>
      <w:r>
        <w:rPr>
          <w:rFonts w:ascii="Times New Roman" w:hAnsi="Times New Roman"/>
        </w:rPr>
        <w:t xml:space="preserve">Īstenošanas posmā </w:t>
      </w:r>
      <w:r w:rsidR="00496F8A">
        <w:rPr>
          <w:rFonts w:ascii="Times New Roman" w:hAnsi="Times New Roman"/>
        </w:rPr>
        <w:t>integrēta</w:t>
      </w:r>
      <w:r>
        <w:rPr>
          <w:rFonts w:ascii="Times New Roman" w:hAnsi="Times New Roman"/>
        </w:rPr>
        <w:t xml:space="preserve"> pieeja ir svarīga pat tad, ja nav pilnībā funkcionējošas uzraudzības un informācijas sistēmas, jo vērtēšanu var veikt kvalitatīvi, ekspertiem kvalitatīvi izvērtējot (izvērtējums – pozitīvs/negatīvs/neitrāls/nav attiecināms) atsevišķas darbības, kas izriet no konkrētiem ieteikumiem par stratēģijā noteikto izaicinājumu risināšanu.</w:t>
      </w:r>
    </w:p>
    <w:p w:rsidR="00CF6567" w:rsidRPr="00956813" w:rsidRDefault="00CF6567" w:rsidP="00CF6567">
      <w:pPr>
        <w:pStyle w:val="BodyText"/>
        <w:spacing w:before="0"/>
        <w:ind w:left="0" w:firstLine="0"/>
        <w:jc w:val="both"/>
        <w:rPr>
          <w:rFonts w:ascii="Times New Roman" w:hAnsi="Times New Roman"/>
          <w:noProof/>
        </w:rPr>
      </w:pPr>
    </w:p>
    <w:p w:rsidR="000D7642" w:rsidRDefault="000D7642" w:rsidP="00CF6567">
      <w:pPr>
        <w:pStyle w:val="BodyText"/>
        <w:spacing w:before="0"/>
        <w:ind w:left="0" w:firstLine="0"/>
        <w:jc w:val="both"/>
        <w:rPr>
          <w:rFonts w:ascii="Times New Roman" w:hAnsi="Times New Roman"/>
          <w:noProof/>
        </w:rPr>
      </w:pPr>
      <w:r>
        <w:rPr>
          <w:rFonts w:ascii="Times New Roman" w:hAnsi="Times New Roman"/>
        </w:rPr>
        <w:t>Vispirms jauno izvērtēšanas pieeju var pārbaudīt, novērtējot dažus labākās prakses gadījumus, kas apkopoti, lai ilustrētu stratēģijas būtību. Pēc tam pozitīvo pieredzi var padarīt par normu. Apmācība būtu ieteicama; tomēr metodika ir vienkārša, pārredzama, un to var izmantot bez maksas saskaņā ar “Creative Commons 2.5” licenci bezpeļņas vajadzībām pat bez īpašas apmācības.</w:t>
      </w:r>
    </w:p>
    <w:p w:rsidR="00E741B4" w:rsidRPr="00956813" w:rsidRDefault="00E741B4" w:rsidP="00CF6567">
      <w:pPr>
        <w:pStyle w:val="BodyText"/>
        <w:spacing w:before="0"/>
        <w:ind w:left="0" w:firstLine="0"/>
        <w:jc w:val="both"/>
        <w:rPr>
          <w:rFonts w:ascii="Times New Roman" w:hAnsi="Times New Roman"/>
          <w:noProof/>
        </w:rPr>
      </w:pPr>
    </w:p>
    <w:p w:rsidR="000D7642" w:rsidRDefault="000D7642" w:rsidP="00CF6567">
      <w:pPr>
        <w:pStyle w:val="BodyText"/>
        <w:spacing w:before="0"/>
        <w:ind w:left="0" w:firstLine="0"/>
        <w:jc w:val="both"/>
        <w:rPr>
          <w:rFonts w:ascii="Times New Roman" w:hAnsi="Times New Roman"/>
          <w:noProof/>
        </w:rPr>
      </w:pPr>
      <w:r>
        <w:rPr>
          <w:rFonts w:ascii="Times New Roman" w:hAnsi="Times New Roman"/>
        </w:rPr>
        <w:t>Trīs stratēģijas komponentu horizontālās saskarsmes jomas un ar tām saistītie ieteikumi un izaicinājumi ir parādīti tradicionālajā Leopolda matricā, kas parāda mantojuma politikas pasākumu paredzamo ietekmi Eiropas līmenī.</w:t>
      </w:r>
    </w:p>
    <w:p w:rsidR="00E741B4" w:rsidRPr="00956813" w:rsidRDefault="00E741B4" w:rsidP="00CF6567">
      <w:pPr>
        <w:pStyle w:val="BodyText"/>
        <w:spacing w:before="0"/>
        <w:ind w:left="0" w:firstLine="0"/>
        <w:jc w:val="both"/>
        <w:rPr>
          <w:rFonts w:ascii="Times New Roman" w:hAnsi="Times New Roman"/>
          <w:noProof/>
        </w:rPr>
      </w:pPr>
    </w:p>
    <w:p w:rsidR="000D7642" w:rsidRPr="00956813" w:rsidRDefault="000D7642" w:rsidP="00CF6567">
      <w:pPr>
        <w:pStyle w:val="BodyText"/>
        <w:spacing w:before="0"/>
        <w:ind w:left="0" w:firstLine="0"/>
        <w:jc w:val="both"/>
        <w:rPr>
          <w:rFonts w:ascii="Times New Roman" w:hAnsi="Times New Roman"/>
          <w:noProof/>
        </w:rPr>
      </w:pPr>
      <w:r>
        <w:rPr>
          <w:rFonts w:ascii="Times New Roman" w:hAnsi="Times New Roman"/>
          <w:u w:val="single"/>
        </w:rPr>
        <w:t>1. tabula.</w:t>
      </w:r>
      <w:r>
        <w:rPr>
          <w:rFonts w:ascii="Times New Roman" w:hAnsi="Times New Roman"/>
        </w:rPr>
        <w:t xml:space="preserve"> Eiropas kultūras mantojuma stratēģija 21. gadsimtam. Saskarsmes jomu Leopolda matrica (saiknes) (ieteikumi x izaicinājumi), kas attiecas uz trīs stratēģijas komponentiem</w:t>
      </w:r>
    </w:p>
    <w:p w:rsidR="000D7642" w:rsidRPr="00956813" w:rsidRDefault="000D7642" w:rsidP="00CF6567">
      <w:pPr>
        <w:jc w:val="both"/>
        <w:rPr>
          <w:rFonts w:ascii="Times New Roman" w:eastAsia="Arial" w:hAnsi="Times New Roman" w:cs="Arial"/>
          <w:noProof/>
          <w:sz w:val="24"/>
          <w:szCs w:val="8"/>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803"/>
        <w:gridCol w:w="845"/>
        <w:gridCol w:w="311"/>
        <w:gridCol w:w="311"/>
        <w:gridCol w:w="310"/>
        <w:gridCol w:w="312"/>
        <w:gridCol w:w="312"/>
        <w:gridCol w:w="312"/>
        <w:gridCol w:w="310"/>
        <w:gridCol w:w="320"/>
        <w:gridCol w:w="312"/>
        <w:gridCol w:w="312"/>
        <w:gridCol w:w="310"/>
        <w:gridCol w:w="312"/>
        <w:gridCol w:w="312"/>
        <w:gridCol w:w="312"/>
        <w:gridCol w:w="310"/>
        <w:gridCol w:w="320"/>
        <w:gridCol w:w="312"/>
        <w:gridCol w:w="312"/>
        <w:gridCol w:w="310"/>
        <w:gridCol w:w="312"/>
        <w:gridCol w:w="312"/>
        <w:gridCol w:w="312"/>
        <w:gridCol w:w="310"/>
        <w:gridCol w:w="305"/>
      </w:tblGrid>
      <w:tr w:rsidR="000D7642" w:rsidRPr="00E741B4" w:rsidTr="00E741B4">
        <w:trPr>
          <w:trHeight w:val="723"/>
        </w:trPr>
        <w:tc>
          <w:tcPr>
            <w:tcW w:w="901" w:type="pct"/>
            <w:gridSpan w:val="2"/>
            <w:vMerge w:val="restart"/>
            <w:tcBorders>
              <w:top w:val="single" w:sz="5" w:space="0" w:color="000000"/>
              <w:left w:val="single" w:sz="5" w:space="0" w:color="000000"/>
              <w:right w:val="single" w:sz="5" w:space="0" w:color="000000"/>
              <w:tl2br w:val="single" w:sz="4" w:space="0" w:color="auto"/>
            </w:tcBorders>
          </w:tcPr>
          <w:p w:rsidR="000D7642" w:rsidRPr="00E741B4" w:rsidRDefault="000D7642" w:rsidP="00E741B4">
            <w:pPr>
              <w:pStyle w:val="TableParagraph"/>
              <w:jc w:val="right"/>
              <w:rPr>
                <w:rFonts w:ascii="Times New Roman" w:hAnsi="Times New Roman" w:cs="Times New Roman"/>
                <w:noProof/>
                <w:sz w:val="20"/>
                <w:szCs w:val="20"/>
              </w:rPr>
            </w:pPr>
            <w:r>
              <w:rPr>
                <w:rFonts w:ascii="Times New Roman" w:hAnsi="Times New Roman"/>
                <w:sz w:val="20"/>
                <w:szCs w:val="20"/>
              </w:rPr>
              <w:t>Izaicinājumi**</w:t>
            </w:r>
          </w:p>
          <w:p w:rsidR="000D7642" w:rsidRDefault="000D7642" w:rsidP="00CF6567">
            <w:pPr>
              <w:pStyle w:val="TableParagraph"/>
              <w:jc w:val="both"/>
              <w:rPr>
                <w:rFonts w:ascii="Times New Roman" w:eastAsia="Arial" w:hAnsi="Times New Roman" w:cs="Times New Roman"/>
                <w:noProof/>
                <w:sz w:val="20"/>
                <w:szCs w:val="20"/>
              </w:rPr>
            </w:pPr>
          </w:p>
          <w:p w:rsidR="00E741B4" w:rsidRDefault="00E741B4" w:rsidP="00CF6567">
            <w:pPr>
              <w:pStyle w:val="TableParagraph"/>
              <w:jc w:val="both"/>
              <w:rPr>
                <w:rFonts w:ascii="Times New Roman" w:eastAsia="Arial" w:hAnsi="Times New Roman" w:cs="Times New Roman"/>
                <w:noProof/>
                <w:sz w:val="20"/>
                <w:szCs w:val="20"/>
              </w:rPr>
            </w:pPr>
          </w:p>
          <w:p w:rsidR="00E741B4" w:rsidRPr="00E741B4" w:rsidRDefault="00E741B4" w:rsidP="00CF6567">
            <w:pPr>
              <w:pStyle w:val="TableParagraph"/>
              <w:jc w:val="both"/>
              <w:rPr>
                <w:rFonts w:ascii="Times New Roman" w:eastAsia="Arial" w:hAnsi="Times New Roman" w:cs="Times New Roman"/>
                <w:noProof/>
                <w:sz w:val="20"/>
                <w:szCs w:val="20"/>
              </w:rPr>
            </w:pPr>
          </w:p>
          <w:p w:rsidR="000D7642" w:rsidRPr="00E741B4" w:rsidRDefault="000D7642" w:rsidP="00CF6567">
            <w:pPr>
              <w:pStyle w:val="TableParagraph"/>
              <w:jc w:val="both"/>
              <w:rPr>
                <w:rFonts w:ascii="Times New Roman" w:eastAsia="Arial" w:hAnsi="Times New Roman" w:cs="Times New Roman"/>
                <w:noProof/>
                <w:sz w:val="20"/>
                <w:szCs w:val="20"/>
              </w:rPr>
            </w:pPr>
            <w:r>
              <w:rPr>
                <w:rFonts w:ascii="Times New Roman" w:hAnsi="Times New Roman"/>
                <w:sz w:val="20"/>
                <w:szCs w:val="20"/>
              </w:rPr>
              <w:t>Ieteikumi*</w:t>
            </w:r>
          </w:p>
        </w:tc>
        <w:tc>
          <w:tcPr>
            <w:tcW w:w="1367" w:type="pct"/>
            <w:gridSpan w:val="8"/>
            <w:tcBorders>
              <w:top w:val="single" w:sz="5" w:space="0" w:color="000000"/>
              <w:left w:val="single" w:sz="5" w:space="0" w:color="000000"/>
              <w:bottom w:val="single" w:sz="5" w:space="0" w:color="000000"/>
              <w:right w:val="single" w:sz="5" w:space="0" w:color="000000"/>
            </w:tcBorders>
            <w:vAlign w:val="center"/>
          </w:tcPr>
          <w:p w:rsidR="000D7642" w:rsidRPr="00E741B4" w:rsidRDefault="000D7642" w:rsidP="00E741B4">
            <w:pPr>
              <w:pStyle w:val="TableParagraph"/>
              <w:jc w:val="center"/>
              <w:rPr>
                <w:rFonts w:ascii="Times New Roman" w:hAnsi="Times New Roman" w:cs="Times New Roman"/>
                <w:b/>
                <w:noProof/>
                <w:sz w:val="20"/>
                <w:szCs w:val="20"/>
              </w:rPr>
            </w:pPr>
            <w:r>
              <w:rPr>
                <w:rFonts w:ascii="Times New Roman" w:hAnsi="Times New Roman"/>
                <w:b/>
                <w:sz w:val="20"/>
                <w:szCs w:val="20"/>
              </w:rPr>
              <w:t>Sociālais</w:t>
            </w:r>
          </w:p>
        </w:tc>
        <w:tc>
          <w:tcPr>
            <w:tcW w:w="1370" w:type="pct"/>
            <w:gridSpan w:val="8"/>
            <w:tcBorders>
              <w:top w:val="single" w:sz="5" w:space="0" w:color="000000"/>
              <w:left w:val="single" w:sz="5" w:space="0" w:color="000000"/>
              <w:bottom w:val="single" w:sz="5" w:space="0" w:color="000000"/>
              <w:right w:val="single" w:sz="5" w:space="0" w:color="000000"/>
            </w:tcBorders>
            <w:vAlign w:val="center"/>
          </w:tcPr>
          <w:p w:rsidR="000D7642" w:rsidRPr="00E741B4" w:rsidRDefault="000D7642" w:rsidP="00E741B4">
            <w:pPr>
              <w:pStyle w:val="TableParagraph"/>
              <w:jc w:val="center"/>
              <w:rPr>
                <w:rFonts w:ascii="Times New Roman" w:hAnsi="Times New Roman" w:cs="Times New Roman"/>
                <w:b/>
                <w:noProof/>
                <w:sz w:val="20"/>
                <w:szCs w:val="20"/>
              </w:rPr>
            </w:pPr>
            <w:r>
              <w:rPr>
                <w:rFonts w:ascii="Times New Roman" w:hAnsi="Times New Roman"/>
                <w:b/>
                <w:sz w:val="20"/>
                <w:szCs w:val="20"/>
              </w:rPr>
              <w:t>Attīstības</w:t>
            </w:r>
          </w:p>
        </w:tc>
        <w:tc>
          <w:tcPr>
            <w:tcW w:w="1362" w:type="pct"/>
            <w:gridSpan w:val="8"/>
            <w:tcBorders>
              <w:top w:val="single" w:sz="5" w:space="0" w:color="000000"/>
              <w:left w:val="single" w:sz="5" w:space="0" w:color="000000"/>
              <w:bottom w:val="single" w:sz="5" w:space="0" w:color="000000"/>
              <w:right w:val="single" w:sz="5" w:space="0" w:color="000000"/>
            </w:tcBorders>
            <w:vAlign w:val="center"/>
          </w:tcPr>
          <w:p w:rsidR="000D7642" w:rsidRPr="00E741B4" w:rsidRDefault="000D7642" w:rsidP="00E741B4">
            <w:pPr>
              <w:pStyle w:val="TableParagraph"/>
              <w:jc w:val="center"/>
              <w:rPr>
                <w:rFonts w:ascii="Times New Roman" w:hAnsi="Times New Roman" w:cs="Times New Roman"/>
                <w:b/>
                <w:noProof/>
                <w:sz w:val="20"/>
                <w:szCs w:val="20"/>
              </w:rPr>
            </w:pPr>
            <w:r>
              <w:rPr>
                <w:rFonts w:ascii="Times New Roman" w:hAnsi="Times New Roman"/>
                <w:b/>
                <w:sz w:val="20"/>
                <w:szCs w:val="20"/>
              </w:rPr>
              <w:t>Zināšanu</w:t>
            </w:r>
          </w:p>
        </w:tc>
      </w:tr>
      <w:tr w:rsidR="00E741B4" w:rsidRPr="00E741B4" w:rsidTr="00E741B4">
        <w:tc>
          <w:tcPr>
            <w:tcW w:w="901" w:type="pct"/>
            <w:gridSpan w:val="2"/>
            <w:vMerge/>
            <w:tcBorders>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S1</w:t>
            </w: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S2</w:t>
            </w:r>
          </w:p>
        </w:tc>
        <w:tc>
          <w:tcPr>
            <w:tcW w:w="16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S3</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S4</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S5</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S6</w:t>
            </w: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S7</w:t>
            </w: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S8</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D1</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D2</w:t>
            </w: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D3</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D4</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D5</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D6</w:t>
            </w: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D7</w:t>
            </w: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D8</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K1</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K2</w:t>
            </w: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K3</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K4</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K5</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K6</w:t>
            </w: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K7</w:t>
            </w:r>
          </w:p>
        </w:tc>
        <w:tc>
          <w:tcPr>
            <w:tcW w:w="165"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K8</w:t>
            </w: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S1</w:t>
            </w:r>
          </w:p>
        </w:tc>
        <w:tc>
          <w:tcPr>
            <w:tcW w:w="462" w:type="pct"/>
            <w:vMerge w:val="restart"/>
            <w:tcBorders>
              <w:top w:val="single" w:sz="5" w:space="0" w:color="000000"/>
              <w:left w:val="single" w:sz="5" w:space="0" w:color="000000"/>
              <w:right w:val="single" w:sz="5" w:space="0" w:color="000000"/>
            </w:tcBorders>
            <w:textDirection w:val="btLr"/>
            <w:vAlign w:val="center"/>
          </w:tcPr>
          <w:p w:rsidR="000D7642" w:rsidRPr="00E741B4" w:rsidRDefault="000D7642" w:rsidP="00E741B4">
            <w:pPr>
              <w:pStyle w:val="TableParagraph"/>
              <w:jc w:val="center"/>
              <w:rPr>
                <w:rFonts w:ascii="Times New Roman" w:hAnsi="Times New Roman" w:cs="Times New Roman"/>
                <w:b/>
                <w:noProof/>
                <w:sz w:val="20"/>
                <w:szCs w:val="20"/>
              </w:rPr>
            </w:pPr>
            <w:r>
              <w:rPr>
                <w:rFonts w:ascii="Times New Roman" w:hAnsi="Times New Roman"/>
                <w:b/>
                <w:sz w:val="20"/>
                <w:szCs w:val="20"/>
              </w:rPr>
              <w:t>Sociālais</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S2</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S3</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S4</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S5</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S6</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S7</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S8</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S9</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S10</w:t>
            </w:r>
          </w:p>
        </w:tc>
        <w:tc>
          <w:tcPr>
            <w:tcW w:w="462" w:type="pct"/>
            <w:vMerge/>
            <w:tcBorders>
              <w:left w:val="single" w:sz="5" w:space="0" w:color="000000"/>
              <w:bottom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D1</w:t>
            </w:r>
          </w:p>
        </w:tc>
        <w:tc>
          <w:tcPr>
            <w:tcW w:w="462" w:type="pct"/>
            <w:vMerge w:val="restart"/>
            <w:tcBorders>
              <w:top w:val="single" w:sz="5" w:space="0" w:color="000000"/>
              <w:left w:val="single" w:sz="5" w:space="0" w:color="000000"/>
              <w:right w:val="single" w:sz="5" w:space="0" w:color="000000"/>
            </w:tcBorders>
            <w:textDirection w:val="btLr"/>
            <w:vAlign w:val="center"/>
          </w:tcPr>
          <w:p w:rsidR="000D7642" w:rsidRPr="00E741B4" w:rsidRDefault="000D7642" w:rsidP="00E741B4">
            <w:pPr>
              <w:pStyle w:val="TableParagraph"/>
              <w:jc w:val="center"/>
              <w:rPr>
                <w:rFonts w:ascii="Times New Roman" w:hAnsi="Times New Roman" w:cs="Times New Roman"/>
                <w:b/>
                <w:noProof/>
                <w:sz w:val="20"/>
                <w:szCs w:val="20"/>
              </w:rPr>
            </w:pPr>
            <w:r>
              <w:rPr>
                <w:rFonts w:ascii="Times New Roman" w:hAnsi="Times New Roman"/>
                <w:b/>
                <w:sz w:val="20"/>
                <w:szCs w:val="20"/>
              </w:rPr>
              <w:t>Attīstības</w:t>
            </w: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6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D2</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D3</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D4</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D5</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D6</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D7</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65"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D8</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65"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D9</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D10</w:t>
            </w:r>
          </w:p>
        </w:tc>
        <w:tc>
          <w:tcPr>
            <w:tcW w:w="462" w:type="pct"/>
            <w:vMerge/>
            <w:tcBorders>
              <w:left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D11</w:t>
            </w:r>
          </w:p>
        </w:tc>
        <w:tc>
          <w:tcPr>
            <w:tcW w:w="462" w:type="pct"/>
            <w:vMerge/>
            <w:tcBorders>
              <w:left w:val="single" w:sz="5" w:space="0" w:color="000000"/>
              <w:bottom w:val="single" w:sz="5" w:space="0" w:color="000000"/>
              <w:right w:val="single" w:sz="5" w:space="0" w:color="000000"/>
            </w:tcBorders>
            <w:textDirection w:val="btLr"/>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65" w:type="pct"/>
            <w:tcBorders>
              <w:top w:val="single" w:sz="5" w:space="0" w:color="000000"/>
              <w:left w:val="single" w:sz="5" w:space="0" w:color="000000"/>
              <w:bottom w:val="single" w:sz="5" w:space="0" w:color="000000"/>
              <w:right w:val="single" w:sz="5" w:space="0" w:color="000000"/>
            </w:tcBorders>
          </w:tcPr>
          <w:p w:rsidR="000D7642" w:rsidRPr="00E741B4" w:rsidRDefault="000D7642"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K1</w:t>
            </w:r>
          </w:p>
        </w:tc>
        <w:tc>
          <w:tcPr>
            <w:tcW w:w="462" w:type="pct"/>
            <w:vMerge w:val="restart"/>
            <w:tcBorders>
              <w:top w:val="single" w:sz="5" w:space="0" w:color="000000"/>
              <w:left w:val="single" w:sz="5" w:space="0" w:color="000000"/>
              <w:right w:val="single" w:sz="5" w:space="0" w:color="000000"/>
            </w:tcBorders>
            <w:textDirection w:val="btLr"/>
            <w:vAlign w:val="center"/>
          </w:tcPr>
          <w:p w:rsidR="00E741B4" w:rsidRPr="00E741B4" w:rsidRDefault="00E741B4" w:rsidP="00E741B4">
            <w:pPr>
              <w:pStyle w:val="TableParagraph"/>
              <w:jc w:val="center"/>
              <w:rPr>
                <w:rFonts w:ascii="Times New Roman" w:hAnsi="Times New Roman" w:cs="Times New Roman"/>
                <w:b/>
                <w:noProof/>
                <w:sz w:val="20"/>
                <w:szCs w:val="20"/>
              </w:rPr>
            </w:pPr>
            <w:r>
              <w:rPr>
                <w:rFonts w:ascii="Times New Roman" w:hAnsi="Times New Roman"/>
                <w:b/>
                <w:sz w:val="20"/>
                <w:szCs w:val="20"/>
              </w:rPr>
              <w:t>Zināšanu</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K2</w:t>
            </w:r>
          </w:p>
        </w:tc>
        <w:tc>
          <w:tcPr>
            <w:tcW w:w="462" w:type="pct"/>
            <w:vMerge/>
            <w:tcBorders>
              <w:left w:val="single" w:sz="5" w:space="0" w:color="000000"/>
              <w:right w:val="single" w:sz="5" w:space="0" w:color="000000"/>
            </w:tcBorders>
            <w:textDirection w:val="btLr"/>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K3</w:t>
            </w:r>
          </w:p>
        </w:tc>
        <w:tc>
          <w:tcPr>
            <w:tcW w:w="462" w:type="pct"/>
            <w:vMerge/>
            <w:tcBorders>
              <w:left w:val="single" w:sz="5" w:space="0" w:color="000000"/>
              <w:right w:val="single" w:sz="5" w:space="0" w:color="000000"/>
            </w:tcBorders>
            <w:textDirection w:val="btLr"/>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K4</w:t>
            </w:r>
          </w:p>
        </w:tc>
        <w:tc>
          <w:tcPr>
            <w:tcW w:w="462" w:type="pct"/>
            <w:vMerge/>
            <w:tcBorders>
              <w:left w:val="single" w:sz="5" w:space="0" w:color="000000"/>
              <w:right w:val="single" w:sz="5" w:space="0" w:color="000000"/>
            </w:tcBorders>
            <w:textDirection w:val="btLr"/>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K5</w:t>
            </w:r>
          </w:p>
        </w:tc>
        <w:tc>
          <w:tcPr>
            <w:tcW w:w="462" w:type="pct"/>
            <w:vMerge/>
            <w:tcBorders>
              <w:left w:val="single" w:sz="5" w:space="0" w:color="000000"/>
              <w:right w:val="single" w:sz="5" w:space="0" w:color="000000"/>
            </w:tcBorders>
            <w:textDirection w:val="btLr"/>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K6</w:t>
            </w:r>
          </w:p>
        </w:tc>
        <w:tc>
          <w:tcPr>
            <w:tcW w:w="462" w:type="pct"/>
            <w:vMerge/>
            <w:tcBorders>
              <w:left w:val="single" w:sz="5" w:space="0" w:color="000000"/>
              <w:right w:val="single" w:sz="5" w:space="0" w:color="000000"/>
            </w:tcBorders>
            <w:textDirection w:val="btLr"/>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2"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K7</w:t>
            </w:r>
          </w:p>
        </w:tc>
        <w:tc>
          <w:tcPr>
            <w:tcW w:w="462" w:type="pct"/>
            <w:vMerge/>
            <w:tcBorders>
              <w:left w:val="single" w:sz="5" w:space="0" w:color="000000"/>
              <w:right w:val="single" w:sz="5" w:space="0" w:color="000000"/>
            </w:tcBorders>
            <w:textDirection w:val="btLr"/>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K8</w:t>
            </w:r>
          </w:p>
        </w:tc>
        <w:tc>
          <w:tcPr>
            <w:tcW w:w="462" w:type="pct"/>
            <w:vMerge/>
            <w:tcBorders>
              <w:left w:val="single" w:sz="5" w:space="0" w:color="000000"/>
              <w:right w:val="single" w:sz="5" w:space="0" w:color="000000"/>
            </w:tcBorders>
            <w:textDirection w:val="btLr"/>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K9</w:t>
            </w:r>
          </w:p>
        </w:tc>
        <w:tc>
          <w:tcPr>
            <w:tcW w:w="462" w:type="pct"/>
            <w:vMerge/>
            <w:tcBorders>
              <w:left w:val="single" w:sz="5" w:space="0" w:color="000000"/>
              <w:right w:val="single" w:sz="5" w:space="0" w:color="000000"/>
            </w:tcBorders>
            <w:textDirection w:val="btLr"/>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K10</w:t>
            </w:r>
          </w:p>
        </w:tc>
        <w:tc>
          <w:tcPr>
            <w:tcW w:w="462" w:type="pct"/>
            <w:vMerge/>
            <w:tcBorders>
              <w:left w:val="single" w:sz="5" w:space="0" w:color="000000"/>
              <w:right w:val="single" w:sz="5" w:space="0" w:color="000000"/>
            </w:tcBorders>
            <w:textDirection w:val="btLr"/>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r>
      <w:tr w:rsidR="00E741B4" w:rsidRPr="00E741B4" w:rsidTr="00E741B4">
        <w:tc>
          <w:tcPr>
            <w:tcW w:w="439"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K11</w:t>
            </w:r>
          </w:p>
        </w:tc>
        <w:tc>
          <w:tcPr>
            <w:tcW w:w="462" w:type="pct"/>
            <w:vMerge/>
            <w:tcBorders>
              <w:left w:val="single" w:sz="5" w:space="0" w:color="000000"/>
              <w:bottom w:val="single" w:sz="4" w:space="0" w:color="auto"/>
              <w:right w:val="single" w:sz="5" w:space="0" w:color="000000"/>
            </w:tcBorders>
            <w:textDirection w:val="btLr"/>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9"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2" w:type="pct"/>
            <w:tcBorders>
              <w:top w:val="single" w:sz="5" w:space="0" w:color="000000"/>
              <w:left w:val="single" w:sz="5" w:space="0" w:color="000000"/>
              <w:bottom w:val="single" w:sz="5" w:space="0" w:color="000000"/>
              <w:right w:val="single" w:sz="5" w:space="0" w:color="000000"/>
            </w:tcBorders>
          </w:tcPr>
          <w:p w:rsidR="00E741B4" w:rsidRPr="00E741B4" w:rsidRDefault="00E741B4" w:rsidP="00CF6567">
            <w:pPr>
              <w:jc w:val="both"/>
              <w:rPr>
                <w:rFonts w:ascii="Times New Roman" w:hAnsi="Times New Roman" w:cs="Times New Roman"/>
                <w:noProof/>
                <w:sz w:val="20"/>
                <w:szCs w:val="20"/>
              </w:rPr>
            </w:pP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pStyle w:val="TableParagraph"/>
              <w:jc w:val="both"/>
              <w:rPr>
                <w:rFonts w:ascii="Times New Roman" w:hAnsi="Times New Roman" w:cs="Times New Roman"/>
                <w:noProof/>
                <w:sz w:val="20"/>
                <w:szCs w:val="20"/>
              </w:rPr>
            </w:pPr>
            <w:r>
              <w:rPr>
                <w:rFonts w:ascii="Times New Roman" w:hAnsi="Times New Roman"/>
                <w:sz w:val="20"/>
                <w:szCs w:val="20"/>
              </w:rPr>
              <w:t>X</w:t>
            </w:r>
          </w:p>
        </w:tc>
        <w:tc>
          <w:tcPr>
            <w:tcW w:w="171"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70"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c>
          <w:tcPr>
            <w:tcW w:w="165" w:type="pct"/>
            <w:tcBorders>
              <w:top w:val="single" w:sz="5" w:space="0" w:color="000000"/>
              <w:left w:val="single" w:sz="5" w:space="0" w:color="000000"/>
              <w:bottom w:val="single" w:sz="5" w:space="0" w:color="000000"/>
              <w:right w:val="single" w:sz="5" w:space="0" w:color="000000"/>
            </w:tcBorders>
            <w:shd w:val="clear" w:color="auto" w:fill="D9D9D9"/>
          </w:tcPr>
          <w:p w:rsidR="00E741B4" w:rsidRPr="00E741B4" w:rsidRDefault="00E741B4" w:rsidP="00CF6567">
            <w:pPr>
              <w:jc w:val="both"/>
              <w:rPr>
                <w:rFonts w:ascii="Times New Roman" w:hAnsi="Times New Roman" w:cs="Times New Roman"/>
                <w:noProof/>
                <w:sz w:val="20"/>
                <w:szCs w:val="20"/>
              </w:rPr>
            </w:pPr>
          </w:p>
        </w:tc>
      </w:tr>
    </w:tbl>
    <w:p w:rsidR="000D7642" w:rsidRPr="00956813" w:rsidRDefault="000D7642" w:rsidP="00CF6567">
      <w:pPr>
        <w:jc w:val="both"/>
        <w:rPr>
          <w:rFonts w:ascii="Times New Roman" w:eastAsia="Arial" w:hAnsi="Times New Roman" w:cs="Arial"/>
          <w:noProof/>
          <w:sz w:val="24"/>
          <w:szCs w:val="13"/>
        </w:rPr>
      </w:pPr>
    </w:p>
    <w:p w:rsidR="000D7642" w:rsidRPr="00956813" w:rsidRDefault="000D7642" w:rsidP="00CF6567">
      <w:pPr>
        <w:jc w:val="both"/>
        <w:rPr>
          <w:rFonts w:ascii="Times New Roman" w:hAnsi="Times New Roman"/>
          <w:noProof/>
          <w:sz w:val="24"/>
        </w:rPr>
      </w:pPr>
      <w:r>
        <w:rPr>
          <w:rFonts w:ascii="Times New Roman" w:hAnsi="Times New Roman"/>
          <w:sz w:val="24"/>
        </w:rPr>
        <w:t>Datu avots: Eiropas Kultūras mantojuma stratēģija 21. gadsimtam</w:t>
      </w:r>
    </w:p>
    <w:p w:rsidR="000D7642" w:rsidRPr="00956813" w:rsidRDefault="000D7642" w:rsidP="00CF6567">
      <w:pPr>
        <w:jc w:val="both"/>
        <w:rPr>
          <w:rFonts w:ascii="Times New Roman" w:eastAsia="Arial" w:hAnsi="Times New Roman" w:cs="Arial"/>
          <w:noProof/>
          <w:sz w:val="24"/>
          <w:szCs w:val="20"/>
        </w:rPr>
      </w:pPr>
    </w:p>
    <w:p w:rsidR="00D91E0E" w:rsidRDefault="00D91E0E">
      <w:pPr>
        <w:rPr>
          <w:rFonts w:ascii="Times New Roman" w:eastAsia="Arial" w:hAnsi="Times New Roman" w:cs="Arial"/>
          <w:noProof/>
          <w:sz w:val="24"/>
          <w:szCs w:val="17"/>
        </w:rPr>
      </w:pPr>
      <w:r>
        <w:rPr>
          <w:rFonts w:ascii="Times New Roman" w:eastAsia="Arial" w:hAnsi="Times New Roman" w:cs="Arial"/>
          <w:noProof/>
          <w:sz w:val="24"/>
          <w:szCs w:val="17"/>
        </w:rPr>
        <w:br w:type="page"/>
      </w:r>
    </w:p>
    <w:p w:rsidR="000D7642" w:rsidRPr="00956813" w:rsidRDefault="000D7642" w:rsidP="00CF6567">
      <w:pPr>
        <w:jc w:val="both"/>
        <w:rPr>
          <w:rFonts w:ascii="Times New Roman" w:eastAsia="Arial" w:hAnsi="Times New Roman" w:cs="Arial"/>
          <w:noProof/>
          <w:sz w:val="24"/>
          <w:szCs w:val="17"/>
        </w:rPr>
      </w:pPr>
    </w:p>
    <w:p w:rsidR="000D7642" w:rsidRPr="00754B95" w:rsidRDefault="000D7642" w:rsidP="00CF6567">
      <w:pPr>
        <w:pStyle w:val="BodyText"/>
        <w:spacing w:before="0"/>
        <w:ind w:left="0" w:firstLine="0"/>
        <w:jc w:val="both"/>
        <w:rPr>
          <w:rFonts w:ascii="Times New Roman" w:hAnsi="Times New Roman"/>
          <w:b/>
          <w:bCs/>
          <w:noProof/>
        </w:rPr>
      </w:pPr>
      <w:r>
        <w:rPr>
          <w:rFonts w:ascii="Times New Roman" w:hAnsi="Times New Roman"/>
          <w:b/>
          <w:bCs/>
        </w:rPr>
        <w:t>Paskaidrojumi 1. tabulai</w:t>
      </w:r>
    </w:p>
    <w:p w:rsidR="000D7642" w:rsidRPr="00956813" w:rsidRDefault="000D7642" w:rsidP="00CF6567">
      <w:pPr>
        <w:jc w:val="both"/>
        <w:rPr>
          <w:rFonts w:ascii="Times New Roman" w:eastAsia="Arial" w:hAnsi="Times New Roman" w:cs="Arial"/>
          <w:noProof/>
          <w:sz w:val="24"/>
          <w:szCs w:val="10"/>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5694"/>
        <w:gridCol w:w="3437"/>
      </w:tblGrid>
      <w:tr w:rsidR="000D7642" w:rsidRPr="00B2732D" w:rsidTr="00754B95">
        <w:tc>
          <w:tcPr>
            <w:tcW w:w="3118" w:type="pct"/>
            <w:tcBorders>
              <w:top w:val="single" w:sz="4" w:space="0" w:color="auto"/>
              <w:left w:val="single" w:sz="8" w:space="0" w:color="000000"/>
              <w:bottom w:val="single" w:sz="8" w:space="0" w:color="000000"/>
              <w:right w:val="single" w:sz="8" w:space="0" w:color="000000"/>
            </w:tcBorders>
          </w:tcPr>
          <w:p w:rsidR="000D7642" w:rsidRPr="00B2732D" w:rsidRDefault="000D7642" w:rsidP="00CF6567">
            <w:pPr>
              <w:pStyle w:val="TableParagraph"/>
              <w:jc w:val="both"/>
              <w:rPr>
                <w:rFonts w:ascii="Times New Roman" w:hAnsi="Times New Roman" w:cs="Times New Roman"/>
                <w:b/>
                <w:noProof/>
                <w:sz w:val="20"/>
                <w:szCs w:val="20"/>
              </w:rPr>
            </w:pPr>
            <w:r>
              <w:rPr>
                <w:rFonts w:ascii="Times New Roman" w:hAnsi="Times New Roman"/>
                <w:b/>
                <w:sz w:val="20"/>
                <w:szCs w:val="20"/>
              </w:rPr>
              <w:t>* Ieteikumi</w:t>
            </w:r>
          </w:p>
        </w:tc>
        <w:tc>
          <w:tcPr>
            <w:tcW w:w="1882" w:type="pct"/>
            <w:tcBorders>
              <w:top w:val="single" w:sz="4" w:space="0" w:color="auto"/>
              <w:left w:val="single" w:sz="8" w:space="0" w:color="000000"/>
              <w:bottom w:val="single" w:sz="8" w:space="0" w:color="000000"/>
              <w:right w:val="single" w:sz="8" w:space="0" w:color="000000"/>
            </w:tcBorders>
          </w:tcPr>
          <w:p w:rsidR="000D7642" w:rsidRPr="00B2732D" w:rsidRDefault="000D7642" w:rsidP="00CF6567">
            <w:pPr>
              <w:pStyle w:val="TableParagraph"/>
              <w:jc w:val="both"/>
              <w:rPr>
                <w:rFonts w:ascii="Times New Roman" w:hAnsi="Times New Roman" w:cs="Times New Roman"/>
                <w:b/>
                <w:noProof/>
                <w:sz w:val="20"/>
                <w:szCs w:val="20"/>
              </w:rPr>
            </w:pPr>
            <w:r>
              <w:rPr>
                <w:rFonts w:ascii="Times New Roman" w:hAnsi="Times New Roman"/>
                <w:b/>
                <w:sz w:val="20"/>
                <w:szCs w:val="20"/>
              </w:rPr>
              <w:t>** Izaicinājumi</w:t>
            </w:r>
          </w:p>
        </w:tc>
      </w:tr>
      <w:tr w:rsidR="000D7642" w:rsidRPr="00B2732D" w:rsidTr="00754B95">
        <w:tc>
          <w:tcPr>
            <w:tcW w:w="3118" w:type="pct"/>
            <w:tcBorders>
              <w:top w:val="single" w:sz="8" w:space="0" w:color="000000"/>
              <w:left w:val="single" w:sz="8" w:space="0" w:color="000000"/>
              <w:bottom w:val="single" w:sz="8" w:space="0" w:color="000000"/>
              <w:right w:val="single" w:sz="8" w:space="0" w:color="000000"/>
            </w:tcBorders>
          </w:tcPr>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 xml:space="preserve">S1. Veicināt iedzīvotāju un vietējo pašvaldību iesaisti labuma gūšanā no viņu </w:t>
            </w:r>
            <w:r w:rsidR="00496F8A">
              <w:rPr>
                <w:rFonts w:ascii="Times New Roman" w:hAnsi="Times New Roman"/>
                <w:sz w:val="20"/>
                <w:szCs w:val="20"/>
              </w:rPr>
              <w:t>tuvākās apkārtnes</w:t>
            </w:r>
            <w:r>
              <w:rPr>
                <w:rFonts w:ascii="Times New Roman" w:hAnsi="Times New Roman"/>
                <w:sz w:val="20"/>
                <w:szCs w:val="20"/>
              </w:rPr>
              <w:t xml:space="preserve"> mantojuma</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S2. Padarīt mantojumu pieejamāku</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S3. Izmantot mantojumu, lai apliecinātu un paustu Eiropas un Eiropas sabiedrības pamatvērtības</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S4. Popularizēt mantojumu kā tikšanās vietu un līdzekli starpkultūru dialoga, miera un iecietības veicināšanai</w:t>
            </w:r>
          </w:p>
          <w:p w:rsidR="000D7642" w:rsidRPr="00B2732D" w:rsidRDefault="000D7642" w:rsidP="00CF6567">
            <w:pPr>
              <w:pStyle w:val="TableParagraph"/>
              <w:jc w:val="both"/>
              <w:rPr>
                <w:rFonts w:ascii="Times New Roman" w:eastAsia="Arial" w:hAnsi="Times New Roman" w:cs="Times New Roman"/>
                <w:noProof/>
                <w:sz w:val="20"/>
                <w:szCs w:val="20"/>
              </w:rPr>
            </w:pPr>
            <w:r>
              <w:rPr>
                <w:rFonts w:ascii="Times New Roman" w:hAnsi="Times New Roman"/>
                <w:sz w:val="20"/>
                <w:szCs w:val="20"/>
              </w:rPr>
              <w:t>S5. Novērtēt iedzīvotāju līdzdalības praksi un procedūras</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S6. Izveidot piemērotu ietvaru, kas ļautu vietējām pašvaldībām un kopienām rīkoties sava mantojuma un tā pārvaldības labā</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S7. Izstrādāt un popularizēt līdzdalību veicinošas programmas mantojuma identificēšanai</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S8. Veicināt vietējo kopienu un pašvaldību kultūras mantojuma atjaunošanas iniciatīvas</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S9. Atbalstīt starppaaudžu un starpkultūru projektus mantojuma popularizēšanai</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S10. Atvieglot un veicināt (publiskās un privātās) partnerības kultūras mantojuma popularizēšanas un konservācijas projektos</w:t>
            </w:r>
          </w:p>
        </w:tc>
        <w:tc>
          <w:tcPr>
            <w:tcW w:w="1882" w:type="pct"/>
            <w:tcBorders>
              <w:top w:val="single" w:sz="8" w:space="0" w:color="000000"/>
              <w:left w:val="single" w:sz="8" w:space="0" w:color="000000"/>
              <w:bottom w:val="single" w:sz="8" w:space="0" w:color="000000"/>
              <w:right w:val="single" w:sz="8" w:space="0" w:color="000000"/>
            </w:tcBorders>
          </w:tcPr>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S1. Miera saglabāšana</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 xml:space="preserve">S2. Dzīves kvalitātes </w:t>
            </w:r>
            <w:r w:rsidR="00496F8A">
              <w:rPr>
                <w:rFonts w:ascii="Times New Roman" w:hAnsi="Times New Roman"/>
                <w:sz w:val="20"/>
                <w:szCs w:val="20"/>
              </w:rPr>
              <w:t>paaugstināšana</w:t>
            </w:r>
          </w:p>
          <w:p w:rsidR="000D7642" w:rsidRPr="00B2732D" w:rsidRDefault="000D7642" w:rsidP="00CF6567">
            <w:pPr>
              <w:pStyle w:val="TableParagraph"/>
              <w:jc w:val="both"/>
              <w:rPr>
                <w:rFonts w:ascii="Times New Roman" w:eastAsia="Arial" w:hAnsi="Times New Roman" w:cs="Times New Roman"/>
                <w:noProof/>
                <w:sz w:val="20"/>
                <w:szCs w:val="20"/>
              </w:rPr>
            </w:pPr>
            <w:r>
              <w:rPr>
                <w:rFonts w:ascii="Times New Roman" w:hAnsi="Times New Roman"/>
                <w:sz w:val="20"/>
                <w:szCs w:val="20"/>
              </w:rPr>
              <w:t xml:space="preserve">S3. </w:t>
            </w:r>
            <w:r w:rsidR="00496F8A">
              <w:rPr>
                <w:rFonts w:ascii="Times New Roman" w:hAnsi="Times New Roman"/>
                <w:sz w:val="20"/>
                <w:szCs w:val="20"/>
              </w:rPr>
              <w:t>Cilvēku labklājības un veselības veicināšana</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S4. Kolektīvās atmiņas saglabāšana</w:t>
            </w:r>
            <w:r>
              <w:rPr>
                <w:rFonts w:ascii="Times New Roman" w:hAnsi="Times New Roman"/>
                <w:sz w:val="20"/>
                <w:szCs w:val="20"/>
              </w:rPr>
              <w:br/>
              <w:t>S5. Labas pārvaldības izveidošana</w:t>
            </w:r>
          </w:p>
          <w:p w:rsidR="00496F8A" w:rsidRDefault="000D7642" w:rsidP="00CF6567">
            <w:pPr>
              <w:pStyle w:val="TableParagraph"/>
              <w:jc w:val="both"/>
              <w:rPr>
                <w:rFonts w:ascii="Times New Roman" w:hAnsi="Times New Roman"/>
                <w:sz w:val="20"/>
                <w:szCs w:val="20"/>
              </w:rPr>
            </w:pPr>
            <w:r>
              <w:rPr>
                <w:rFonts w:ascii="Times New Roman" w:hAnsi="Times New Roman"/>
                <w:sz w:val="20"/>
                <w:szCs w:val="20"/>
              </w:rPr>
              <w:t>S6. Līdzdalī</w:t>
            </w:r>
            <w:r w:rsidR="00496F8A">
              <w:rPr>
                <w:rFonts w:ascii="Times New Roman" w:hAnsi="Times New Roman"/>
                <w:sz w:val="20"/>
                <w:szCs w:val="20"/>
              </w:rPr>
              <w:t>gas</w:t>
            </w:r>
            <w:r>
              <w:rPr>
                <w:rFonts w:ascii="Times New Roman" w:hAnsi="Times New Roman"/>
                <w:sz w:val="20"/>
                <w:szCs w:val="20"/>
              </w:rPr>
              <w:t xml:space="preserve"> pārvaldības popularizēšana</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S7. Konvenciju īstenošanas optimizācija</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S8. Iekļaujošas pieejas mantojumam popularizēšana</w:t>
            </w:r>
          </w:p>
        </w:tc>
      </w:tr>
      <w:tr w:rsidR="000D7642" w:rsidRPr="00B2732D" w:rsidTr="00754B95">
        <w:tc>
          <w:tcPr>
            <w:tcW w:w="3118" w:type="pct"/>
            <w:tcBorders>
              <w:top w:val="single" w:sz="8" w:space="0" w:color="000000"/>
              <w:left w:val="single" w:sz="8" w:space="0" w:color="000000"/>
              <w:bottom w:val="single" w:sz="8" w:space="0" w:color="000000"/>
              <w:right w:val="single" w:sz="8" w:space="0" w:color="000000"/>
            </w:tcBorders>
          </w:tcPr>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D1. Popularizēt kultūras mantojumu kā resursu un atvieglot finanšu ieguldījumus</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D2. Atbalstīt un popularizēt mantojuma nozari kā līdzekli darbavietu un uzņēmējdarbības iespēju radīšanai</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D3. Popularizēt tradicionālās amatniecības prasmes un speciālistus</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D4. Veikt mantojuma ietekmes pētījumus atjaunošanas, būvniecības, attīstīšanas un infrastruktūras projektu vajadzībām</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 xml:space="preserve">D5. Veicināt mantojuma atkārtotu izmantošanu, kā arī tradicionālo zināšanu un prakses </w:t>
            </w:r>
            <w:r w:rsidR="00496F8A">
              <w:rPr>
                <w:rFonts w:ascii="Times New Roman" w:hAnsi="Times New Roman"/>
                <w:sz w:val="20"/>
                <w:szCs w:val="20"/>
              </w:rPr>
              <w:t>lietojumu</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D6. Nodrošināt, ka mantojums tiek ņemts vērā attīstības, telpiskās plānošanas, vides un enerģētikas politikā</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D7. Ņemt vērā mantojumu ilgtspējīga tūrisma attīstības politikā</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D8. Aizsargāt, restaurēt un paaugstināt mantojuma vērtību, plašāk izmantojot jaunās tehnoloģijas</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 xml:space="preserve">D9. Izmantot inovatīvas metodes sabiedrības iepazīstināšanai ar kultūras mantojumu, vienlaikus saglabājot tā </w:t>
            </w:r>
            <w:r w:rsidR="00496F8A">
              <w:rPr>
                <w:rFonts w:ascii="Times New Roman" w:hAnsi="Times New Roman"/>
                <w:sz w:val="20"/>
                <w:szCs w:val="20"/>
              </w:rPr>
              <w:t>integritāti</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D10. Izmantot kultūras mantojumu kā līdzekli, lai piešķirtu reģionam kādu atšķirīgu īpatnību un padarītu to pievilcīgāku un labāk pazīstamu</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D11. Izstrādāt jaunus pārvaldības modeļus, lai nodrošinātu, ka mantojums gūst labumu no jaunajiem uzņēmumiem, kas radušies saistībā ar to</w:t>
            </w:r>
          </w:p>
        </w:tc>
        <w:tc>
          <w:tcPr>
            <w:tcW w:w="1882" w:type="pct"/>
            <w:tcBorders>
              <w:top w:val="single" w:sz="8" w:space="0" w:color="000000"/>
              <w:left w:val="single" w:sz="8" w:space="0" w:color="000000"/>
              <w:bottom w:val="single" w:sz="8" w:space="0" w:color="000000"/>
              <w:right w:val="single" w:sz="8" w:space="0" w:color="000000"/>
            </w:tcBorders>
          </w:tcPr>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D1. Iekļaujošākas un vienotākas sabiedrības veidošana</w:t>
            </w:r>
          </w:p>
          <w:p w:rsidR="000D7642" w:rsidRPr="00B2732D" w:rsidRDefault="000D7642" w:rsidP="00CF6567">
            <w:pPr>
              <w:pStyle w:val="TableParagraph"/>
              <w:jc w:val="both"/>
              <w:rPr>
                <w:rFonts w:ascii="Times New Roman" w:eastAsia="Arial" w:hAnsi="Times New Roman" w:cs="Times New Roman"/>
                <w:noProof/>
                <w:sz w:val="20"/>
                <w:szCs w:val="20"/>
              </w:rPr>
            </w:pPr>
            <w:r>
              <w:rPr>
                <w:rFonts w:ascii="Times New Roman" w:hAnsi="Times New Roman"/>
                <w:sz w:val="20"/>
                <w:szCs w:val="20"/>
              </w:rPr>
              <w:t>D2. Labklājības vairošana Eiropā, izmantojot tās mantojuma resursus</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D3. Rūpes par augstu dzīves kvalitāti Eiropā, kas ir saskaņā ar tās kultūru un dabisko vidi</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 xml:space="preserve">D4. </w:t>
            </w:r>
            <w:r w:rsidR="00496F8A">
              <w:rPr>
                <w:rFonts w:ascii="Times New Roman" w:hAnsi="Times New Roman"/>
                <w:sz w:val="20"/>
                <w:szCs w:val="20"/>
              </w:rPr>
              <w:t>Integrētas</w:t>
            </w:r>
            <w:r>
              <w:rPr>
                <w:rFonts w:ascii="Times New Roman" w:hAnsi="Times New Roman"/>
                <w:sz w:val="20"/>
                <w:szCs w:val="20"/>
              </w:rPr>
              <w:t xml:space="preserve"> konservācijas principa īstenošana</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 xml:space="preserve">D5. </w:t>
            </w:r>
            <w:r w:rsidR="002C4C75">
              <w:rPr>
                <w:rFonts w:ascii="Times New Roman" w:hAnsi="Times New Roman"/>
                <w:sz w:val="20"/>
                <w:szCs w:val="20"/>
              </w:rPr>
              <w:t>Mantojuma iekļaušana ilgtspējīgas telpiskās attīstības stratēģijās un programmās</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 xml:space="preserve">D6. </w:t>
            </w:r>
            <w:r w:rsidR="002C4C75">
              <w:rPr>
                <w:rFonts w:ascii="Times New Roman" w:hAnsi="Times New Roman"/>
                <w:sz w:val="20"/>
                <w:szCs w:val="20"/>
              </w:rPr>
              <w:t>Valsts dienestu spēju pilnveidošana ilgtspējīgas telpiskās attīstības jautājumu risināšanā, labāk izmantojot mantojumu</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 xml:space="preserve">D7. </w:t>
            </w:r>
            <w:r w:rsidR="002C4C75">
              <w:rPr>
                <w:rFonts w:ascii="Times New Roman" w:hAnsi="Times New Roman"/>
                <w:sz w:val="20"/>
                <w:szCs w:val="20"/>
              </w:rPr>
              <w:t>Valsts dienestu spēju risināt mantojuma jautājumus saglabāšana un pilnveidošana</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D8. Mantojuma izmantošanas un atkārtotas izmantošanas palielināšana</w:t>
            </w:r>
          </w:p>
        </w:tc>
      </w:tr>
      <w:tr w:rsidR="000D7642" w:rsidRPr="00B2732D" w:rsidTr="00754B95">
        <w:tc>
          <w:tcPr>
            <w:tcW w:w="3118" w:type="pct"/>
            <w:tcBorders>
              <w:top w:val="single" w:sz="8" w:space="0" w:color="000000"/>
              <w:left w:val="single" w:sz="8" w:space="0" w:color="000000"/>
              <w:bottom w:val="single" w:sz="8" w:space="0" w:color="000000"/>
              <w:right w:val="single" w:sz="8" w:space="0" w:color="000000"/>
            </w:tcBorders>
          </w:tcPr>
          <w:p w:rsidR="007814CA"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K1. Efektīvāk iekļaut ar mantojumu saistīto izglītību skolu mācību programmās</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K2. Īstenot pasākumus, kas mudinātu jauniešus praktizēt mantojumu</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K3. Veicināt radošumu, lai piesaistītu mantojuma auditorijas uzmanību</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K4. Nodrošināt vislabākos apstākļus ar mantojumu saistīto nespeciālistu un citu nozaru speciālistu apmācīšanai</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K5. Dažādot mantojuma speciālistu apmācības sistēmas</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K6. Izveidot zināšanu bankas par vietējiem un tradicionālajiem materiāliem, paņēmieniem un zinātību</w:t>
            </w:r>
          </w:p>
          <w:p w:rsidR="00754B95" w:rsidRPr="00754B95" w:rsidRDefault="000D7642" w:rsidP="00754B95">
            <w:pPr>
              <w:pStyle w:val="TableParagraph"/>
              <w:jc w:val="both"/>
              <w:rPr>
                <w:rFonts w:ascii="Times New Roman" w:hAnsi="Times New Roman"/>
                <w:noProof/>
                <w:sz w:val="20"/>
                <w:szCs w:val="20"/>
              </w:rPr>
            </w:pPr>
            <w:r>
              <w:rPr>
                <w:rFonts w:ascii="Times New Roman" w:hAnsi="Times New Roman"/>
                <w:sz w:val="20"/>
                <w:szCs w:val="20"/>
              </w:rPr>
              <w:t>K7. Nodrošināt, ka tiek tālāk nodotas zināšanas un prasmes, kas nepieciešamas ar mantojumu saistītajos arodos</w:t>
            </w:r>
          </w:p>
          <w:p w:rsidR="00754B95" w:rsidRPr="00754B95" w:rsidRDefault="00754B95" w:rsidP="00754B95">
            <w:pPr>
              <w:pStyle w:val="TableParagraph"/>
              <w:jc w:val="both"/>
              <w:rPr>
                <w:rFonts w:ascii="Times New Roman" w:hAnsi="Times New Roman"/>
                <w:noProof/>
                <w:sz w:val="20"/>
                <w:szCs w:val="20"/>
              </w:rPr>
            </w:pPr>
            <w:r>
              <w:rPr>
                <w:rFonts w:ascii="Times New Roman" w:hAnsi="Times New Roman"/>
                <w:sz w:val="20"/>
                <w:szCs w:val="20"/>
              </w:rPr>
              <w:t>K8. Garantēt to speciālistu kompetenci, kas strādā ar sarakstā iekļauto mantojumu</w:t>
            </w:r>
          </w:p>
          <w:p w:rsidR="00754B95" w:rsidRPr="00754B95" w:rsidRDefault="00754B95" w:rsidP="00754B95">
            <w:pPr>
              <w:pStyle w:val="TableParagraph"/>
              <w:jc w:val="both"/>
              <w:rPr>
                <w:rFonts w:ascii="Times New Roman" w:hAnsi="Times New Roman"/>
                <w:noProof/>
                <w:sz w:val="20"/>
                <w:szCs w:val="20"/>
              </w:rPr>
            </w:pPr>
            <w:r>
              <w:rPr>
                <w:rFonts w:ascii="Times New Roman" w:hAnsi="Times New Roman"/>
                <w:sz w:val="20"/>
                <w:szCs w:val="20"/>
              </w:rPr>
              <w:t>K9. Izstrādāt studiju un pētniecības programmas, kas atspoguļo mantojuma nozares vajadzības, un dalīties ar secinājumiem</w:t>
            </w:r>
          </w:p>
          <w:p w:rsidR="00754B95" w:rsidRPr="00754B95" w:rsidRDefault="00754B95" w:rsidP="00754B95">
            <w:pPr>
              <w:pStyle w:val="TableParagraph"/>
              <w:jc w:val="both"/>
              <w:rPr>
                <w:rFonts w:ascii="Times New Roman" w:hAnsi="Times New Roman"/>
                <w:noProof/>
                <w:sz w:val="20"/>
                <w:szCs w:val="20"/>
              </w:rPr>
            </w:pPr>
            <w:r>
              <w:rPr>
                <w:rFonts w:ascii="Times New Roman" w:hAnsi="Times New Roman"/>
                <w:sz w:val="20"/>
                <w:szCs w:val="20"/>
              </w:rPr>
              <w:lastRenderedPageBreak/>
              <w:t>K10. Veicināt un atbalstīt s</w:t>
            </w:r>
            <w:r w:rsidR="002C4C75">
              <w:rPr>
                <w:rFonts w:ascii="Times New Roman" w:hAnsi="Times New Roman"/>
                <w:sz w:val="20"/>
                <w:szCs w:val="20"/>
              </w:rPr>
              <w:t>adarbības</w:t>
            </w:r>
            <w:r>
              <w:rPr>
                <w:rFonts w:ascii="Times New Roman" w:hAnsi="Times New Roman"/>
                <w:sz w:val="20"/>
                <w:szCs w:val="20"/>
              </w:rPr>
              <w:t xml:space="preserve"> tīklu veidošanu</w:t>
            </w:r>
          </w:p>
          <w:p w:rsidR="000D7642" w:rsidRPr="00B2732D" w:rsidRDefault="00754B95" w:rsidP="00754B95">
            <w:pPr>
              <w:pStyle w:val="TableParagraph"/>
              <w:jc w:val="both"/>
              <w:rPr>
                <w:rFonts w:ascii="Times New Roman" w:hAnsi="Times New Roman" w:cs="Times New Roman"/>
                <w:noProof/>
                <w:sz w:val="20"/>
                <w:szCs w:val="20"/>
              </w:rPr>
            </w:pPr>
            <w:r>
              <w:rPr>
                <w:rFonts w:ascii="Times New Roman" w:hAnsi="Times New Roman"/>
                <w:sz w:val="20"/>
                <w:szCs w:val="20"/>
              </w:rPr>
              <w:t>K11. Pētīt mantojumu kā zināšanu, iedvesmas un radošuma avotu</w:t>
            </w:r>
          </w:p>
        </w:tc>
        <w:tc>
          <w:tcPr>
            <w:tcW w:w="1882" w:type="pct"/>
            <w:tcBorders>
              <w:top w:val="single" w:sz="8" w:space="0" w:color="000000"/>
              <w:left w:val="single" w:sz="8" w:space="0" w:color="000000"/>
              <w:bottom w:val="single" w:sz="8" w:space="0" w:color="000000"/>
              <w:right w:val="single" w:sz="8" w:space="0" w:color="000000"/>
            </w:tcBorders>
          </w:tcPr>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lastRenderedPageBreak/>
              <w:t>K1. Atbalsts sabiedrībai, kas balstās uz kopīgām zināšanām</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K2. Ar mantojumu saistīto zināšanu un prakses identificēšana, saglabāšana, nodošana un kopīga izmantošana</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K3. Izpratnes v</w:t>
            </w:r>
            <w:r w:rsidR="002C4C75">
              <w:rPr>
                <w:rFonts w:ascii="Times New Roman" w:hAnsi="Times New Roman"/>
                <w:sz w:val="20"/>
                <w:szCs w:val="20"/>
              </w:rPr>
              <w:t>eicināšana</w:t>
            </w:r>
            <w:r>
              <w:rPr>
                <w:rFonts w:ascii="Times New Roman" w:hAnsi="Times New Roman"/>
                <w:sz w:val="20"/>
                <w:szCs w:val="20"/>
              </w:rPr>
              <w:t xml:space="preserve"> par vērtībām, ko sevī nes mantojums</w:t>
            </w:r>
          </w:p>
          <w:p w:rsidR="000D7642" w:rsidRPr="00B2732D"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 xml:space="preserve">K4. </w:t>
            </w:r>
            <w:r w:rsidR="002C4C75">
              <w:rPr>
                <w:rFonts w:ascii="Times New Roman" w:hAnsi="Times New Roman"/>
                <w:sz w:val="20"/>
                <w:szCs w:val="20"/>
              </w:rPr>
              <w:t>Pieejamības mūžizglītībai nodrošināšana mantojumā ieinteresētajām pusēm</w:t>
            </w:r>
          </w:p>
          <w:p w:rsidR="000D7642" w:rsidRDefault="000D7642" w:rsidP="00CF6567">
            <w:pPr>
              <w:pStyle w:val="TableParagraph"/>
              <w:jc w:val="both"/>
              <w:rPr>
                <w:rFonts w:ascii="Times New Roman" w:hAnsi="Times New Roman" w:cs="Times New Roman"/>
                <w:noProof/>
                <w:sz w:val="20"/>
                <w:szCs w:val="20"/>
              </w:rPr>
            </w:pPr>
            <w:r>
              <w:rPr>
                <w:rFonts w:ascii="Times New Roman" w:hAnsi="Times New Roman"/>
                <w:sz w:val="20"/>
                <w:szCs w:val="20"/>
              </w:rPr>
              <w:t>K5. Augsta tehniskā līmeņa garantēšana visa veida tradicionālajiem arodiem un amatiem</w:t>
            </w:r>
          </w:p>
          <w:p w:rsidR="00754B95" w:rsidRPr="00754B95" w:rsidRDefault="00754B95" w:rsidP="00754B95">
            <w:pPr>
              <w:pStyle w:val="TableParagraph"/>
              <w:jc w:val="both"/>
              <w:rPr>
                <w:rFonts w:ascii="Times New Roman" w:hAnsi="Times New Roman"/>
                <w:noProof/>
                <w:sz w:val="20"/>
                <w:szCs w:val="20"/>
              </w:rPr>
            </w:pPr>
            <w:r>
              <w:rPr>
                <w:rFonts w:ascii="Times New Roman" w:hAnsi="Times New Roman"/>
                <w:sz w:val="20"/>
                <w:szCs w:val="20"/>
              </w:rPr>
              <w:t>K6. Atbalsts starpvaldību sadarbībai, tās nostiprināšana un popularizēšana</w:t>
            </w:r>
          </w:p>
          <w:p w:rsidR="00754B95" w:rsidRPr="00754B95" w:rsidRDefault="00754B95" w:rsidP="00754B95">
            <w:pPr>
              <w:pStyle w:val="TableParagraph"/>
              <w:jc w:val="both"/>
              <w:rPr>
                <w:rFonts w:ascii="Times New Roman" w:hAnsi="Times New Roman"/>
                <w:noProof/>
                <w:sz w:val="20"/>
                <w:szCs w:val="20"/>
              </w:rPr>
            </w:pPr>
            <w:r>
              <w:rPr>
                <w:rFonts w:ascii="Times New Roman" w:hAnsi="Times New Roman"/>
                <w:sz w:val="20"/>
                <w:szCs w:val="20"/>
              </w:rPr>
              <w:t>K7. Mantojuma izpētes veicināšana</w:t>
            </w:r>
          </w:p>
          <w:p w:rsidR="00754B95" w:rsidRPr="00B2732D" w:rsidRDefault="00754B95" w:rsidP="00754B95">
            <w:pPr>
              <w:pStyle w:val="TableParagraph"/>
              <w:jc w:val="both"/>
              <w:rPr>
                <w:rFonts w:ascii="Times New Roman" w:hAnsi="Times New Roman" w:cs="Times New Roman"/>
                <w:noProof/>
                <w:sz w:val="20"/>
                <w:szCs w:val="20"/>
              </w:rPr>
            </w:pPr>
            <w:r>
              <w:rPr>
                <w:rFonts w:ascii="Times New Roman" w:hAnsi="Times New Roman"/>
                <w:sz w:val="20"/>
                <w:szCs w:val="20"/>
              </w:rPr>
              <w:lastRenderedPageBreak/>
              <w:t>K8. Jauniešu piesaistīšana mantojuma jautājumiem</w:t>
            </w:r>
          </w:p>
        </w:tc>
      </w:tr>
    </w:tbl>
    <w:p w:rsidR="000D7642" w:rsidRDefault="000D7642" w:rsidP="00CF6567">
      <w:pPr>
        <w:jc w:val="both"/>
        <w:rPr>
          <w:rFonts w:ascii="Times New Roman" w:eastAsia="Arial" w:hAnsi="Times New Roman" w:cs="Arial"/>
          <w:noProof/>
          <w:sz w:val="24"/>
          <w:szCs w:val="17"/>
        </w:rPr>
      </w:pPr>
    </w:p>
    <w:p w:rsidR="00754B95" w:rsidRPr="00956813" w:rsidRDefault="00754B95" w:rsidP="00CF6567">
      <w:pPr>
        <w:jc w:val="both"/>
        <w:rPr>
          <w:rFonts w:ascii="Times New Roman" w:eastAsia="Arial" w:hAnsi="Times New Roman" w:cs="Arial"/>
          <w:noProof/>
          <w:sz w:val="24"/>
          <w:szCs w:val="17"/>
        </w:rPr>
      </w:pPr>
    </w:p>
    <w:p w:rsidR="000D7642" w:rsidRPr="00956813" w:rsidRDefault="000D7642" w:rsidP="00CF6567">
      <w:pPr>
        <w:pStyle w:val="BodyText"/>
        <w:spacing w:before="0"/>
        <w:ind w:left="0" w:firstLine="0"/>
        <w:jc w:val="both"/>
        <w:rPr>
          <w:rFonts w:ascii="Times New Roman" w:hAnsi="Times New Roman"/>
          <w:noProof/>
        </w:rPr>
      </w:pPr>
      <w:r>
        <w:rPr>
          <w:rFonts w:ascii="Times New Roman" w:hAnsi="Times New Roman"/>
          <w:b/>
        </w:rPr>
        <w:t>1. tabulā</w:t>
      </w:r>
      <w:r>
        <w:rPr>
          <w:rFonts w:ascii="Times New Roman" w:hAnsi="Times New Roman"/>
        </w:rPr>
        <w:t xml:space="preserve"> parādītas saiknes starp visiem stratēģijas ieteikumiem un visiem tajā izvirzītajiem izaicinājumiem.</w:t>
      </w:r>
      <w:r w:rsidR="007814CA">
        <w:rPr>
          <w:rStyle w:val="FootnoteReference"/>
          <w:rFonts w:ascii="Times New Roman" w:hAnsi="Times New Roman"/>
          <w:noProof/>
        </w:rPr>
        <w:footnoteReference w:id="8"/>
      </w:r>
      <w:r>
        <w:rPr>
          <w:rFonts w:ascii="Times New Roman" w:hAnsi="Times New Roman"/>
        </w:rPr>
        <w:t xml:space="preserve"> Tā sniedz detalizētu ieskatu tajā, kā atsevišķu ieteikumu īstenošana var ietekmēt no stratēģijas izrietošos izaicinājumus. Stratēģija nav sagatavota kā tādu saišu starp ieteikumiem un izaicinājumiem kopums, kas ir sadrumstalotas, bet gan kā pilnvērtīga sistēma, kurai ir trīs patstāvīgi, taču savstarpēji atkarīgi komponenti. Tāpēc vajadzētu identificēt strukturālās saites starp komponentiem, lai redzētu, kā tie netieši ietekmē viens otru, jo tas ir priekšnoteikums sinerģijai starp mantojuma komponentiem.</w:t>
      </w:r>
    </w:p>
    <w:p w:rsidR="007814CA" w:rsidRDefault="007814CA" w:rsidP="00CF6567">
      <w:pPr>
        <w:pStyle w:val="BodyText"/>
        <w:spacing w:before="0"/>
        <w:ind w:left="0" w:firstLine="0"/>
        <w:jc w:val="both"/>
        <w:rPr>
          <w:rFonts w:ascii="Times New Roman" w:hAnsi="Times New Roman"/>
          <w:noProof/>
        </w:rPr>
      </w:pPr>
    </w:p>
    <w:p w:rsidR="000D7642" w:rsidRPr="00956813" w:rsidRDefault="000D7642" w:rsidP="00CF6567">
      <w:pPr>
        <w:pStyle w:val="BodyText"/>
        <w:spacing w:before="0"/>
        <w:ind w:left="0" w:firstLine="0"/>
        <w:jc w:val="both"/>
        <w:rPr>
          <w:rFonts w:ascii="Times New Roman" w:hAnsi="Times New Roman"/>
          <w:noProof/>
        </w:rPr>
      </w:pPr>
      <w:r>
        <w:rPr>
          <w:rFonts w:ascii="Times New Roman" w:hAnsi="Times New Roman"/>
        </w:rPr>
        <w:t>Stratēģijas lēsto ietekmi 1. tabulā var apkopot pēc avota un ietekmes lauka (K un K krustpunktā vai K∩K, K∩S, K∩D utt.), lai iegūstu ievadizvades kvadrāta matricu, kas parāda kādas sinerģijas var panākt starp stratēģijas komponentiem, īstenojot ierosinātās darbības.</w:t>
      </w:r>
    </w:p>
    <w:p w:rsidR="007814CA" w:rsidRDefault="007814CA" w:rsidP="00CF6567">
      <w:pPr>
        <w:pStyle w:val="BodyText"/>
        <w:spacing w:before="0"/>
        <w:ind w:left="0" w:firstLine="0"/>
        <w:jc w:val="both"/>
        <w:rPr>
          <w:rFonts w:ascii="Times New Roman" w:hAnsi="Times New Roman"/>
          <w:noProof/>
          <w:u w:val="thick" w:color="000000"/>
        </w:rPr>
      </w:pPr>
    </w:p>
    <w:p w:rsidR="000D7642" w:rsidRPr="00956813" w:rsidRDefault="000D7642" w:rsidP="00CF6567">
      <w:pPr>
        <w:pStyle w:val="BodyText"/>
        <w:spacing w:before="0"/>
        <w:ind w:left="0" w:firstLine="0"/>
        <w:jc w:val="both"/>
        <w:rPr>
          <w:rFonts w:ascii="Times New Roman" w:hAnsi="Times New Roman"/>
          <w:noProof/>
        </w:rPr>
      </w:pPr>
      <w:r>
        <w:rPr>
          <w:rFonts w:ascii="Times New Roman" w:hAnsi="Times New Roman"/>
          <w:u w:val="single"/>
        </w:rPr>
        <w:t>2. tabula</w:t>
      </w:r>
      <w:r>
        <w:rPr>
          <w:rFonts w:ascii="Times New Roman" w:hAnsi="Times New Roman"/>
        </w:rPr>
        <w:t>. Ievadizvades matrica, kas raksturo komponentu savstarpējo ietekmi</w:t>
      </w:r>
    </w:p>
    <w:p w:rsidR="000D7642" w:rsidRPr="00956813" w:rsidRDefault="000D7642" w:rsidP="00CF6567">
      <w:pPr>
        <w:jc w:val="both"/>
        <w:rPr>
          <w:rFonts w:ascii="Times New Roman" w:eastAsia="Arial" w:hAnsi="Times New Roman" w:cs="Arial"/>
          <w:noProof/>
          <w:sz w:val="24"/>
          <w:szCs w:val="10"/>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3585"/>
        <w:gridCol w:w="2100"/>
        <w:gridCol w:w="1563"/>
        <w:gridCol w:w="1883"/>
      </w:tblGrid>
      <w:tr w:rsidR="000D7642" w:rsidRPr="007814CA" w:rsidTr="007814CA">
        <w:tc>
          <w:tcPr>
            <w:tcW w:w="1963" w:type="pct"/>
            <w:tcBorders>
              <w:top w:val="single" w:sz="5" w:space="0" w:color="000000"/>
              <w:left w:val="single" w:sz="5" w:space="0" w:color="000000"/>
              <w:bottom w:val="single" w:sz="5" w:space="0" w:color="000000"/>
              <w:right w:val="single" w:sz="5" w:space="0" w:color="000000"/>
            </w:tcBorders>
            <w:vAlign w:val="center"/>
          </w:tcPr>
          <w:p w:rsidR="000D7642" w:rsidRPr="007814CA" w:rsidRDefault="000D7642" w:rsidP="007814CA">
            <w:pPr>
              <w:pStyle w:val="TableParagraph"/>
              <w:jc w:val="center"/>
              <w:rPr>
                <w:rFonts w:ascii="Times New Roman" w:hAnsi="Times New Roman"/>
                <w:noProof/>
                <w:sz w:val="20"/>
                <w:szCs w:val="20"/>
              </w:rPr>
            </w:pPr>
            <w:r>
              <w:rPr>
                <w:rFonts w:ascii="Times New Roman" w:hAnsi="Times New Roman"/>
                <w:sz w:val="20"/>
                <w:szCs w:val="20"/>
              </w:rPr>
              <w:t>Ievadizvades matrica</w:t>
            </w:r>
          </w:p>
        </w:tc>
        <w:tc>
          <w:tcPr>
            <w:tcW w:w="1150" w:type="pct"/>
            <w:tcBorders>
              <w:top w:val="single" w:sz="5" w:space="0" w:color="000000"/>
              <w:left w:val="single" w:sz="5" w:space="0" w:color="000000"/>
              <w:bottom w:val="single" w:sz="5" w:space="0" w:color="000000"/>
              <w:right w:val="single" w:sz="5" w:space="0" w:color="000000"/>
            </w:tcBorders>
          </w:tcPr>
          <w:p w:rsidR="007814CA" w:rsidRDefault="000D7642" w:rsidP="007814CA">
            <w:pPr>
              <w:pStyle w:val="TableParagraph"/>
              <w:jc w:val="center"/>
              <w:rPr>
                <w:rFonts w:ascii="Times New Roman" w:hAnsi="Times New Roman"/>
                <w:noProof/>
                <w:sz w:val="20"/>
                <w:szCs w:val="20"/>
              </w:rPr>
            </w:pPr>
            <w:r>
              <w:rPr>
                <w:rFonts w:ascii="Times New Roman" w:hAnsi="Times New Roman"/>
                <w:sz w:val="20"/>
                <w:szCs w:val="20"/>
              </w:rPr>
              <w:t>Izaicinājumi (1)</w:t>
            </w:r>
          </w:p>
          <w:p w:rsidR="000D7642" w:rsidRPr="007814CA" w:rsidRDefault="000D7642" w:rsidP="007814CA">
            <w:pPr>
              <w:pStyle w:val="TableParagraph"/>
              <w:jc w:val="center"/>
              <w:rPr>
                <w:rFonts w:ascii="Times New Roman" w:hAnsi="Times New Roman"/>
                <w:noProof/>
                <w:sz w:val="20"/>
                <w:szCs w:val="20"/>
              </w:rPr>
            </w:pPr>
            <w:r>
              <w:rPr>
                <w:rFonts w:ascii="Times New Roman" w:hAnsi="Times New Roman"/>
                <w:sz w:val="20"/>
                <w:szCs w:val="20"/>
              </w:rPr>
              <w:t>(S komponents)</w:t>
            </w:r>
          </w:p>
        </w:tc>
        <w:tc>
          <w:tcPr>
            <w:tcW w:w="856" w:type="pct"/>
            <w:tcBorders>
              <w:top w:val="single" w:sz="5" w:space="0" w:color="000000"/>
              <w:left w:val="single" w:sz="5" w:space="0" w:color="000000"/>
              <w:bottom w:val="single" w:sz="5" w:space="0" w:color="000000"/>
              <w:right w:val="single" w:sz="5" w:space="0" w:color="000000"/>
            </w:tcBorders>
          </w:tcPr>
          <w:p w:rsidR="007814CA" w:rsidRDefault="000D7642" w:rsidP="007814CA">
            <w:pPr>
              <w:pStyle w:val="TableParagraph"/>
              <w:jc w:val="center"/>
              <w:rPr>
                <w:rFonts w:ascii="Times New Roman" w:hAnsi="Times New Roman"/>
                <w:noProof/>
                <w:sz w:val="20"/>
                <w:szCs w:val="20"/>
              </w:rPr>
            </w:pPr>
            <w:r>
              <w:rPr>
                <w:rFonts w:ascii="Times New Roman" w:hAnsi="Times New Roman"/>
                <w:sz w:val="20"/>
                <w:szCs w:val="20"/>
              </w:rPr>
              <w:t>Izaicinājumi (2)</w:t>
            </w:r>
          </w:p>
          <w:p w:rsidR="000D7642" w:rsidRPr="007814CA" w:rsidRDefault="000D7642" w:rsidP="007814CA">
            <w:pPr>
              <w:pStyle w:val="TableParagraph"/>
              <w:jc w:val="center"/>
              <w:rPr>
                <w:rFonts w:ascii="Times New Roman" w:hAnsi="Times New Roman"/>
                <w:noProof/>
                <w:sz w:val="20"/>
                <w:szCs w:val="20"/>
              </w:rPr>
            </w:pPr>
            <w:r>
              <w:rPr>
                <w:rFonts w:ascii="Times New Roman" w:hAnsi="Times New Roman"/>
                <w:sz w:val="20"/>
                <w:szCs w:val="20"/>
              </w:rPr>
              <w:t>(D komponents)</w:t>
            </w:r>
          </w:p>
        </w:tc>
        <w:tc>
          <w:tcPr>
            <w:tcW w:w="1031" w:type="pct"/>
            <w:tcBorders>
              <w:top w:val="single" w:sz="5" w:space="0" w:color="000000"/>
              <w:left w:val="single" w:sz="5" w:space="0" w:color="000000"/>
              <w:bottom w:val="single" w:sz="5" w:space="0" w:color="000000"/>
              <w:right w:val="single" w:sz="5" w:space="0" w:color="000000"/>
            </w:tcBorders>
          </w:tcPr>
          <w:p w:rsidR="007814CA" w:rsidRDefault="000D7642" w:rsidP="007814CA">
            <w:pPr>
              <w:pStyle w:val="TableParagraph"/>
              <w:jc w:val="center"/>
              <w:rPr>
                <w:rFonts w:ascii="Times New Roman" w:hAnsi="Times New Roman"/>
                <w:noProof/>
                <w:sz w:val="20"/>
                <w:szCs w:val="20"/>
              </w:rPr>
            </w:pPr>
            <w:r>
              <w:rPr>
                <w:rFonts w:ascii="Times New Roman" w:hAnsi="Times New Roman"/>
                <w:sz w:val="20"/>
                <w:szCs w:val="20"/>
              </w:rPr>
              <w:t>Izaicinājumi (3)</w:t>
            </w:r>
          </w:p>
          <w:p w:rsidR="000D7642" w:rsidRPr="007814CA" w:rsidRDefault="000D7642" w:rsidP="007814CA">
            <w:pPr>
              <w:pStyle w:val="TableParagraph"/>
              <w:jc w:val="center"/>
              <w:rPr>
                <w:rFonts w:ascii="Times New Roman" w:hAnsi="Times New Roman"/>
                <w:noProof/>
                <w:sz w:val="20"/>
                <w:szCs w:val="20"/>
              </w:rPr>
            </w:pPr>
            <w:r>
              <w:rPr>
                <w:rFonts w:ascii="Times New Roman" w:hAnsi="Times New Roman"/>
                <w:sz w:val="20"/>
                <w:szCs w:val="20"/>
              </w:rPr>
              <w:t>(K komponents)</w:t>
            </w:r>
          </w:p>
        </w:tc>
      </w:tr>
      <w:tr w:rsidR="000D7642" w:rsidRPr="007814CA" w:rsidTr="007814CA">
        <w:tc>
          <w:tcPr>
            <w:tcW w:w="1963" w:type="pct"/>
            <w:tcBorders>
              <w:top w:val="single" w:sz="5" w:space="0" w:color="000000"/>
              <w:left w:val="single" w:sz="5" w:space="0" w:color="000000"/>
              <w:bottom w:val="single" w:sz="5" w:space="0" w:color="000000"/>
              <w:right w:val="single" w:sz="5" w:space="0" w:color="000000"/>
            </w:tcBorders>
          </w:tcPr>
          <w:p w:rsidR="000D7642" w:rsidRPr="007814CA" w:rsidRDefault="000D7642" w:rsidP="00CF6567">
            <w:pPr>
              <w:pStyle w:val="TableParagraph"/>
              <w:jc w:val="both"/>
              <w:rPr>
                <w:rFonts w:ascii="Times New Roman" w:hAnsi="Times New Roman"/>
                <w:noProof/>
                <w:sz w:val="20"/>
                <w:szCs w:val="20"/>
              </w:rPr>
            </w:pPr>
            <w:r>
              <w:rPr>
                <w:rFonts w:ascii="Times New Roman" w:hAnsi="Times New Roman"/>
                <w:sz w:val="20"/>
                <w:szCs w:val="20"/>
              </w:rPr>
              <w:t>Ieteikumi (1) (S komponents)</w:t>
            </w:r>
          </w:p>
        </w:tc>
        <w:tc>
          <w:tcPr>
            <w:tcW w:w="1150" w:type="pct"/>
            <w:tcBorders>
              <w:top w:val="single" w:sz="5" w:space="0" w:color="000000"/>
              <w:left w:val="single" w:sz="5" w:space="0" w:color="000000"/>
              <w:bottom w:val="single" w:sz="5" w:space="0" w:color="000000"/>
              <w:right w:val="single" w:sz="5" w:space="0" w:color="000000"/>
            </w:tcBorders>
          </w:tcPr>
          <w:p w:rsidR="000D7642" w:rsidRPr="007814CA" w:rsidRDefault="000D7642" w:rsidP="007814CA">
            <w:pPr>
              <w:pStyle w:val="TableParagraph"/>
              <w:jc w:val="center"/>
              <w:rPr>
                <w:rFonts w:ascii="Times New Roman" w:hAnsi="Times New Roman"/>
                <w:noProof/>
                <w:sz w:val="20"/>
                <w:szCs w:val="20"/>
              </w:rPr>
            </w:pPr>
            <w:r>
              <w:rPr>
                <w:rFonts w:ascii="Times New Roman" w:hAnsi="Times New Roman"/>
                <w:sz w:val="20"/>
                <w:szCs w:val="20"/>
              </w:rPr>
              <w:t>S1–10</w:t>
            </w:r>
          </w:p>
        </w:tc>
        <w:tc>
          <w:tcPr>
            <w:tcW w:w="856" w:type="pct"/>
            <w:tcBorders>
              <w:top w:val="single" w:sz="5" w:space="0" w:color="000000"/>
              <w:left w:val="single" w:sz="5" w:space="0" w:color="000000"/>
              <w:bottom w:val="single" w:sz="5" w:space="0" w:color="000000"/>
              <w:right w:val="single" w:sz="5" w:space="0" w:color="000000"/>
            </w:tcBorders>
          </w:tcPr>
          <w:p w:rsidR="000D7642" w:rsidRPr="007814CA" w:rsidRDefault="000D7642" w:rsidP="007814CA">
            <w:pPr>
              <w:pStyle w:val="TableParagraph"/>
              <w:jc w:val="center"/>
              <w:rPr>
                <w:rFonts w:ascii="Times New Roman" w:hAnsi="Times New Roman"/>
                <w:noProof/>
                <w:sz w:val="20"/>
                <w:szCs w:val="20"/>
              </w:rPr>
            </w:pPr>
            <w:r>
              <w:rPr>
                <w:rFonts w:ascii="Times New Roman" w:hAnsi="Times New Roman"/>
                <w:sz w:val="20"/>
                <w:szCs w:val="20"/>
              </w:rPr>
              <w:t>S1–3, S5–10</w:t>
            </w:r>
          </w:p>
        </w:tc>
        <w:tc>
          <w:tcPr>
            <w:tcW w:w="1031" w:type="pct"/>
            <w:tcBorders>
              <w:top w:val="single" w:sz="5" w:space="0" w:color="000000"/>
              <w:left w:val="single" w:sz="5" w:space="0" w:color="000000"/>
              <w:bottom w:val="single" w:sz="5" w:space="0" w:color="000000"/>
              <w:right w:val="single" w:sz="5" w:space="0" w:color="000000"/>
            </w:tcBorders>
          </w:tcPr>
          <w:p w:rsidR="000D7642" w:rsidRPr="007814CA" w:rsidRDefault="000D7642" w:rsidP="007814CA">
            <w:pPr>
              <w:pStyle w:val="TableParagraph"/>
              <w:jc w:val="center"/>
              <w:rPr>
                <w:rFonts w:ascii="Times New Roman" w:hAnsi="Times New Roman"/>
                <w:noProof/>
                <w:sz w:val="20"/>
                <w:szCs w:val="20"/>
              </w:rPr>
            </w:pPr>
            <w:r>
              <w:rPr>
                <w:rFonts w:ascii="Times New Roman" w:hAnsi="Times New Roman"/>
                <w:sz w:val="20"/>
                <w:szCs w:val="20"/>
              </w:rPr>
              <w:t>S1–9</w:t>
            </w:r>
          </w:p>
        </w:tc>
      </w:tr>
      <w:tr w:rsidR="000D7642" w:rsidRPr="007814CA" w:rsidTr="007814CA">
        <w:tc>
          <w:tcPr>
            <w:tcW w:w="1963" w:type="pct"/>
            <w:tcBorders>
              <w:top w:val="single" w:sz="5" w:space="0" w:color="000000"/>
              <w:left w:val="single" w:sz="5" w:space="0" w:color="000000"/>
              <w:bottom w:val="single" w:sz="5" w:space="0" w:color="000000"/>
              <w:right w:val="single" w:sz="5" w:space="0" w:color="000000"/>
            </w:tcBorders>
          </w:tcPr>
          <w:p w:rsidR="000D7642" w:rsidRPr="007814CA" w:rsidRDefault="000D7642" w:rsidP="00CF6567">
            <w:pPr>
              <w:pStyle w:val="TableParagraph"/>
              <w:jc w:val="both"/>
              <w:rPr>
                <w:rFonts w:ascii="Times New Roman" w:hAnsi="Times New Roman"/>
                <w:noProof/>
                <w:sz w:val="20"/>
                <w:szCs w:val="20"/>
              </w:rPr>
            </w:pPr>
            <w:r>
              <w:rPr>
                <w:rFonts w:ascii="Times New Roman" w:hAnsi="Times New Roman"/>
                <w:sz w:val="20"/>
                <w:szCs w:val="20"/>
              </w:rPr>
              <w:t>Ieteikumi (2) (D komponents)</w:t>
            </w:r>
          </w:p>
        </w:tc>
        <w:tc>
          <w:tcPr>
            <w:tcW w:w="1150" w:type="pct"/>
            <w:tcBorders>
              <w:top w:val="single" w:sz="5" w:space="0" w:color="000000"/>
              <w:left w:val="single" w:sz="5" w:space="0" w:color="000000"/>
              <w:bottom w:val="single" w:sz="5" w:space="0" w:color="000000"/>
              <w:right w:val="single" w:sz="5" w:space="0" w:color="000000"/>
            </w:tcBorders>
          </w:tcPr>
          <w:p w:rsidR="000D7642" w:rsidRPr="007814CA" w:rsidRDefault="000D7642" w:rsidP="007814CA">
            <w:pPr>
              <w:pStyle w:val="TableParagraph"/>
              <w:jc w:val="center"/>
              <w:rPr>
                <w:rFonts w:ascii="Times New Roman" w:hAnsi="Times New Roman"/>
                <w:noProof/>
                <w:sz w:val="20"/>
                <w:szCs w:val="20"/>
              </w:rPr>
            </w:pPr>
            <w:r>
              <w:rPr>
                <w:rFonts w:ascii="Times New Roman" w:hAnsi="Times New Roman"/>
                <w:sz w:val="20"/>
                <w:szCs w:val="20"/>
              </w:rPr>
              <w:t>D1–3, D5–7, D11</w:t>
            </w:r>
          </w:p>
        </w:tc>
        <w:tc>
          <w:tcPr>
            <w:tcW w:w="856" w:type="pct"/>
            <w:tcBorders>
              <w:top w:val="single" w:sz="5" w:space="0" w:color="000000"/>
              <w:left w:val="single" w:sz="5" w:space="0" w:color="000000"/>
              <w:bottom w:val="single" w:sz="5" w:space="0" w:color="000000"/>
              <w:right w:val="single" w:sz="5" w:space="0" w:color="000000"/>
            </w:tcBorders>
          </w:tcPr>
          <w:p w:rsidR="000D7642" w:rsidRPr="007814CA" w:rsidRDefault="000D7642" w:rsidP="007814CA">
            <w:pPr>
              <w:pStyle w:val="TableParagraph"/>
              <w:jc w:val="center"/>
              <w:rPr>
                <w:rFonts w:ascii="Times New Roman" w:hAnsi="Times New Roman"/>
                <w:noProof/>
                <w:sz w:val="20"/>
                <w:szCs w:val="20"/>
              </w:rPr>
            </w:pPr>
            <w:r>
              <w:rPr>
                <w:rFonts w:ascii="Times New Roman" w:hAnsi="Times New Roman"/>
                <w:sz w:val="20"/>
                <w:szCs w:val="20"/>
              </w:rPr>
              <w:t>D1–D11</w:t>
            </w:r>
          </w:p>
        </w:tc>
        <w:tc>
          <w:tcPr>
            <w:tcW w:w="1031" w:type="pct"/>
            <w:tcBorders>
              <w:top w:val="single" w:sz="5" w:space="0" w:color="000000"/>
              <w:left w:val="single" w:sz="5" w:space="0" w:color="000000"/>
              <w:bottom w:val="single" w:sz="5" w:space="0" w:color="000000"/>
              <w:right w:val="single" w:sz="5" w:space="0" w:color="000000"/>
            </w:tcBorders>
          </w:tcPr>
          <w:p w:rsidR="000D7642" w:rsidRPr="007814CA" w:rsidRDefault="000D7642" w:rsidP="007814CA">
            <w:pPr>
              <w:pStyle w:val="TableParagraph"/>
              <w:jc w:val="center"/>
              <w:rPr>
                <w:rFonts w:ascii="Times New Roman" w:hAnsi="Times New Roman"/>
                <w:noProof/>
                <w:sz w:val="20"/>
                <w:szCs w:val="20"/>
              </w:rPr>
            </w:pPr>
            <w:r>
              <w:rPr>
                <w:rFonts w:ascii="Times New Roman" w:hAnsi="Times New Roman"/>
                <w:sz w:val="20"/>
                <w:szCs w:val="20"/>
              </w:rPr>
              <w:t>D2–8, D10–11</w:t>
            </w:r>
          </w:p>
        </w:tc>
      </w:tr>
      <w:tr w:rsidR="000D7642" w:rsidRPr="007814CA" w:rsidTr="007814CA">
        <w:tc>
          <w:tcPr>
            <w:tcW w:w="1963" w:type="pct"/>
            <w:tcBorders>
              <w:top w:val="single" w:sz="5" w:space="0" w:color="000000"/>
              <w:left w:val="single" w:sz="5" w:space="0" w:color="000000"/>
              <w:bottom w:val="single" w:sz="5" w:space="0" w:color="000000"/>
              <w:right w:val="single" w:sz="5" w:space="0" w:color="000000"/>
            </w:tcBorders>
          </w:tcPr>
          <w:p w:rsidR="000D7642" w:rsidRPr="007814CA" w:rsidRDefault="000D7642" w:rsidP="00CF6567">
            <w:pPr>
              <w:pStyle w:val="TableParagraph"/>
              <w:jc w:val="both"/>
              <w:rPr>
                <w:rFonts w:ascii="Times New Roman" w:hAnsi="Times New Roman"/>
                <w:noProof/>
                <w:sz w:val="20"/>
                <w:szCs w:val="20"/>
              </w:rPr>
            </w:pPr>
            <w:r>
              <w:rPr>
                <w:rFonts w:ascii="Times New Roman" w:hAnsi="Times New Roman"/>
                <w:sz w:val="20"/>
                <w:szCs w:val="20"/>
              </w:rPr>
              <w:t>Ieteikumi (3) (K komponents)</w:t>
            </w:r>
          </w:p>
        </w:tc>
        <w:tc>
          <w:tcPr>
            <w:tcW w:w="1150" w:type="pct"/>
            <w:tcBorders>
              <w:top w:val="single" w:sz="5" w:space="0" w:color="000000"/>
              <w:left w:val="single" w:sz="5" w:space="0" w:color="000000"/>
              <w:bottom w:val="single" w:sz="5" w:space="0" w:color="000000"/>
              <w:right w:val="single" w:sz="5" w:space="0" w:color="000000"/>
            </w:tcBorders>
          </w:tcPr>
          <w:p w:rsidR="000D7642" w:rsidRPr="007814CA" w:rsidRDefault="000D7642" w:rsidP="007814CA">
            <w:pPr>
              <w:pStyle w:val="TableParagraph"/>
              <w:jc w:val="center"/>
              <w:rPr>
                <w:rFonts w:ascii="Times New Roman" w:hAnsi="Times New Roman"/>
                <w:noProof/>
                <w:sz w:val="20"/>
                <w:szCs w:val="20"/>
              </w:rPr>
            </w:pPr>
            <w:r>
              <w:rPr>
                <w:rFonts w:ascii="Times New Roman" w:hAnsi="Times New Roman"/>
                <w:sz w:val="20"/>
                <w:szCs w:val="20"/>
              </w:rPr>
              <w:t>K1, K6–7</w:t>
            </w:r>
          </w:p>
        </w:tc>
        <w:tc>
          <w:tcPr>
            <w:tcW w:w="856" w:type="pct"/>
            <w:tcBorders>
              <w:top w:val="single" w:sz="5" w:space="0" w:color="000000"/>
              <w:left w:val="single" w:sz="5" w:space="0" w:color="000000"/>
              <w:bottom w:val="single" w:sz="5" w:space="0" w:color="000000"/>
              <w:right w:val="single" w:sz="5" w:space="0" w:color="000000"/>
            </w:tcBorders>
          </w:tcPr>
          <w:p w:rsidR="000D7642" w:rsidRPr="007814CA" w:rsidRDefault="000D7642" w:rsidP="007814CA">
            <w:pPr>
              <w:pStyle w:val="TableParagraph"/>
              <w:jc w:val="center"/>
              <w:rPr>
                <w:rFonts w:ascii="Times New Roman" w:hAnsi="Times New Roman"/>
                <w:noProof/>
                <w:sz w:val="20"/>
                <w:szCs w:val="20"/>
              </w:rPr>
            </w:pPr>
            <w:r>
              <w:rPr>
                <w:rFonts w:ascii="Times New Roman" w:hAnsi="Times New Roman"/>
                <w:sz w:val="20"/>
                <w:szCs w:val="20"/>
              </w:rPr>
              <w:t>K6</w:t>
            </w:r>
          </w:p>
        </w:tc>
        <w:tc>
          <w:tcPr>
            <w:tcW w:w="1031" w:type="pct"/>
            <w:tcBorders>
              <w:top w:val="single" w:sz="5" w:space="0" w:color="000000"/>
              <w:left w:val="single" w:sz="5" w:space="0" w:color="000000"/>
              <w:bottom w:val="single" w:sz="5" w:space="0" w:color="000000"/>
              <w:right w:val="single" w:sz="5" w:space="0" w:color="000000"/>
            </w:tcBorders>
          </w:tcPr>
          <w:p w:rsidR="000D7642" w:rsidRPr="007814CA" w:rsidRDefault="000D7642" w:rsidP="007814CA">
            <w:pPr>
              <w:pStyle w:val="TableParagraph"/>
              <w:jc w:val="center"/>
              <w:rPr>
                <w:rFonts w:ascii="Times New Roman" w:hAnsi="Times New Roman"/>
                <w:noProof/>
                <w:sz w:val="20"/>
                <w:szCs w:val="20"/>
              </w:rPr>
            </w:pPr>
            <w:r>
              <w:rPr>
                <w:rFonts w:ascii="Times New Roman" w:hAnsi="Times New Roman"/>
                <w:sz w:val="20"/>
                <w:szCs w:val="20"/>
              </w:rPr>
              <w:t>K1–11</w:t>
            </w:r>
          </w:p>
        </w:tc>
      </w:tr>
    </w:tbl>
    <w:p w:rsidR="000D7642" w:rsidRPr="00956813" w:rsidRDefault="000D7642" w:rsidP="00CF6567">
      <w:pPr>
        <w:jc w:val="both"/>
        <w:rPr>
          <w:rFonts w:ascii="Times New Roman" w:hAnsi="Times New Roman"/>
          <w:noProof/>
          <w:sz w:val="24"/>
        </w:rPr>
      </w:pPr>
      <w:r>
        <w:rPr>
          <w:rFonts w:ascii="Times New Roman" w:hAnsi="Times New Roman"/>
          <w:sz w:val="24"/>
        </w:rPr>
        <w:t>Datu avots: 1. tabula. Leopolda matrica (ieteikumi x izaicinājumi)</w:t>
      </w:r>
    </w:p>
    <w:p w:rsidR="000D7642" w:rsidRPr="00956813" w:rsidRDefault="000D7642" w:rsidP="00CF6567">
      <w:pPr>
        <w:jc w:val="both"/>
        <w:rPr>
          <w:rFonts w:ascii="Times New Roman" w:eastAsia="Arial" w:hAnsi="Times New Roman" w:cs="Arial"/>
          <w:noProof/>
          <w:sz w:val="24"/>
          <w:szCs w:val="16"/>
        </w:rPr>
      </w:pPr>
    </w:p>
    <w:p w:rsidR="000D7642" w:rsidRPr="007814CA" w:rsidRDefault="000D7642" w:rsidP="00CF6567">
      <w:pPr>
        <w:pStyle w:val="BodyText"/>
        <w:spacing w:before="0"/>
        <w:ind w:left="0" w:firstLine="0"/>
        <w:jc w:val="both"/>
        <w:rPr>
          <w:rFonts w:ascii="Times New Roman" w:hAnsi="Times New Roman"/>
          <w:b/>
          <w:bCs/>
          <w:noProof/>
        </w:rPr>
      </w:pPr>
      <w:r>
        <w:rPr>
          <w:rFonts w:ascii="Times New Roman" w:hAnsi="Times New Roman"/>
          <w:b/>
          <w:bCs/>
        </w:rPr>
        <w:t>Paskaidrojumi 2. tabulai. Ievadizvades matricas lietošana</w:t>
      </w:r>
    </w:p>
    <w:p w:rsidR="000D7642" w:rsidRPr="00956813" w:rsidRDefault="000D7642" w:rsidP="00CF6567">
      <w:pPr>
        <w:jc w:val="both"/>
        <w:rPr>
          <w:rFonts w:ascii="Times New Roman" w:eastAsia="Arial" w:hAnsi="Times New Roman" w:cs="Arial"/>
          <w:noProof/>
          <w:sz w:val="24"/>
          <w:szCs w:val="13"/>
        </w:rPr>
      </w:pPr>
    </w:p>
    <w:tbl>
      <w:tblPr>
        <w:tblStyle w:val="TableNormal1"/>
        <w:tblW w:w="5000" w:type="pct"/>
        <w:tblLook w:val="01E0" w:firstRow="1" w:lastRow="1" w:firstColumn="1" w:lastColumn="1" w:noHBand="0" w:noVBand="0"/>
      </w:tblPr>
      <w:tblGrid>
        <w:gridCol w:w="2219"/>
        <w:gridCol w:w="2278"/>
        <w:gridCol w:w="2165"/>
        <w:gridCol w:w="2429"/>
      </w:tblGrid>
      <w:tr w:rsidR="000D7642" w:rsidRPr="007814CA" w:rsidTr="007814CA">
        <w:trPr>
          <w:trHeight w:hRule="exact" w:val="1085"/>
        </w:trPr>
        <w:tc>
          <w:tcPr>
            <w:tcW w:w="1220" w:type="pct"/>
            <w:tcBorders>
              <w:top w:val="single" w:sz="4" w:space="0" w:color="auto"/>
              <w:left w:val="single" w:sz="6" w:space="0" w:color="000000"/>
              <w:bottom w:val="single" w:sz="4" w:space="0" w:color="auto"/>
              <w:right w:val="single" w:sz="6" w:space="0" w:color="000000"/>
            </w:tcBorders>
          </w:tcPr>
          <w:p w:rsidR="000D7642" w:rsidRPr="007814CA" w:rsidRDefault="000D7642" w:rsidP="007814CA">
            <w:pPr>
              <w:pStyle w:val="TableParagraph"/>
              <w:jc w:val="both"/>
              <w:rPr>
                <w:rFonts w:ascii="Times New Roman" w:hAnsi="Times New Roman"/>
                <w:b/>
                <w:noProof/>
                <w:sz w:val="20"/>
                <w:szCs w:val="20"/>
              </w:rPr>
            </w:pPr>
            <w:r>
              <w:rPr>
                <w:rFonts w:ascii="Times New Roman" w:hAnsi="Times New Roman"/>
                <w:b/>
                <w:sz w:val="20"/>
                <w:szCs w:val="20"/>
              </w:rPr>
              <w:t>Apkopotu ievadizvades matricas rezultātu iegūšana</w:t>
            </w:r>
          </w:p>
        </w:tc>
        <w:tc>
          <w:tcPr>
            <w:tcW w:w="1253" w:type="pct"/>
            <w:tcBorders>
              <w:top w:val="single" w:sz="4" w:space="0" w:color="auto"/>
              <w:left w:val="single" w:sz="6" w:space="0" w:color="000000"/>
              <w:bottom w:val="single" w:sz="4" w:space="0" w:color="auto"/>
              <w:right w:val="single" w:sz="6" w:space="0" w:color="000000"/>
            </w:tcBorders>
          </w:tcPr>
          <w:p w:rsidR="000D7642" w:rsidRPr="007814CA" w:rsidRDefault="000D7642" w:rsidP="00CF6567">
            <w:pPr>
              <w:pStyle w:val="TableParagraph"/>
              <w:jc w:val="both"/>
              <w:rPr>
                <w:rFonts w:ascii="Times New Roman" w:hAnsi="Times New Roman"/>
                <w:noProof/>
                <w:sz w:val="20"/>
                <w:szCs w:val="20"/>
              </w:rPr>
            </w:pPr>
            <w:r>
              <w:rPr>
                <w:rFonts w:ascii="Times New Roman" w:hAnsi="Times New Roman"/>
                <w:sz w:val="20"/>
                <w:szCs w:val="20"/>
              </w:rPr>
              <w:t>Izaicinājumi S komponentā</w:t>
            </w:r>
          </w:p>
        </w:tc>
        <w:tc>
          <w:tcPr>
            <w:tcW w:w="1191" w:type="pct"/>
            <w:tcBorders>
              <w:top w:val="single" w:sz="4" w:space="0" w:color="auto"/>
              <w:left w:val="single" w:sz="6" w:space="0" w:color="000000"/>
              <w:bottom w:val="single" w:sz="4" w:space="0" w:color="auto"/>
              <w:right w:val="single" w:sz="6" w:space="0" w:color="000000"/>
            </w:tcBorders>
          </w:tcPr>
          <w:p w:rsidR="000D7642" w:rsidRPr="007814CA" w:rsidRDefault="000D7642" w:rsidP="00CF6567">
            <w:pPr>
              <w:pStyle w:val="TableParagraph"/>
              <w:jc w:val="both"/>
              <w:rPr>
                <w:rFonts w:ascii="Times New Roman" w:hAnsi="Times New Roman"/>
                <w:noProof/>
                <w:sz w:val="20"/>
                <w:szCs w:val="20"/>
              </w:rPr>
            </w:pPr>
            <w:r>
              <w:rPr>
                <w:rFonts w:ascii="Times New Roman" w:hAnsi="Times New Roman"/>
                <w:sz w:val="20"/>
                <w:szCs w:val="20"/>
              </w:rPr>
              <w:t>Izaicinājumi D komponentā</w:t>
            </w:r>
          </w:p>
        </w:tc>
        <w:tc>
          <w:tcPr>
            <w:tcW w:w="1336" w:type="pct"/>
            <w:tcBorders>
              <w:top w:val="single" w:sz="4" w:space="0" w:color="auto"/>
              <w:left w:val="single" w:sz="6" w:space="0" w:color="000000"/>
              <w:bottom w:val="single" w:sz="4" w:space="0" w:color="auto"/>
              <w:right w:val="single" w:sz="6" w:space="0" w:color="000000"/>
            </w:tcBorders>
          </w:tcPr>
          <w:p w:rsidR="000D7642" w:rsidRPr="007814CA" w:rsidRDefault="000D7642" w:rsidP="00CF6567">
            <w:pPr>
              <w:pStyle w:val="TableParagraph"/>
              <w:jc w:val="both"/>
              <w:rPr>
                <w:rFonts w:ascii="Times New Roman" w:hAnsi="Times New Roman"/>
                <w:noProof/>
                <w:sz w:val="20"/>
                <w:szCs w:val="20"/>
              </w:rPr>
            </w:pPr>
            <w:r>
              <w:rPr>
                <w:rFonts w:ascii="Times New Roman" w:hAnsi="Times New Roman"/>
                <w:sz w:val="20"/>
                <w:szCs w:val="20"/>
              </w:rPr>
              <w:t>Izaicinājumi K komponentā</w:t>
            </w:r>
          </w:p>
        </w:tc>
      </w:tr>
      <w:tr w:rsidR="000D7642" w:rsidRPr="007814CA" w:rsidTr="007814CA">
        <w:trPr>
          <w:trHeight w:hRule="exact" w:val="1085"/>
        </w:trPr>
        <w:tc>
          <w:tcPr>
            <w:tcW w:w="1220" w:type="pct"/>
            <w:tcBorders>
              <w:top w:val="single" w:sz="4" w:space="0" w:color="auto"/>
              <w:left w:val="single" w:sz="6" w:space="0" w:color="000000"/>
              <w:bottom w:val="single" w:sz="4" w:space="0" w:color="auto"/>
              <w:right w:val="single" w:sz="6" w:space="0" w:color="000000"/>
            </w:tcBorders>
          </w:tcPr>
          <w:p w:rsidR="000D7642" w:rsidRPr="007814CA" w:rsidRDefault="000D7642" w:rsidP="00CF6567">
            <w:pPr>
              <w:pStyle w:val="TableParagraph"/>
              <w:jc w:val="both"/>
              <w:rPr>
                <w:rFonts w:ascii="Times New Roman" w:hAnsi="Times New Roman"/>
                <w:noProof/>
                <w:sz w:val="20"/>
                <w:szCs w:val="20"/>
              </w:rPr>
            </w:pPr>
            <w:r>
              <w:rPr>
                <w:rFonts w:ascii="Times New Roman" w:hAnsi="Times New Roman"/>
                <w:sz w:val="20"/>
                <w:szCs w:val="20"/>
              </w:rPr>
              <w:t>Ieteikumi S komponentam</w:t>
            </w:r>
          </w:p>
        </w:tc>
        <w:tc>
          <w:tcPr>
            <w:tcW w:w="1253" w:type="pct"/>
            <w:tcBorders>
              <w:top w:val="single" w:sz="4" w:space="0" w:color="auto"/>
              <w:left w:val="single" w:sz="6" w:space="0" w:color="000000"/>
              <w:bottom w:val="single" w:sz="4" w:space="0" w:color="auto"/>
              <w:right w:val="single" w:sz="6" w:space="0" w:color="000000"/>
            </w:tcBorders>
          </w:tcPr>
          <w:p w:rsidR="000D7642" w:rsidRPr="007814CA" w:rsidRDefault="000D7642" w:rsidP="00CF6567">
            <w:pPr>
              <w:pStyle w:val="TableParagraph"/>
              <w:jc w:val="both"/>
              <w:rPr>
                <w:rFonts w:ascii="Times New Roman" w:eastAsia="Arial" w:hAnsi="Times New Roman" w:cs="Arial"/>
                <w:noProof/>
                <w:sz w:val="20"/>
                <w:szCs w:val="20"/>
              </w:rPr>
            </w:pPr>
            <w:r>
              <w:rPr>
                <w:rFonts w:ascii="Times New Roman" w:hAnsi="Times New Roman"/>
                <w:b/>
                <w:sz w:val="20"/>
                <w:szCs w:val="20"/>
              </w:rPr>
              <w:t xml:space="preserve">SS. </w:t>
            </w:r>
            <w:r>
              <w:rPr>
                <w:rFonts w:ascii="Times New Roman" w:hAnsi="Times New Roman"/>
                <w:sz w:val="20"/>
                <w:szCs w:val="20"/>
              </w:rPr>
              <w:t>Ar S saistīto darbību efektivitāte S komponenta izaicinājumu risināšanā</w:t>
            </w:r>
          </w:p>
        </w:tc>
        <w:tc>
          <w:tcPr>
            <w:tcW w:w="1191" w:type="pct"/>
            <w:tcBorders>
              <w:top w:val="single" w:sz="4" w:space="0" w:color="auto"/>
              <w:left w:val="single" w:sz="6" w:space="0" w:color="000000"/>
              <w:bottom w:val="single" w:sz="4" w:space="0" w:color="auto"/>
              <w:right w:val="single" w:sz="6" w:space="0" w:color="000000"/>
            </w:tcBorders>
          </w:tcPr>
          <w:p w:rsidR="000D7642" w:rsidRPr="007814CA" w:rsidRDefault="000D7642" w:rsidP="00CF6567">
            <w:pPr>
              <w:pStyle w:val="TableParagraph"/>
              <w:jc w:val="both"/>
              <w:rPr>
                <w:rFonts w:ascii="Times New Roman" w:eastAsia="Arial" w:hAnsi="Times New Roman" w:cs="Arial"/>
                <w:noProof/>
                <w:sz w:val="20"/>
                <w:szCs w:val="20"/>
              </w:rPr>
            </w:pPr>
            <w:r>
              <w:rPr>
                <w:rFonts w:ascii="Times New Roman" w:hAnsi="Times New Roman"/>
                <w:b/>
                <w:sz w:val="20"/>
                <w:szCs w:val="20"/>
              </w:rPr>
              <w:t xml:space="preserve">SD. </w:t>
            </w:r>
            <w:r>
              <w:rPr>
                <w:rFonts w:ascii="Times New Roman" w:hAnsi="Times New Roman"/>
                <w:sz w:val="20"/>
                <w:szCs w:val="20"/>
              </w:rPr>
              <w:t>Ar S saistīto darbību efektivitāte D komponenta izaicinājumu risināšanā</w:t>
            </w:r>
          </w:p>
        </w:tc>
        <w:tc>
          <w:tcPr>
            <w:tcW w:w="1336" w:type="pct"/>
            <w:tcBorders>
              <w:top w:val="single" w:sz="4" w:space="0" w:color="auto"/>
              <w:left w:val="single" w:sz="6" w:space="0" w:color="000000"/>
              <w:bottom w:val="single" w:sz="4" w:space="0" w:color="auto"/>
              <w:right w:val="single" w:sz="6" w:space="0" w:color="000000"/>
            </w:tcBorders>
          </w:tcPr>
          <w:p w:rsidR="000D7642" w:rsidRPr="007814CA" w:rsidRDefault="000D7642" w:rsidP="00CF6567">
            <w:pPr>
              <w:pStyle w:val="TableParagraph"/>
              <w:jc w:val="both"/>
              <w:rPr>
                <w:rFonts w:ascii="Times New Roman" w:eastAsia="Arial" w:hAnsi="Times New Roman" w:cs="Arial"/>
                <w:noProof/>
                <w:sz w:val="20"/>
                <w:szCs w:val="20"/>
              </w:rPr>
            </w:pPr>
            <w:r>
              <w:rPr>
                <w:rFonts w:ascii="Times New Roman" w:hAnsi="Times New Roman"/>
                <w:b/>
                <w:sz w:val="20"/>
                <w:szCs w:val="20"/>
              </w:rPr>
              <w:t xml:space="preserve">SK. </w:t>
            </w:r>
            <w:r>
              <w:rPr>
                <w:rFonts w:ascii="Times New Roman" w:hAnsi="Times New Roman"/>
                <w:sz w:val="20"/>
                <w:szCs w:val="20"/>
              </w:rPr>
              <w:t>Ar S saistīto darbību efektivitāte K komponenta izaicinājumu risināšanā</w:t>
            </w:r>
          </w:p>
        </w:tc>
      </w:tr>
      <w:tr w:rsidR="000D7642" w:rsidRPr="007814CA" w:rsidTr="007814CA">
        <w:trPr>
          <w:trHeight w:hRule="exact" w:val="1025"/>
        </w:trPr>
        <w:tc>
          <w:tcPr>
            <w:tcW w:w="1220" w:type="pct"/>
            <w:tcBorders>
              <w:top w:val="single" w:sz="4" w:space="0" w:color="auto"/>
              <w:left w:val="single" w:sz="6" w:space="0" w:color="000000"/>
              <w:bottom w:val="single" w:sz="4" w:space="0" w:color="auto"/>
              <w:right w:val="single" w:sz="6" w:space="0" w:color="000000"/>
            </w:tcBorders>
          </w:tcPr>
          <w:p w:rsidR="000D7642" w:rsidRPr="007814CA" w:rsidRDefault="000D7642" w:rsidP="00CF6567">
            <w:pPr>
              <w:pStyle w:val="TableParagraph"/>
              <w:jc w:val="both"/>
              <w:rPr>
                <w:rFonts w:ascii="Times New Roman" w:hAnsi="Times New Roman"/>
                <w:noProof/>
                <w:sz w:val="20"/>
                <w:szCs w:val="20"/>
              </w:rPr>
            </w:pPr>
            <w:r>
              <w:rPr>
                <w:rFonts w:ascii="Times New Roman" w:hAnsi="Times New Roman"/>
                <w:sz w:val="20"/>
                <w:szCs w:val="20"/>
              </w:rPr>
              <w:t>Ieteikumi D komponentam</w:t>
            </w:r>
          </w:p>
        </w:tc>
        <w:tc>
          <w:tcPr>
            <w:tcW w:w="1253" w:type="pct"/>
            <w:tcBorders>
              <w:top w:val="single" w:sz="4" w:space="0" w:color="auto"/>
              <w:left w:val="single" w:sz="6" w:space="0" w:color="000000"/>
              <w:bottom w:val="single" w:sz="4" w:space="0" w:color="auto"/>
              <w:right w:val="single" w:sz="6" w:space="0" w:color="000000"/>
            </w:tcBorders>
          </w:tcPr>
          <w:p w:rsidR="000D7642" w:rsidRPr="007814CA" w:rsidRDefault="000D7642" w:rsidP="00CF6567">
            <w:pPr>
              <w:pStyle w:val="TableParagraph"/>
              <w:jc w:val="both"/>
              <w:rPr>
                <w:rFonts w:ascii="Times New Roman" w:eastAsia="Arial" w:hAnsi="Times New Roman" w:cs="Arial"/>
                <w:noProof/>
                <w:sz w:val="20"/>
                <w:szCs w:val="20"/>
              </w:rPr>
            </w:pPr>
            <w:r>
              <w:rPr>
                <w:rFonts w:ascii="Times New Roman" w:hAnsi="Times New Roman"/>
                <w:b/>
                <w:sz w:val="20"/>
                <w:szCs w:val="20"/>
              </w:rPr>
              <w:t xml:space="preserve">DS. </w:t>
            </w:r>
            <w:r>
              <w:rPr>
                <w:rFonts w:ascii="Times New Roman" w:hAnsi="Times New Roman"/>
                <w:sz w:val="20"/>
                <w:szCs w:val="20"/>
              </w:rPr>
              <w:t>Ar D saistīto darbību efektivitāte S komponenta izaicinājumu risināšanā</w:t>
            </w:r>
          </w:p>
        </w:tc>
        <w:tc>
          <w:tcPr>
            <w:tcW w:w="1191" w:type="pct"/>
            <w:tcBorders>
              <w:top w:val="single" w:sz="4" w:space="0" w:color="auto"/>
              <w:left w:val="single" w:sz="6" w:space="0" w:color="000000"/>
              <w:bottom w:val="single" w:sz="4" w:space="0" w:color="auto"/>
              <w:right w:val="single" w:sz="6" w:space="0" w:color="000000"/>
            </w:tcBorders>
          </w:tcPr>
          <w:p w:rsidR="000D7642" w:rsidRPr="007814CA" w:rsidRDefault="000D7642" w:rsidP="00CF6567">
            <w:pPr>
              <w:pStyle w:val="TableParagraph"/>
              <w:jc w:val="both"/>
              <w:rPr>
                <w:rFonts w:ascii="Times New Roman" w:eastAsia="Arial" w:hAnsi="Times New Roman" w:cs="Arial"/>
                <w:noProof/>
                <w:sz w:val="20"/>
                <w:szCs w:val="20"/>
              </w:rPr>
            </w:pPr>
            <w:r>
              <w:rPr>
                <w:rFonts w:ascii="Times New Roman" w:hAnsi="Times New Roman"/>
                <w:b/>
                <w:sz w:val="20"/>
                <w:szCs w:val="20"/>
              </w:rPr>
              <w:t xml:space="preserve">DD. </w:t>
            </w:r>
            <w:r>
              <w:rPr>
                <w:rFonts w:ascii="Times New Roman" w:hAnsi="Times New Roman"/>
                <w:sz w:val="20"/>
                <w:szCs w:val="20"/>
              </w:rPr>
              <w:t>Ar D saistīto darbību efektivitāte D komponenta izaicinājumu risināšanā</w:t>
            </w:r>
          </w:p>
        </w:tc>
        <w:tc>
          <w:tcPr>
            <w:tcW w:w="1336" w:type="pct"/>
            <w:tcBorders>
              <w:top w:val="single" w:sz="4" w:space="0" w:color="auto"/>
              <w:left w:val="single" w:sz="6" w:space="0" w:color="000000"/>
              <w:bottom w:val="single" w:sz="4" w:space="0" w:color="auto"/>
              <w:right w:val="single" w:sz="6" w:space="0" w:color="000000"/>
            </w:tcBorders>
          </w:tcPr>
          <w:p w:rsidR="000D7642" w:rsidRPr="007814CA" w:rsidRDefault="000D7642" w:rsidP="00CF6567">
            <w:pPr>
              <w:pStyle w:val="TableParagraph"/>
              <w:jc w:val="both"/>
              <w:rPr>
                <w:rFonts w:ascii="Times New Roman" w:eastAsia="Arial" w:hAnsi="Times New Roman" w:cs="Arial"/>
                <w:noProof/>
                <w:sz w:val="20"/>
                <w:szCs w:val="20"/>
              </w:rPr>
            </w:pPr>
            <w:r>
              <w:rPr>
                <w:rFonts w:ascii="Times New Roman" w:hAnsi="Times New Roman"/>
                <w:b/>
                <w:sz w:val="20"/>
                <w:szCs w:val="20"/>
              </w:rPr>
              <w:t xml:space="preserve">DK. </w:t>
            </w:r>
            <w:r>
              <w:rPr>
                <w:rFonts w:ascii="Times New Roman" w:hAnsi="Times New Roman"/>
                <w:sz w:val="20"/>
                <w:szCs w:val="20"/>
              </w:rPr>
              <w:t>Ar D saistīto darbību efektivitāte K komponenta izaicinājumu risināšanā</w:t>
            </w:r>
          </w:p>
        </w:tc>
      </w:tr>
      <w:tr w:rsidR="007814CA" w:rsidRPr="007814CA" w:rsidTr="007814CA">
        <w:trPr>
          <w:trHeight w:hRule="exact" w:val="1025"/>
        </w:trPr>
        <w:tc>
          <w:tcPr>
            <w:tcW w:w="1220" w:type="pct"/>
            <w:tcBorders>
              <w:top w:val="single" w:sz="4" w:space="0" w:color="auto"/>
              <w:left w:val="single" w:sz="5" w:space="0" w:color="000000"/>
              <w:bottom w:val="single" w:sz="5" w:space="0" w:color="000000"/>
              <w:right w:val="single" w:sz="5" w:space="0" w:color="000000"/>
            </w:tcBorders>
          </w:tcPr>
          <w:p w:rsidR="007814CA" w:rsidRPr="007814CA" w:rsidRDefault="007814CA" w:rsidP="00CF6567">
            <w:pPr>
              <w:pStyle w:val="TableParagraph"/>
              <w:jc w:val="both"/>
              <w:rPr>
                <w:rFonts w:ascii="Times New Roman" w:hAnsi="Times New Roman"/>
                <w:noProof/>
                <w:sz w:val="20"/>
                <w:szCs w:val="20"/>
              </w:rPr>
            </w:pPr>
            <w:r>
              <w:rPr>
                <w:rFonts w:ascii="Times New Roman" w:hAnsi="Times New Roman"/>
                <w:sz w:val="20"/>
                <w:szCs w:val="20"/>
              </w:rPr>
              <w:t>Ieteikumi K komponentam</w:t>
            </w:r>
          </w:p>
        </w:tc>
        <w:tc>
          <w:tcPr>
            <w:tcW w:w="1253" w:type="pct"/>
            <w:tcBorders>
              <w:top w:val="single" w:sz="4" w:space="0" w:color="auto"/>
              <w:left w:val="single" w:sz="5" w:space="0" w:color="000000"/>
              <w:bottom w:val="single" w:sz="5" w:space="0" w:color="000000"/>
              <w:right w:val="single" w:sz="5" w:space="0" w:color="000000"/>
            </w:tcBorders>
          </w:tcPr>
          <w:p w:rsidR="007814CA" w:rsidRPr="007814CA" w:rsidRDefault="007814CA" w:rsidP="00CF6567">
            <w:pPr>
              <w:pStyle w:val="TableParagraph"/>
              <w:jc w:val="both"/>
              <w:rPr>
                <w:rFonts w:ascii="Times New Roman" w:hAnsi="Times New Roman"/>
                <w:b/>
                <w:noProof/>
                <w:sz w:val="20"/>
                <w:szCs w:val="20"/>
              </w:rPr>
            </w:pPr>
            <w:r>
              <w:rPr>
                <w:rFonts w:ascii="Times New Roman" w:hAnsi="Times New Roman"/>
                <w:b/>
                <w:sz w:val="20"/>
                <w:szCs w:val="20"/>
              </w:rPr>
              <w:t xml:space="preserve">KS. </w:t>
            </w:r>
            <w:r>
              <w:rPr>
                <w:rFonts w:ascii="Times New Roman" w:hAnsi="Times New Roman"/>
                <w:sz w:val="20"/>
                <w:szCs w:val="20"/>
              </w:rPr>
              <w:t>Ar K saistīto darbību efektivitāte S komponenta izaicinājumu risināšanā</w:t>
            </w:r>
          </w:p>
        </w:tc>
        <w:tc>
          <w:tcPr>
            <w:tcW w:w="1191" w:type="pct"/>
            <w:tcBorders>
              <w:top w:val="single" w:sz="4" w:space="0" w:color="auto"/>
              <w:left w:val="single" w:sz="5" w:space="0" w:color="000000"/>
              <w:bottom w:val="single" w:sz="5" w:space="0" w:color="000000"/>
              <w:right w:val="single" w:sz="5" w:space="0" w:color="000000"/>
            </w:tcBorders>
          </w:tcPr>
          <w:p w:rsidR="007814CA" w:rsidRPr="007814CA" w:rsidRDefault="007814CA" w:rsidP="00CF6567">
            <w:pPr>
              <w:pStyle w:val="TableParagraph"/>
              <w:jc w:val="both"/>
              <w:rPr>
                <w:rFonts w:ascii="Times New Roman" w:hAnsi="Times New Roman"/>
                <w:b/>
                <w:noProof/>
                <w:sz w:val="20"/>
                <w:szCs w:val="20"/>
              </w:rPr>
            </w:pPr>
            <w:r>
              <w:rPr>
                <w:rFonts w:ascii="Times New Roman" w:hAnsi="Times New Roman"/>
                <w:b/>
                <w:sz w:val="20"/>
                <w:szCs w:val="20"/>
              </w:rPr>
              <w:t xml:space="preserve">KD. </w:t>
            </w:r>
            <w:r>
              <w:rPr>
                <w:rFonts w:ascii="Times New Roman" w:hAnsi="Times New Roman"/>
                <w:sz w:val="20"/>
                <w:szCs w:val="20"/>
              </w:rPr>
              <w:t>Ar K saistīto darbību efektivitāte D komponenta izaicinājumu risināšanā</w:t>
            </w:r>
          </w:p>
        </w:tc>
        <w:tc>
          <w:tcPr>
            <w:tcW w:w="1336" w:type="pct"/>
            <w:tcBorders>
              <w:top w:val="single" w:sz="4" w:space="0" w:color="auto"/>
              <w:left w:val="single" w:sz="5" w:space="0" w:color="000000"/>
              <w:bottom w:val="single" w:sz="5" w:space="0" w:color="000000"/>
              <w:right w:val="single" w:sz="5" w:space="0" w:color="000000"/>
            </w:tcBorders>
          </w:tcPr>
          <w:p w:rsidR="007814CA" w:rsidRPr="007814CA" w:rsidRDefault="007814CA" w:rsidP="00CF6567">
            <w:pPr>
              <w:pStyle w:val="TableParagraph"/>
              <w:jc w:val="both"/>
              <w:rPr>
                <w:rFonts w:ascii="Times New Roman" w:hAnsi="Times New Roman"/>
                <w:b/>
                <w:noProof/>
                <w:sz w:val="20"/>
                <w:szCs w:val="20"/>
              </w:rPr>
            </w:pPr>
            <w:r>
              <w:rPr>
                <w:rFonts w:ascii="Times New Roman" w:hAnsi="Times New Roman"/>
                <w:b/>
                <w:sz w:val="20"/>
                <w:szCs w:val="20"/>
              </w:rPr>
              <w:t xml:space="preserve">KK. </w:t>
            </w:r>
            <w:r>
              <w:rPr>
                <w:rFonts w:ascii="Times New Roman" w:hAnsi="Times New Roman"/>
                <w:sz w:val="20"/>
                <w:szCs w:val="20"/>
              </w:rPr>
              <w:t>Ar K saistīto darbību efektivitāte K komponenta izaicinājumu risināšanā</w:t>
            </w:r>
          </w:p>
        </w:tc>
      </w:tr>
    </w:tbl>
    <w:p w:rsidR="00956813" w:rsidRPr="00956813" w:rsidRDefault="00956813" w:rsidP="00CF6567">
      <w:pPr>
        <w:jc w:val="both"/>
        <w:rPr>
          <w:rFonts w:ascii="Times New Roman" w:eastAsia="Arial" w:hAnsi="Times New Roman" w:cs="Arial"/>
          <w:noProof/>
          <w:sz w:val="24"/>
        </w:rPr>
      </w:pPr>
    </w:p>
    <w:p w:rsidR="000D7642" w:rsidRPr="00956813" w:rsidRDefault="000D7642" w:rsidP="00CF6567">
      <w:pPr>
        <w:jc w:val="both"/>
        <w:rPr>
          <w:rFonts w:ascii="Times New Roman" w:hAnsi="Times New Roman"/>
          <w:noProof/>
          <w:sz w:val="24"/>
        </w:rPr>
      </w:pPr>
      <w:r>
        <w:rPr>
          <w:rFonts w:ascii="Times New Roman" w:hAnsi="Times New Roman"/>
          <w:sz w:val="24"/>
        </w:rPr>
        <w:t>NB.</w:t>
      </w:r>
    </w:p>
    <w:p w:rsidR="007814CA" w:rsidRPr="00956813" w:rsidRDefault="007814CA" w:rsidP="00CF6567">
      <w:pPr>
        <w:jc w:val="both"/>
        <w:rPr>
          <w:rFonts w:ascii="Times New Roman" w:hAnsi="Times New Roman"/>
          <w:noProof/>
          <w:sz w:val="24"/>
        </w:rPr>
      </w:pPr>
    </w:p>
    <w:p w:rsidR="000D7642" w:rsidRPr="00956813" w:rsidRDefault="000D7642" w:rsidP="007814CA">
      <w:pPr>
        <w:numPr>
          <w:ilvl w:val="0"/>
          <w:numId w:val="10"/>
        </w:numPr>
        <w:ind w:left="709" w:hanging="283"/>
        <w:jc w:val="both"/>
        <w:rPr>
          <w:rFonts w:ascii="Times New Roman" w:eastAsia="Arial" w:hAnsi="Times New Roman" w:cs="Arial"/>
          <w:noProof/>
          <w:sz w:val="24"/>
          <w:szCs w:val="20"/>
        </w:rPr>
      </w:pPr>
      <w:r>
        <w:rPr>
          <w:rFonts w:ascii="Times New Roman" w:hAnsi="Times New Roman"/>
          <w:sz w:val="24"/>
          <w:szCs w:val="20"/>
        </w:rPr>
        <w:t>Efektivitāti novērtē standarta veidā, veicot ietekmes rādītāju uzraudzību (kā ieteikumi S komponentā ietekmē izaicinājumus S komponentā, S∩S utt.)</w:t>
      </w:r>
    </w:p>
    <w:p w:rsidR="000D7642" w:rsidRPr="00956813" w:rsidRDefault="000D7642" w:rsidP="007814CA">
      <w:pPr>
        <w:numPr>
          <w:ilvl w:val="0"/>
          <w:numId w:val="10"/>
        </w:numPr>
        <w:ind w:left="709" w:hanging="283"/>
        <w:jc w:val="both"/>
        <w:rPr>
          <w:rFonts w:ascii="Times New Roman" w:hAnsi="Times New Roman"/>
          <w:noProof/>
          <w:sz w:val="24"/>
        </w:rPr>
      </w:pPr>
      <w:r>
        <w:rPr>
          <w:rFonts w:ascii="Times New Roman" w:hAnsi="Times New Roman"/>
          <w:sz w:val="24"/>
        </w:rPr>
        <w:lastRenderedPageBreak/>
        <w:t>Sinerģiju starp S (ieteikumos) un D (izaicinājumos) iegūst kā novērtētās ietekmes vidējo vērtību: (DS + SD)/2.</w:t>
      </w:r>
    </w:p>
    <w:p w:rsidR="000D7642" w:rsidRPr="00956813" w:rsidRDefault="000D7642" w:rsidP="007814CA">
      <w:pPr>
        <w:numPr>
          <w:ilvl w:val="0"/>
          <w:numId w:val="10"/>
        </w:numPr>
        <w:ind w:left="709" w:hanging="283"/>
        <w:jc w:val="both"/>
        <w:rPr>
          <w:rFonts w:ascii="Times New Roman" w:eastAsia="Arial" w:hAnsi="Times New Roman" w:cs="Arial"/>
          <w:noProof/>
          <w:sz w:val="24"/>
          <w:szCs w:val="20"/>
        </w:rPr>
      </w:pPr>
      <w:r>
        <w:rPr>
          <w:rFonts w:ascii="Times New Roman" w:hAnsi="Times New Roman"/>
          <w:sz w:val="24"/>
          <w:szCs w:val="20"/>
        </w:rPr>
        <w:t>Sinerģiju starp K un D iegūst kā novērtētās ietekmes vidējo vērtību: (K∩D + D∩K)/2.</w:t>
      </w:r>
    </w:p>
    <w:p w:rsidR="000D7642" w:rsidRPr="00956813" w:rsidRDefault="000D7642" w:rsidP="007814CA">
      <w:pPr>
        <w:numPr>
          <w:ilvl w:val="0"/>
          <w:numId w:val="10"/>
        </w:numPr>
        <w:ind w:left="709" w:hanging="283"/>
        <w:jc w:val="both"/>
        <w:rPr>
          <w:rFonts w:ascii="Times New Roman" w:eastAsia="Arial" w:hAnsi="Times New Roman" w:cs="Arial"/>
          <w:noProof/>
          <w:sz w:val="24"/>
          <w:szCs w:val="20"/>
        </w:rPr>
      </w:pPr>
      <w:r>
        <w:rPr>
          <w:rFonts w:ascii="Times New Roman" w:hAnsi="Times New Roman"/>
          <w:sz w:val="24"/>
          <w:szCs w:val="20"/>
        </w:rPr>
        <w:t>Sinerģiju starp S un K iegūst kā novērtētās ietekmes vidējo vērtību: (S∩K + K∩S)/2.</w:t>
      </w:r>
    </w:p>
    <w:p w:rsidR="00956813" w:rsidRPr="00956813" w:rsidRDefault="00956813" w:rsidP="00CF6567">
      <w:pPr>
        <w:jc w:val="both"/>
        <w:rPr>
          <w:rFonts w:ascii="Times New Roman" w:eastAsia="Arial" w:hAnsi="Times New Roman" w:cs="Arial"/>
          <w:noProof/>
          <w:sz w:val="24"/>
          <w:szCs w:val="20"/>
        </w:rPr>
      </w:pPr>
    </w:p>
    <w:p w:rsidR="000D7642" w:rsidRDefault="000D7642" w:rsidP="00CF6567">
      <w:pPr>
        <w:pStyle w:val="BodyText"/>
        <w:spacing w:before="0"/>
        <w:ind w:left="0" w:firstLine="0"/>
        <w:jc w:val="both"/>
        <w:rPr>
          <w:rFonts w:ascii="Times New Roman" w:hAnsi="Times New Roman"/>
          <w:noProof/>
        </w:rPr>
      </w:pPr>
      <w:r>
        <w:rPr>
          <w:rFonts w:ascii="Times New Roman" w:hAnsi="Times New Roman"/>
          <w:b/>
        </w:rPr>
        <w:t>2. tabula</w:t>
      </w:r>
      <w:r>
        <w:rPr>
          <w:rFonts w:ascii="Times New Roman" w:hAnsi="Times New Roman"/>
        </w:rPr>
        <w:t xml:space="preserve"> parāda saistību starp ieteikumiem un izaicinājumiem katrā stratēģijas komponentā. Diagonālē ir norādīti politikas efektivitātes vispārpieņemtie rādītāji. Tie norāda, cik veiksmīga ir primārās nozīmes ieteikumu izpilde katrā stratēģijas komponentā.</w:t>
      </w:r>
    </w:p>
    <w:p w:rsidR="007814CA" w:rsidRPr="00956813" w:rsidRDefault="007814CA" w:rsidP="00CF6567">
      <w:pPr>
        <w:pStyle w:val="BodyText"/>
        <w:spacing w:before="0"/>
        <w:ind w:left="0" w:firstLine="0"/>
        <w:jc w:val="both"/>
        <w:rPr>
          <w:rFonts w:ascii="Times New Roman" w:hAnsi="Times New Roman"/>
          <w:noProof/>
        </w:rPr>
      </w:pPr>
    </w:p>
    <w:p w:rsidR="000D7642" w:rsidRDefault="000D7642" w:rsidP="00CF6567">
      <w:pPr>
        <w:pStyle w:val="BodyText"/>
        <w:spacing w:before="0"/>
        <w:ind w:left="0" w:firstLine="0"/>
        <w:jc w:val="both"/>
        <w:rPr>
          <w:rFonts w:ascii="Times New Roman" w:hAnsi="Times New Roman"/>
          <w:noProof/>
        </w:rPr>
      </w:pPr>
      <w:r>
        <w:rPr>
          <w:rFonts w:ascii="Times New Roman" w:hAnsi="Times New Roman"/>
        </w:rPr>
        <w:t>Netiešā vai starpnozaru ietekme ir redzama tajos 2. tabulas matricas laukos, kas neatrodas diagonālē. Savienojot starpnozaru ietekmi, kas atrodas uz zemākās diagonāles, ar starpnozaru ietekmi, kas atrodas uz augstākās diagonāles (piemēram, D∩S un S∩D), var novērtēt sinerģiju starp diviem stratēģijas komponentiem un to, kā abi komponenti, īstenojot attiecīgos ieteikumus, viens otru nostiprina vai ierobežo.</w:t>
      </w:r>
    </w:p>
    <w:p w:rsidR="007814CA" w:rsidRPr="00956813" w:rsidRDefault="007814CA" w:rsidP="00CF6567">
      <w:pPr>
        <w:pStyle w:val="BodyText"/>
        <w:spacing w:before="0"/>
        <w:ind w:left="0" w:firstLine="0"/>
        <w:jc w:val="both"/>
        <w:rPr>
          <w:rFonts w:ascii="Times New Roman" w:hAnsi="Times New Roman"/>
          <w:noProof/>
        </w:rPr>
      </w:pPr>
    </w:p>
    <w:p w:rsidR="000D7642" w:rsidRDefault="000D7642" w:rsidP="00CF6567">
      <w:pPr>
        <w:pStyle w:val="BodyText"/>
        <w:spacing w:before="0"/>
        <w:ind w:left="0" w:firstLine="0"/>
        <w:jc w:val="both"/>
        <w:rPr>
          <w:rFonts w:ascii="Times New Roman" w:hAnsi="Times New Roman"/>
          <w:noProof/>
        </w:rPr>
      </w:pPr>
      <w:r>
        <w:rPr>
          <w:rFonts w:ascii="Times New Roman" w:hAnsi="Times New Roman"/>
        </w:rPr>
        <w:t xml:space="preserve">Turpmāk esošā Venna diagramma parāda to, kā trīs mantojuma politikas komponenti ir </w:t>
      </w:r>
      <w:r w:rsidR="002C4C75">
        <w:rPr>
          <w:rFonts w:ascii="Times New Roman" w:hAnsi="Times New Roman"/>
        </w:rPr>
        <w:t>integrēti</w:t>
      </w:r>
      <w:r>
        <w:rPr>
          <w:rFonts w:ascii="Times New Roman" w:hAnsi="Times New Roman"/>
        </w:rPr>
        <w:t>, izmantojot tiešas saites (kas atrodas uz diagonāles un nepārklājas) un netiešas saites (kas neatrodas uz diagonāles un pārklājas) starp stratēģijas ieteikumiem un izaicinājumiem.</w:t>
      </w:r>
    </w:p>
    <w:p w:rsidR="007814CA" w:rsidRPr="00956813" w:rsidRDefault="007814CA" w:rsidP="00CF6567">
      <w:pPr>
        <w:pStyle w:val="BodyText"/>
        <w:spacing w:before="0"/>
        <w:ind w:left="0" w:firstLine="0"/>
        <w:jc w:val="both"/>
        <w:rPr>
          <w:rFonts w:ascii="Times New Roman" w:hAnsi="Times New Roman"/>
          <w:noProof/>
        </w:rPr>
      </w:pPr>
    </w:p>
    <w:p w:rsidR="000D7642" w:rsidRPr="00956813" w:rsidRDefault="000D7642" w:rsidP="00CF6567">
      <w:pPr>
        <w:pStyle w:val="BodyText"/>
        <w:spacing w:before="0"/>
        <w:ind w:left="0" w:firstLine="0"/>
        <w:jc w:val="both"/>
        <w:rPr>
          <w:rFonts w:ascii="Times New Roman" w:hAnsi="Times New Roman"/>
          <w:noProof/>
        </w:rPr>
      </w:pPr>
      <w:r>
        <w:rPr>
          <w:rFonts w:ascii="Times New Roman" w:hAnsi="Times New Roman"/>
          <w:u w:val="single"/>
        </w:rPr>
        <w:t>1. attēls</w:t>
      </w:r>
      <w:r>
        <w:rPr>
          <w:rFonts w:ascii="Times New Roman" w:hAnsi="Times New Roman"/>
        </w:rPr>
        <w:t>. Eiropas Kultūras mantojuma stratēģijas 21. gadsimtam Venna diagramma</w:t>
      </w:r>
    </w:p>
    <w:p w:rsidR="00956813" w:rsidRPr="00956813" w:rsidRDefault="00956813" w:rsidP="00CF6567">
      <w:pPr>
        <w:jc w:val="both"/>
        <w:rPr>
          <w:rFonts w:ascii="Times New Roman" w:hAnsi="Times New Roman"/>
          <w:noProof/>
          <w:sz w:val="24"/>
        </w:rPr>
      </w:pPr>
    </w:p>
    <w:p w:rsidR="000D7642" w:rsidRPr="007814CA" w:rsidRDefault="007814CA" w:rsidP="007814CA">
      <w:pPr>
        <w:jc w:val="center"/>
        <w:rPr>
          <w:rFonts w:ascii="Times New Roman" w:eastAsia="Arial" w:hAnsi="Times New Roman" w:cs="Arial"/>
          <w:b/>
          <w:bCs/>
          <w:noProof/>
          <w:sz w:val="24"/>
          <w:szCs w:val="27"/>
        </w:rPr>
      </w:pPr>
      <w:r>
        <w:rPr>
          <w:rFonts w:ascii="Times New Roman" w:hAnsi="Times New Roman"/>
          <w:b/>
          <w:bCs/>
          <w:noProof/>
          <w:sz w:val="24"/>
          <w:szCs w:val="27"/>
        </w:rPr>
        <w:drawing>
          <wp:inline distT="0" distB="0" distL="0" distR="0">
            <wp:extent cx="3962400" cy="3596423"/>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64675" cy="3598488"/>
                    </a:xfrm>
                    <a:prstGeom prst="rect">
                      <a:avLst/>
                    </a:prstGeom>
                    <a:noFill/>
                    <a:ln>
                      <a:noFill/>
                    </a:ln>
                  </pic:spPr>
                </pic:pic>
              </a:graphicData>
            </a:graphic>
          </wp:inline>
        </w:drawing>
      </w:r>
    </w:p>
    <w:p w:rsidR="000D7642" w:rsidRDefault="000D7642" w:rsidP="00CF6567">
      <w:pPr>
        <w:jc w:val="both"/>
        <w:rPr>
          <w:rFonts w:ascii="Times New Roman" w:eastAsia="Arial" w:hAnsi="Times New Roman" w:cs="Arial"/>
          <w:noProof/>
          <w:sz w:val="24"/>
          <w:szCs w:val="20"/>
        </w:rPr>
      </w:pPr>
    </w:p>
    <w:p w:rsidR="000D7642" w:rsidRPr="00956813" w:rsidRDefault="000D7642" w:rsidP="00CF6567">
      <w:pPr>
        <w:jc w:val="both"/>
        <w:rPr>
          <w:rFonts w:ascii="Times New Roman" w:eastAsia="Arial" w:hAnsi="Times New Roman" w:cs="Arial"/>
          <w:noProof/>
          <w:sz w:val="24"/>
          <w:szCs w:val="10"/>
        </w:rPr>
      </w:pPr>
    </w:p>
    <w:p w:rsidR="000D7642" w:rsidRPr="00956813" w:rsidRDefault="000D7642" w:rsidP="00CF6567">
      <w:pPr>
        <w:jc w:val="both"/>
        <w:rPr>
          <w:rFonts w:ascii="Times New Roman" w:hAnsi="Times New Roman"/>
          <w:noProof/>
          <w:sz w:val="24"/>
        </w:rPr>
      </w:pPr>
      <w:r>
        <w:rPr>
          <w:rFonts w:ascii="Times New Roman" w:hAnsi="Times New Roman"/>
          <w:sz w:val="24"/>
        </w:rPr>
        <w:t>Avots: 2. tabula.</w:t>
      </w:r>
    </w:p>
    <w:p w:rsidR="000D7642" w:rsidRPr="00956813" w:rsidRDefault="000D7642" w:rsidP="00CF6567">
      <w:pPr>
        <w:jc w:val="both"/>
        <w:rPr>
          <w:rFonts w:ascii="Times New Roman" w:eastAsia="Arial" w:hAnsi="Times New Roman" w:cs="Arial"/>
          <w:noProof/>
          <w:sz w:val="24"/>
          <w:szCs w:val="20"/>
        </w:rPr>
      </w:pPr>
    </w:p>
    <w:p w:rsidR="000D7642" w:rsidRPr="00956813" w:rsidRDefault="000D7642" w:rsidP="00CF6567">
      <w:pPr>
        <w:pStyle w:val="BodyText"/>
        <w:spacing w:before="0"/>
        <w:ind w:left="0" w:firstLine="0"/>
        <w:jc w:val="both"/>
        <w:rPr>
          <w:rFonts w:ascii="Times New Roman" w:hAnsi="Times New Roman"/>
          <w:noProof/>
        </w:rPr>
      </w:pPr>
      <w:r>
        <w:rPr>
          <w:rFonts w:ascii="Times New Roman" w:hAnsi="Times New Roman"/>
        </w:rPr>
        <w:t xml:space="preserve">Mantojuma politikas (vai ar mantojumu saistīto pasākumu, vai pat projektu) saskaņotība būs lielāka, kad ieteikumu izpildes dēļ paplašināsies iekšējais laukums. Konkrētas mantojuma politikas, pasākuma vai projekta </w:t>
      </w:r>
      <w:r w:rsidR="00B45128">
        <w:rPr>
          <w:rFonts w:ascii="Times New Roman" w:hAnsi="Times New Roman"/>
        </w:rPr>
        <w:t>integritāte</w:t>
      </w:r>
      <w:r>
        <w:rPr>
          <w:rFonts w:ascii="Times New Roman" w:hAnsi="Times New Roman"/>
        </w:rPr>
        <w:t xml:space="preserve"> paaugstinās, ja pieaug saskarsmes jomu savstarpējā saskaņotība, līdztekus uzlabojoties efektivitātei visos trīs komponentos.</w:t>
      </w:r>
    </w:p>
    <w:p w:rsidR="007814CA" w:rsidRDefault="007814CA">
      <w:pPr>
        <w:rPr>
          <w:rFonts w:ascii="Times New Roman" w:hAnsi="Times New Roman"/>
          <w:noProof/>
          <w:sz w:val="24"/>
        </w:rPr>
      </w:pPr>
      <w:r>
        <w:br w:type="page"/>
      </w:r>
    </w:p>
    <w:p w:rsidR="00956813" w:rsidRPr="00956813" w:rsidRDefault="00956813" w:rsidP="00CF6567">
      <w:pPr>
        <w:jc w:val="both"/>
        <w:rPr>
          <w:rFonts w:ascii="Times New Roman" w:hAnsi="Times New Roman"/>
          <w:noProof/>
          <w:sz w:val="24"/>
        </w:rPr>
      </w:pPr>
    </w:p>
    <w:p w:rsidR="000D7642" w:rsidRPr="00956813" w:rsidRDefault="000D7642" w:rsidP="00D91E0E">
      <w:pPr>
        <w:pStyle w:val="Heading1"/>
        <w:jc w:val="center"/>
        <w:rPr>
          <w:noProof/>
        </w:rPr>
      </w:pPr>
      <w:bookmarkStart w:id="97" w:name="_Toc23334831"/>
      <w:r>
        <w:t>B PIELIKUMS</w:t>
      </w:r>
      <w:bookmarkStart w:id="98" w:name="_bookmark15"/>
      <w:bookmarkEnd w:id="98"/>
      <w:bookmarkEnd w:id="97"/>
    </w:p>
    <w:p w:rsidR="000D7642" w:rsidRPr="00956813" w:rsidRDefault="000D7642" w:rsidP="007814CA">
      <w:pPr>
        <w:jc w:val="center"/>
        <w:rPr>
          <w:rFonts w:ascii="Times New Roman" w:hAnsi="Times New Roman"/>
          <w:b/>
          <w:noProof/>
          <w:sz w:val="24"/>
        </w:rPr>
      </w:pPr>
      <w:r>
        <w:rPr>
          <w:rFonts w:ascii="Times New Roman" w:hAnsi="Times New Roman"/>
          <w:b/>
          <w:sz w:val="24"/>
        </w:rPr>
        <w:t>PIEMĒRU SARAKSTS, SADALĪJUMĀ PA IETEIKUMIEM</w:t>
      </w:r>
    </w:p>
    <w:p w:rsidR="000D7642" w:rsidRPr="00956813" w:rsidRDefault="000D7642" w:rsidP="00CF6567">
      <w:pPr>
        <w:jc w:val="both"/>
        <w:rPr>
          <w:rFonts w:ascii="Times New Roman" w:eastAsia="Arial" w:hAnsi="Times New Roman" w:cs="Arial"/>
          <w:b/>
          <w:bCs/>
          <w:noProof/>
          <w:sz w:val="24"/>
        </w:rPr>
      </w:pPr>
    </w:p>
    <w:p w:rsidR="000D7642" w:rsidRPr="00956813" w:rsidRDefault="000D7642" w:rsidP="00CF6567">
      <w:pPr>
        <w:jc w:val="both"/>
        <w:rPr>
          <w:rFonts w:ascii="Times New Roman" w:eastAsia="Arial" w:hAnsi="Times New Roman" w:cs="Arial"/>
          <w:b/>
          <w:bCs/>
          <w:noProof/>
          <w:sz w:val="24"/>
          <w:szCs w:val="24"/>
        </w:rPr>
      </w:pPr>
    </w:p>
    <w:p w:rsidR="000D7642" w:rsidRPr="00956813" w:rsidRDefault="007814CA" w:rsidP="00D91E0E">
      <w:pPr>
        <w:pStyle w:val="Heading2"/>
        <w:rPr>
          <w:rFonts w:cs="Arial"/>
          <w:noProof/>
        </w:rPr>
      </w:pPr>
      <w:bookmarkStart w:id="99" w:name="_Toc23334832"/>
      <w:r>
        <w:t>1. SOCIĀLAIS KOMPONENTS</w:t>
      </w:r>
      <w:bookmarkStart w:id="100" w:name="_bookmark16"/>
      <w:bookmarkEnd w:id="100"/>
      <w:bookmarkEnd w:id="99"/>
    </w:p>
    <w:p w:rsidR="000D7642" w:rsidRPr="00956813" w:rsidRDefault="000D7642" w:rsidP="00CF6567">
      <w:pPr>
        <w:jc w:val="both"/>
        <w:rPr>
          <w:rFonts w:ascii="Times New Roman" w:eastAsia="Arial" w:hAnsi="Times New Roman" w:cs="Arial"/>
          <w:b/>
          <w:bCs/>
          <w:noProof/>
          <w:sz w:val="24"/>
          <w:szCs w:val="21"/>
        </w:rPr>
      </w:pPr>
    </w:p>
    <w:p w:rsidR="000D7642" w:rsidRPr="00956813" w:rsidRDefault="000D7642" w:rsidP="00CF6567">
      <w:pPr>
        <w:pStyle w:val="BodyText"/>
        <w:spacing w:before="0"/>
        <w:ind w:left="0" w:firstLine="0"/>
        <w:jc w:val="both"/>
        <w:rPr>
          <w:rFonts w:ascii="Times New Roman" w:hAnsi="Times New Roman"/>
          <w:noProof/>
        </w:rPr>
      </w:pPr>
      <w:r>
        <w:rPr>
          <w:rFonts w:ascii="Times New Roman" w:hAnsi="Times New Roman"/>
        </w:rPr>
        <w:t>Sociālais komponents (S) koncentrējas uz sai</w:t>
      </w:r>
      <w:r w:rsidR="00B45128">
        <w:rPr>
          <w:rFonts w:ascii="Times New Roman" w:hAnsi="Times New Roman"/>
        </w:rPr>
        <w:t>kni</w:t>
      </w:r>
      <w:r>
        <w:rPr>
          <w:rFonts w:ascii="Times New Roman" w:hAnsi="Times New Roman"/>
        </w:rPr>
        <w:t xml:space="preserve"> starp mantojumu, no vienas puses, un sabiedrību, pilso</w:t>
      </w:r>
      <w:r w:rsidR="00B45128">
        <w:rPr>
          <w:rFonts w:ascii="Times New Roman" w:hAnsi="Times New Roman"/>
        </w:rPr>
        <w:t>niskumu</w:t>
      </w:r>
      <w:r>
        <w:rPr>
          <w:rFonts w:ascii="Times New Roman" w:hAnsi="Times New Roman"/>
        </w:rPr>
        <w:t>, demokrātijas vērtību pārnesi un dalīšanos ar tām, izmantojot</w:t>
      </w:r>
      <w:r w:rsidR="00B45128">
        <w:rPr>
          <w:rFonts w:ascii="Times New Roman" w:hAnsi="Times New Roman"/>
        </w:rPr>
        <w:t xml:space="preserve"> tādas</w:t>
      </w:r>
      <w:r>
        <w:rPr>
          <w:rFonts w:ascii="Times New Roman" w:hAnsi="Times New Roman"/>
        </w:rPr>
        <w:t xml:space="preserve"> līdzdalī</w:t>
      </w:r>
      <w:r w:rsidR="00B45128">
        <w:rPr>
          <w:rFonts w:ascii="Times New Roman" w:hAnsi="Times New Roman"/>
        </w:rPr>
        <w:t>gas</w:t>
      </w:r>
      <w:r>
        <w:rPr>
          <w:rFonts w:ascii="Times New Roman" w:hAnsi="Times New Roman"/>
        </w:rPr>
        <w:t xml:space="preserve"> un labas pārvaldības metodes</w:t>
      </w:r>
      <w:r w:rsidR="00B45128">
        <w:rPr>
          <w:rFonts w:ascii="Times New Roman" w:hAnsi="Times New Roman"/>
        </w:rPr>
        <w:t>, kas sasniegta</w:t>
      </w:r>
      <w:r>
        <w:rPr>
          <w:rFonts w:ascii="Times New Roman" w:hAnsi="Times New Roman"/>
        </w:rPr>
        <w:t xml:space="preserve"> ar līdzdalī</w:t>
      </w:r>
      <w:r w:rsidR="00B45128">
        <w:rPr>
          <w:rFonts w:ascii="Times New Roman" w:hAnsi="Times New Roman"/>
        </w:rPr>
        <w:t>gas</w:t>
      </w:r>
      <w:r>
        <w:rPr>
          <w:rFonts w:ascii="Times New Roman" w:hAnsi="Times New Roman"/>
        </w:rPr>
        <w:t xml:space="preserve"> vadības starpniecību, no otras puses.</w:t>
      </w:r>
    </w:p>
    <w:p w:rsidR="000D7642" w:rsidRDefault="000D7642" w:rsidP="00CF6567">
      <w:pPr>
        <w:jc w:val="both"/>
        <w:rPr>
          <w:rFonts w:ascii="Times New Roman" w:eastAsia="Arial" w:hAnsi="Times New Roman" w:cs="Arial"/>
          <w:noProof/>
          <w:sz w:val="24"/>
          <w:szCs w:val="24"/>
        </w:rPr>
      </w:pPr>
    </w:p>
    <w:p w:rsidR="007814CA" w:rsidRDefault="007814CA" w:rsidP="00CF6567">
      <w:pPr>
        <w:jc w:val="both"/>
        <w:rPr>
          <w:rFonts w:ascii="Times New Roman" w:eastAsia="Arial" w:hAnsi="Times New Roman" w:cs="Arial"/>
          <w:noProof/>
          <w:sz w:val="24"/>
          <w:szCs w:val="24"/>
        </w:rPr>
      </w:pPr>
      <w:r>
        <w:rPr>
          <w:rFonts w:ascii="Times New Roman" w:hAnsi="Times New Roman"/>
          <w:noProof/>
          <w:sz w:val="24"/>
          <w:szCs w:val="24"/>
        </w:rPr>
        <w:drawing>
          <wp:inline distT="0" distB="0" distL="0" distR="0">
            <wp:extent cx="2200275" cy="2287935"/>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04638" cy="2292472"/>
                    </a:xfrm>
                    <a:prstGeom prst="rect">
                      <a:avLst/>
                    </a:prstGeom>
                    <a:noFill/>
                    <a:ln>
                      <a:noFill/>
                    </a:ln>
                  </pic:spPr>
                </pic:pic>
              </a:graphicData>
            </a:graphic>
          </wp:inline>
        </w:drawing>
      </w:r>
    </w:p>
    <w:p w:rsidR="007814CA" w:rsidRDefault="007814CA" w:rsidP="00CF6567">
      <w:pPr>
        <w:jc w:val="both"/>
        <w:rPr>
          <w:rFonts w:ascii="Times New Roman" w:eastAsia="Arial" w:hAnsi="Times New Roman" w:cs="Arial"/>
          <w:noProof/>
          <w:sz w:val="24"/>
          <w:szCs w:val="24"/>
        </w:rPr>
      </w:pPr>
    </w:p>
    <w:p w:rsidR="007814CA" w:rsidRPr="007814CA" w:rsidRDefault="007814CA" w:rsidP="00CF6567">
      <w:pPr>
        <w:jc w:val="both"/>
        <w:rPr>
          <w:rFonts w:ascii="Times New Roman" w:eastAsia="Arial" w:hAnsi="Times New Roman" w:cs="Arial"/>
          <w:b/>
          <w:bCs/>
          <w:noProof/>
          <w:sz w:val="24"/>
          <w:szCs w:val="24"/>
        </w:rPr>
      </w:pPr>
      <w:r>
        <w:rPr>
          <w:rFonts w:ascii="Times New Roman" w:hAnsi="Times New Roman"/>
          <w:b/>
          <w:bCs/>
          <w:sz w:val="24"/>
          <w:szCs w:val="24"/>
        </w:rPr>
        <w:t>Sociālais komponents</w:t>
      </w:r>
    </w:p>
    <w:p w:rsidR="007814CA" w:rsidRDefault="00B62145" w:rsidP="00CF6567">
      <w:pPr>
        <w:jc w:val="both"/>
        <w:rPr>
          <w:rFonts w:ascii="Times New Roman" w:eastAsia="Arial" w:hAnsi="Times New Roman" w:cs="Arial"/>
          <w:noProof/>
          <w:sz w:val="24"/>
          <w:szCs w:val="24"/>
        </w:rPr>
      </w:pPr>
      <w:r>
        <w:rPr>
          <w:rFonts w:ascii="Times New Roman" w:hAnsi="Times New Roman"/>
          <w:sz w:val="24"/>
          <w:szCs w:val="24"/>
        </w:rPr>
        <w:t>Sabiedrības līdzdalības un labas pārvaldības veicināšana</w:t>
      </w:r>
    </w:p>
    <w:p w:rsidR="007814CA" w:rsidRDefault="007814CA" w:rsidP="00CF6567">
      <w:pPr>
        <w:jc w:val="both"/>
        <w:rPr>
          <w:rFonts w:ascii="Times New Roman" w:eastAsia="Arial" w:hAnsi="Times New Roman" w:cs="Arial"/>
          <w:noProof/>
          <w:sz w:val="24"/>
          <w:szCs w:val="24"/>
        </w:rPr>
      </w:pPr>
    </w:p>
    <w:p w:rsidR="007814CA" w:rsidRPr="00956813" w:rsidRDefault="007814CA" w:rsidP="00CF6567">
      <w:pPr>
        <w:jc w:val="both"/>
        <w:rPr>
          <w:rFonts w:ascii="Times New Roman" w:eastAsia="Arial" w:hAnsi="Times New Roman" w:cs="Arial"/>
          <w:noProof/>
          <w:sz w:val="24"/>
          <w:szCs w:val="24"/>
        </w:rPr>
      </w:pPr>
    </w:p>
    <w:p w:rsidR="000D7642" w:rsidRPr="00956813" w:rsidRDefault="000D7642" w:rsidP="00CF6567">
      <w:pPr>
        <w:pStyle w:val="Heading1"/>
        <w:rPr>
          <w:noProof/>
        </w:rPr>
      </w:pPr>
      <w:bookmarkStart w:id="101" w:name="_Toc23334833"/>
      <w:r>
        <w:t>Izaicinājumi</w:t>
      </w:r>
      <w:bookmarkEnd w:id="101"/>
    </w:p>
    <w:p w:rsidR="000D7642" w:rsidRPr="00956813" w:rsidRDefault="000D7642" w:rsidP="00CF6567">
      <w:pPr>
        <w:jc w:val="both"/>
        <w:rPr>
          <w:rFonts w:ascii="Times New Roman" w:eastAsia="Arial" w:hAnsi="Times New Roman" w:cs="Arial"/>
          <w:b/>
          <w:bCs/>
          <w:noProof/>
          <w:sz w:val="24"/>
          <w:szCs w:val="21"/>
        </w:rPr>
      </w:pPr>
    </w:p>
    <w:p w:rsidR="000D7642" w:rsidRPr="00956813" w:rsidRDefault="000D7642" w:rsidP="00B62145">
      <w:pPr>
        <w:pStyle w:val="BodyText"/>
        <w:spacing w:before="0"/>
        <w:ind w:left="426" w:firstLine="0"/>
        <w:jc w:val="both"/>
        <w:rPr>
          <w:rFonts w:ascii="Times New Roman" w:hAnsi="Times New Roman"/>
          <w:noProof/>
        </w:rPr>
      </w:pPr>
      <w:r>
        <w:rPr>
          <w:rFonts w:ascii="Times New Roman" w:hAnsi="Times New Roman"/>
        </w:rPr>
        <w:t>S1. Miera saglabāšana</w:t>
      </w:r>
    </w:p>
    <w:p w:rsidR="000D7642" w:rsidRPr="00956813" w:rsidRDefault="000D7642" w:rsidP="00B62145">
      <w:pPr>
        <w:pStyle w:val="BodyText"/>
        <w:tabs>
          <w:tab w:val="left" w:pos="2517"/>
        </w:tabs>
        <w:spacing w:before="0"/>
        <w:ind w:left="426" w:firstLine="0"/>
        <w:jc w:val="both"/>
        <w:rPr>
          <w:rFonts w:ascii="Times New Roman" w:hAnsi="Times New Roman"/>
          <w:noProof/>
        </w:rPr>
      </w:pPr>
      <w:r>
        <w:rPr>
          <w:rFonts w:ascii="Times New Roman" w:hAnsi="Times New Roman"/>
        </w:rPr>
        <w:t xml:space="preserve">S2. Dzīves kvalitātes </w:t>
      </w:r>
      <w:r w:rsidR="00B45128">
        <w:rPr>
          <w:rFonts w:ascii="Times New Roman" w:hAnsi="Times New Roman"/>
        </w:rPr>
        <w:t>paaugstināšana</w:t>
      </w:r>
    </w:p>
    <w:p w:rsidR="000D7642" w:rsidRPr="00956813" w:rsidRDefault="000D7642" w:rsidP="00B62145">
      <w:pPr>
        <w:pStyle w:val="BodyText"/>
        <w:tabs>
          <w:tab w:val="left" w:pos="2517"/>
          <w:tab w:val="left" w:pos="4021"/>
          <w:tab w:val="left" w:pos="4431"/>
          <w:tab w:val="left" w:pos="5534"/>
          <w:tab w:val="left" w:pos="6823"/>
          <w:tab w:val="left" w:pos="7434"/>
        </w:tabs>
        <w:spacing w:before="0"/>
        <w:ind w:left="426" w:firstLine="0"/>
        <w:jc w:val="both"/>
        <w:rPr>
          <w:rFonts w:ascii="Times New Roman" w:hAnsi="Times New Roman"/>
          <w:noProof/>
        </w:rPr>
      </w:pPr>
      <w:r>
        <w:rPr>
          <w:rFonts w:ascii="Times New Roman" w:hAnsi="Times New Roman"/>
        </w:rPr>
        <w:t xml:space="preserve">S3. </w:t>
      </w:r>
      <w:r w:rsidR="00B45128">
        <w:rPr>
          <w:rFonts w:ascii="Times New Roman" w:hAnsi="Times New Roman"/>
        </w:rPr>
        <w:t>Cilvēku labklājības un veselības veicināšana</w:t>
      </w:r>
    </w:p>
    <w:p w:rsidR="00B62145" w:rsidRDefault="000D7642" w:rsidP="00B62145">
      <w:pPr>
        <w:pStyle w:val="BodyText"/>
        <w:tabs>
          <w:tab w:val="left" w:pos="2517"/>
        </w:tabs>
        <w:spacing w:before="0"/>
        <w:ind w:left="426" w:firstLine="0"/>
        <w:jc w:val="both"/>
        <w:rPr>
          <w:rFonts w:ascii="Times New Roman" w:hAnsi="Times New Roman"/>
          <w:noProof/>
        </w:rPr>
      </w:pPr>
      <w:r>
        <w:rPr>
          <w:rFonts w:ascii="Times New Roman" w:hAnsi="Times New Roman"/>
        </w:rPr>
        <w:t>S4. Kolektīvās atmiņas saglabāšana</w:t>
      </w:r>
    </w:p>
    <w:p w:rsidR="000D7642" w:rsidRPr="00956813" w:rsidRDefault="000D7642" w:rsidP="00B62145">
      <w:pPr>
        <w:pStyle w:val="BodyText"/>
        <w:tabs>
          <w:tab w:val="left" w:pos="2517"/>
        </w:tabs>
        <w:spacing w:before="0"/>
        <w:ind w:left="426" w:firstLine="0"/>
        <w:jc w:val="both"/>
        <w:rPr>
          <w:rFonts w:ascii="Times New Roman" w:hAnsi="Times New Roman"/>
          <w:noProof/>
        </w:rPr>
      </w:pPr>
      <w:r>
        <w:rPr>
          <w:rFonts w:ascii="Times New Roman" w:hAnsi="Times New Roman"/>
        </w:rPr>
        <w:t>S5. Labas pārvaldības izveidošana</w:t>
      </w:r>
    </w:p>
    <w:p w:rsidR="000D7642" w:rsidRPr="00956813" w:rsidRDefault="000D7642" w:rsidP="00B62145">
      <w:pPr>
        <w:pStyle w:val="BodyText"/>
        <w:tabs>
          <w:tab w:val="left" w:pos="2517"/>
        </w:tabs>
        <w:spacing w:before="0"/>
        <w:ind w:left="426" w:firstLine="0"/>
        <w:jc w:val="both"/>
        <w:rPr>
          <w:rFonts w:ascii="Times New Roman" w:hAnsi="Times New Roman"/>
          <w:noProof/>
        </w:rPr>
      </w:pPr>
      <w:r>
        <w:rPr>
          <w:rFonts w:ascii="Times New Roman" w:hAnsi="Times New Roman"/>
        </w:rPr>
        <w:t>S6. Līdzdalī</w:t>
      </w:r>
      <w:r w:rsidR="00B45128">
        <w:rPr>
          <w:rFonts w:ascii="Times New Roman" w:hAnsi="Times New Roman"/>
        </w:rPr>
        <w:t>gas</w:t>
      </w:r>
      <w:r>
        <w:rPr>
          <w:rFonts w:ascii="Times New Roman" w:hAnsi="Times New Roman"/>
        </w:rPr>
        <w:t xml:space="preserve"> pārvaldības popularizēšana</w:t>
      </w:r>
    </w:p>
    <w:p w:rsidR="00B62145" w:rsidRDefault="000D7642" w:rsidP="00B62145">
      <w:pPr>
        <w:pStyle w:val="BodyText"/>
        <w:tabs>
          <w:tab w:val="left" w:pos="2517"/>
        </w:tabs>
        <w:spacing w:before="0"/>
        <w:ind w:left="426" w:firstLine="0"/>
        <w:jc w:val="both"/>
        <w:rPr>
          <w:rFonts w:ascii="Times New Roman" w:hAnsi="Times New Roman"/>
          <w:noProof/>
        </w:rPr>
      </w:pPr>
      <w:r>
        <w:rPr>
          <w:rFonts w:ascii="Times New Roman" w:hAnsi="Times New Roman"/>
        </w:rPr>
        <w:t>S7. Konvenciju īstenošanas optimizācija</w:t>
      </w:r>
    </w:p>
    <w:p w:rsidR="000D7642" w:rsidRPr="00956813" w:rsidRDefault="000D7642" w:rsidP="00B62145">
      <w:pPr>
        <w:pStyle w:val="BodyText"/>
        <w:tabs>
          <w:tab w:val="left" w:pos="2517"/>
        </w:tabs>
        <w:spacing w:before="0"/>
        <w:ind w:left="426" w:firstLine="0"/>
        <w:jc w:val="both"/>
        <w:rPr>
          <w:rFonts w:ascii="Times New Roman" w:hAnsi="Times New Roman"/>
          <w:noProof/>
        </w:rPr>
      </w:pPr>
      <w:r>
        <w:rPr>
          <w:rFonts w:ascii="Times New Roman" w:hAnsi="Times New Roman"/>
        </w:rPr>
        <w:t>S8. Iekļaujošas pieejas mantojumam popularizēšana</w:t>
      </w:r>
    </w:p>
    <w:p w:rsidR="000D7642" w:rsidRDefault="000D7642" w:rsidP="00CF6567">
      <w:pPr>
        <w:jc w:val="both"/>
        <w:rPr>
          <w:rFonts w:ascii="Times New Roman" w:eastAsia="Arial" w:hAnsi="Times New Roman" w:cs="Arial"/>
          <w:noProof/>
          <w:sz w:val="24"/>
          <w:szCs w:val="25"/>
        </w:rPr>
      </w:pPr>
    </w:p>
    <w:p w:rsidR="00B62145" w:rsidRPr="00956813" w:rsidRDefault="00B62145" w:rsidP="00CF6567">
      <w:pPr>
        <w:jc w:val="both"/>
        <w:rPr>
          <w:rFonts w:ascii="Times New Roman" w:eastAsia="Arial" w:hAnsi="Times New Roman" w:cs="Arial"/>
          <w:noProof/>
          <w:sz w:val="24"/>
          <w:szCs w:val="25"/>
        </w:rPr>
      </w:pPr>
    </w:p>
    <w:p w:rsidR="000D7642" w:rsidRPr="00956813" w:rsidRDefault="000D7642" w:rsidP="00CF6567">
      <w:pPr>
        <w:pStyle w:val="Heading1"/>
        <w:rPr>
          <w:noProof/>
        </w:rPr>
      </w:pPr>
      <w:bookmarkStart w:id="102" w:name="_Toc23334834"/>
      <w:r>
        <w:t>Ieteikumi</w:t>
      </w:r>
      <w:bookmarkEnd w:id="102"/>
    </w:p>
    <w:p w:rsidR="000D7642" w:rsidRPr="00956813" w:rsidRDefault="000D7642" w:rsidP="00CF6567">
      <w:pPr>
        <w:jc w:val="both"/>
        <w:rPr>
          <w:rFonts w:ascii="Times New Roman" w:eastAsia="Arial" w:hAnsi="Times New Roman" w:cs="Arial"/>
          <w:b/>
          <w:bCs/>
          <w:noProof/>
          <w:sz w:val="24"/>
          <w:szCs w:val="29"/>
        </w:rPr>
      </w:pPr>
    </w:p>
    <w:p w:rsidR="000D7642" w:rsidRDefault="000D7642" w:rsidP="00CF6567">
      <w:pPr>
        <w:tabs>
          <w:tab w:val="left" w:pos="2121"/>
        </w:tabs>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B62145" w:rsidTr="00B62145">
        <w:tc>
          <w:tcPr>
            <w:tcW w:w="1304" w:type="dxa"/>
          </w:tcPr>
          <w:p w:rsidR="00B62145" w:rsidRDefault="00B62145" w:rsidP="00CF6567">
            <w:pPr>
              <w:tabs>
                <w:tab w:val="left" w:pos="2121"/>
              </w:tabs>
              <w:jc w:val="both"/>
              <w:rPr>
                <w:rFonts w:ascii="Times New Roman" w:hAnsi="Times New Roman"/>
                <w:noProof/>
                <w:sz w:val="24"/>
              </w:rPr>
            </w:pPr>
            <w:r>
              <w:rPr>
                <w:rFonts w:ascii="Times New Roman" w:hAnsi="Times New Roman"/>
                <w:noProof/>
                <w:sz w:val="24"/>
              </w:rPr>
              <w:drawing>
                <wp:inline distT="0" distB="0" distL="0" distR="0">
                  <wp:extent cx="714375" cy="714375"/>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7827" w:type="dxa"/>
          </w:tcPr>
          <w:p w:rsidR="00B62145" w:rsidRDefault="00B62145" w:rsidP="00CF6567">
            <w:pPr>
              <w:tabs>
                <w:tab w:val="left" w:pos="2121"/>
              </w:tabs>
              <w:jc w:val="both"/>
              <w:rPr>
                <w:rFonts w:ascii="Times New Roman" w:hAnsi="Times New Roman"/>
                <w:b/>
                <w:bCs/>
                <w:noProof/>
                <w:sz w:val="24"/>
              </w:rPr>
            </w:pPr>
            <w:r>
              <w:rPr>
                <w:rFonts w:ascii="Times New Roman" w:hAnsi="Times New Roman"/>
                <w:b/>
                <w:bCs/>
                <w:sz w:val="24"/>
              </w:rPr>
              <w:t>Ieteikums S1</w:t>
            </w:r>
          </w:p>
          <w:p w:rsidR="00B62145" w:rsidRPr="00B62145" w:rsidRDefault="00B62145" w:rsidP="00CF6567">
            <w:pPr>
              <w:tabs>
                <w:tab w:val="left" w:pos="2121"/>
              </w:tabs>
              <w:jc w:val="both"/>
              <w:rPr>
                <w:rFonts w:ascii="Times New Roman" w:hAnsi="Times New Roman"/>
                <w:b/>
                <w:bCs/>
                <w:noProof/>
                <w:sz w:val="24"/>
              </w:rPr>
            </w:pPr>
            <w:r>
              <w:rPr>
                <w:rFonts w:ascii="Times New Roman" w:hAnsi="Times New Roman"/>
                <w:b/>
                <w:bCs/>
                <w:sz w:val="24"/>
              </w:rPr>
              <w:t xml:space="preserve">Veicināt iedzīvotāju un vietējo pašvaldību iesaisti labuma gūšanā no viņu </w:t>
            </w:r>
            <w:r w:rsidR="00B45128">
              <w:rPr>
                <w:rFonts w:ascii="Times New Roman" w:hAnsi="Times New Roman"/>
                <w:b/>
                <w:bCs/>
                <w:sz w:val="24"/>
              </w:rPr>
              <w:t>tuvākās apkārtnes</w:t>
            </w:r>
            <w:r>
              <w:rPr>
                <w:rFonts w:ascii="Times New Roman" w:hAnsi="Times New Roman"/>
                <w:b/>
                <w:bCs/>
                <w:sz w:val="24"/>
              </w:rPr>
              <w:t xml:space="preserve"> mantojuma</w:t>
            </w:r>
          </w:p>
        </w:tc>
      </w:tr>
    </w:tbl>
    <w:p w:rsidR="00B62145" w:rsidRDefault="00B62145" w:rsidP="00CF6567">
      <w:pPr>
        <w:tabs>
          <w:tab w:val="left" w:pos="2121"/>
        </w:tabs>
        <w:jc w:val="both"/>
        <w:rPr>
          <w:rFonts w:ascii="Times New Roman" w:hAnsi="Times New Roman"/>
          <w:noProof/>
          <w:sz w:val="24"/>
        </w:rPr>
      </w:pPr>
    </w:p>
    <w:p w:rsidR="000D7642" w:rsidRPr="00956813" w:rsidRDefault="000D7642" w:rsidP="00CF6567">
      <w:pPr>
        <w:pStyle w:val="Heading1"/>
        <w:rPr>
          <w:noProof/>
        </w:rPr>
      </w:pPr>
      <w:bookmarkStart w:id="103" w:name="_Toc23334835"/>
      <w:r>
        <w:lastRenderedPageBreak/>
        <w:t>Darbības piemēri</w:t>
      </w:r>
      <w:bookmarkEnd w:id="103"/>
    </w:p>
    <w:p w:rsidR="00B62145" w:rsidRDefault="00B62145" w:rsidP="00B62145">
      <w:pPr>
        <w:pStyle w:val="BodyText"/>
        <w:tabs>
          <w:tab w:val="left" w:pos="2082"/>
        </w:tabs>
        <w:spacing w:before="0"/>
        <w:ind w:left="0" w:firstLine="0"/>
        <w:jc w:val="both"/>
        <w:rPr>
          <w:rFonts w:ascii="Times New Roman" w:hAnsi="Times New Roman"/>
          <w:noProof/>
        </w:rPr>
      </w:pPr>
    </w:p>
    <w:p w:rsidR="000D7642" w:rsidRPr="00B62145" w:rsidRDefault="000D7642" w:rsidP="008C0460">
      <w:pPr>
        <w:pStyle w:val="BodyText"/>
        <w:numPr>
          <w:ilvl w:val="1"/>
          <w:numId w:val="9"/>
        </w:numPr>
        <w:tabs>
          <w:tab w:val="left" w:pos="2082"/>
        </w:tabs>
        <w:spacing w:before="0"/>
        <w:ind w:left="709" w:hanging="283"/>
        <w:jc w:val="both"/>
        <w:rPr>
          <w:rFonts w:ascii="Times New Roman" w:hAnsi="Times New Roman"/>
          <w:noProof/>
        </w:rPr>
      </w:pPr>
      <w:r>
        <w:rPr>
          <w:rFonts w:ascii="Times New Roman" w:hAnsi="Times New Roman"/>
        </w:rPr>
        <w:t>Mantojums kā emancipācijas līdzeklis cilvēkiem ar garīgiem vai vairāku veidu traucējumiem – “HEREIN” (Nīderlande)</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www.ipsedebruggen.nl/news/article/58/opening-de-haven-nigrum-pullum-zwammerdam</w:t>
      </w:r>
    </w:p>
    <w:p w:rsidR="00B62145" w:rsidRPr="008C0460" w:rsidRDefault="00B62145" w:rsidP="008C0460">
      <w:pPr>
        <w:pStyle w:val="BodyText"/>
        <w:spacing w:before="0"/>
        <w:ind w:left="709" w:firstLine="0"/>
        <w:jc w:val="both"/>
        <w:rPr>
          <w:rFonts w:ascii="Times New Roman" w:hAnsi="Times New Roman"/>
          <w:noProof/>
          <w:u w:val="single"/>
        </w:rPr>
      </w:pPr>
      <w:r>
        <w:rPr>
          <w:rFonts w:ascii="Times New Roman" w:hAnsi="Times New Roman"/>
          <w:u w:val="single"/>
        </w:rPr>
        <w:t>www.romeinselimes.nl/nl/op-pad/fort-nigrum-pullum-zwammerdam</w:t>
      </w:r>
    </w:p>
    <w:p w:rsidR="008C0460" w:rsidRPr="008C0460" w:rsidRDefault="008C0460" w:rsidP="008C0460">
      <w:pPr>
        <w:pStyle w:val="BodyText"/>
        <w:spacing w:before="0"/>
        <w:ind w:left="709" w:firstLine="0"/>
        <w:jc w:val="both"/>
        <w:rPr>
          <w:rFonts w:ascii="Times New Roman" w:hAnsi="Times New Roman"/>
          <w:noProof/>
          <w:u w:val="single"/>
        </w:rPr>
      </w:pPr>
      <w:r>
        <w:rPr>
          <w:rFonts w:ascii="Times New Roman" w:hAnsi="Times New Roman"/>
          <w:u w:val="single"/>
        </w:rPr>
        <w:t>https://erfgoedstem.nl/opening-bezoekerscentrum-haven-nigrum-pullum/</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www.monumentaal.com/bezoekerscentrum-haven-nigrum-pullum-open</w:t>
      </w:r>
    </w:p>
    <w:p w:rsidR="000D7642" w:rsidRPr="00956813" w:rsidRDefault="000D7642" w:rsidP="008C0460">
      <w:pPr>
        <w:pStyle w:val="BodyText"/>
        <w:numPr>
          <w:ilvl w:val="1"/>
          <w:numId w:val="9"/>
        </w:numPr>
        <w:tabs>
          <w:tab w:val="left" w:pos="2082"/>
        </w:tabs>
        <w:spacing w:before="0"/>
        <w:ind w:left="709" w:hanging="283"/>
        <w:jc w:val="both"/>
        <w:rPr>
          <w:rFonts w:ascii="Times New Roman" w:hAnsi="Times New Roman"/>
          <w:noProof/>
        </w:rPr>
      </w:pPr>
      <w:r>
        <w:rPr>
          <w:rFonts w:ascii="Times New Roman" w:hAnsi="Times New Roman"/>
        </w:rPr>
        <w:t>Kultūras mantojuma ekonomiskās un sociālās ietekmes rādītāji – “HEREIN” (Ungārija)</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www.forsterkozpont.hu/nemzetkozi-feladatok/nemzetkozi-projektjeink/749#1</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http://balatoncsicso.reblog.hu/ www.facebook.com/csicsoiplebania</w:t>
      </w:r>
    </w:p>
    <w:p w:rsidR="00B62145" w:rsidRDefault="000D7642" w:rsidP="008C0460">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Vietējās attīstības programma Cresas salā – “HEREIN” (Horvātija)</w:t>
      </w:r>
    </w:p>
    <w:p w:rsidR="000D7642" w:rsidRPr="008C0460" w:rsidRDefault="000D7642" w:rsidP="008C0460">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www.coe.int/t/dg4/cultureheritage/cooperation/SEE/LDPP/default_en.asp</w:t>
      </w:r>
    </w:p>
    <w:p w:rsidR="000D7642" w:rsidRPr="00956813" w:rsidRDefault="000D7642" w:rsidP="008C0460">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Vietējā mantojuma aizsardzība, ko veic pašvaldības – “HEREIN” (Slovākijas Republika)</w:t>
      </w:r>
    </w:p>
    <w:p w:rsidR="000D7642" w:rsidRPr="00956813" w:rsidRDefault="000D7642" w:rsidP="008C0460">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Bezpeļņas organizācijas “Qualité-Village-Wallonie” izstrādātās līdzdalību veicinošās pieejas, iesaistot skolas un pašvaldības (Beļģija, Valonija)</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www.qvw.be/</w:t>
      </w:r>
    </w:p>
    <w:p w:rsidR="000D7642" w:rsidRPr="00956813" w:rsidRDefault="000D7642" w:rsidP="008C0460">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“SOS Patrimoine” – Valonijas lauku fonda veidoti tematiski datu apkopojumi, kas noderīgi visiem mantojuma objekta saglabāšanā iesaistītajiem iedzīvotājiem (Beļģija, Valonija)</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www.frw.be</w:t>
      </w:r>
    </w:p>
    <w:p w:rsidR="000D7642" w:rsidRPr="00956813" w:rsidRDefault="000D7642" w:rsidP="008C0460">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Dotācija mazizmēra mantojuma objektu restaurācijai – “HEREIN” (Beļģija, Briseles reģions)</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http://patrimoine.brussels/liens/campagnes-programmes/petit-patrimoine-brochure-2015</w:t>
      </w:r>
    </w:p>
    <w:p w:rsidR="00B62145" w:rsidRDefault="000D7642" w:rsidP="008C0460">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Vietējās attīstības pilotprojekts vīndaru ciematiem Limasolā (Kipra)</w:t>
      </w:r>
    </w:p>
    <w:p w:rsidR="000D7642" w:rsidRPr="008C0460" w:rsidRDefault="000D7642" w:rsidP="008C0460">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www.agrotourism.com.cy/discover-wine-route-4-wine-villages-limassol,60,en</w:t>
      </w:r>
    </w:p>
    <w:p w:rsidR="000D7642" w:rsidRPr="00956813" w:rsidRDefault="000D7642" w:rsidP="008C0460">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“Saarländischer Verein für Denkmalschutz e.V.” (Vēsturisko pieminekļu saglabāšanas asociācija Zāras federālajā zemē) (Vācija)</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www.denkmalschutz-saarland.de</w:t>
      </w:r>
    </w:p>
    <w:p w:rsidR="000D7642" w:rsidRPr="00956813" w:rsidRDefault="000D7642" w:rsidP="00CF6567">
      <w:pPr>
        <w:jc w:val="both"/>
        <w:rPr>
          <w:rFonts w:ascii="Times New Roman" w:eastAsia="Arial" w:hAnsi="Times New Roman" w:cs="Arial"/>
          <w:noProof/>
          <w:sz w:val="24"/>
          <w:szCs w:val="20"/>
        </w:rPr>
      </w:pPr>
    </w:p>
    <w:p w:rsidR="000D7642" w:rsidRDefault="000D7642"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8C0460" w:rsidTr="008C0460">
        <w:tc>
          <w:tcPr>
            <w:tcW w:w="1304" w:type="dxa"/>
          </w:tcPr>
          <w:p w:rsidR="008C0460" w:rsidRDefault="008C0460" w:rsidP="00CF6567">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extent cx="752475" cy="752475"/>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c>
        <w:tc>
          <w:tcPr>
            <w:tcW w:w="7827" w:type="dxa"/>
          </w:tcPr>
          <w:p w:rsidR="008C0460" w:rsidRDefault="008C0460" w:rsidP="00CF6567">
            <w:pPr>
              <w:jc w:val="both"/>
              <w:rPr>
                <w:rFonts w:ascii="Times New Roman" w:eastAsia="Arial" w:hAnsi="Times New Roman" w:cs="Arial"/>
                <w:b/>
                <w:bCs/>
                <w:noProof/>
                <w:sz w:val="24"/>
                <w:szCs w:val="20"/>
              </w:rPr>
            </w:pPr>
            <w:r>
              <w:rPr>
                <w:rFonts w:ascii="Times New Roman" w:hAnsi="Times New Roman"/>
                <w:b/>
                <w:bCs/>
                <w:sz w:val="24"/>
                <w:szCs w:val="20"/>
              </w:rPr>
              <w:t>Ieteikums S2</w:t>
            </w:r>
          </w:p>
          <w:p w:rsidR="008C0460" w:rsidRPr="008C0460" w:rsidRDefault="008C0460" w:rsidP="00CF6567">
            <w:pPr>
              <w:jc w:val="both"/>
              <w:rPr>
                <w:rFonts w:ascii="Times New Roman" w:eastAsia="Arial" w:hAnsi="Times New Roman" w:cs="Arial"/>
                <w:b/>
                <w:bCs/>
                <w:noProof/>
                <w:sz w:val="24"/>
                <w:szCs w:val="20"/>
              </w:rPr>
            </w:pPr>
            <w:r>
              <w:rPr>
                <w:rFonts w:ascii="Times New Roman" w:hAnsi="Times New Roman"/>
                <w:b/>
                <w:bCs/>
                <w:sz w:val="24"/>
                <w:szCs w:val="20"/>
              </w:rPr>
              <w:t>Padarīt mantojumu pieejamāku</w:t>
            </w:r>
          </w:p>
        </w:tc>
      </w:tr>
    </w:tbl>
    <w:p w:rsidR="000D7642" w:rsidRPr="00956813" w:rsidRDefault="000D7642" w:rsidP="00CF6567">
      <w:pPr>
        <w:jc w:val="both"/>
        <w:rPr>
          <w:rFonts w:ascii="Times New Roman" w:eastAsia="Arial" w:hAnsi="Times New Roman" w:cs="Arial"/>
          <w:noProof/>
          <w:sz w:val="24"/>
          <w:szCs w:val="10"/>
        </w:rPr>
      </w:pPr>
    </w:p>
    <w:p w:rsidR="000D7642" w:rsidRPr="00956813" w:rsidRDefault="000D7642" w:rsidP="00CF6567">
      <w:pPr>
        <w:pStyle w:val="Heading1"/>
        <w:rPr>
          <w:noProof/>
        </w:rPr>
      </w:pPr>
      <w:bookmarkStart w:id="104" w:name="_Toc23334836"/>
      <w:r>
        <w:t>Darbības piemēri</w:t>
      </w:r>
      <w:bookmarkEnd w:id="104"/>
    </w:p>
    <w:p w:rsidR="008C0460" w:rsidRDefault="008C0460" w:rsidP="008C0460">
      <w:pPr>
        <w:pStyle w:val="BodyText"/>
        <w:tabs>
          <w:tab w:val="left" w:pos="1122"/>
        </w:tabs>
        <w:spacing w:before="0"/>
        <w:ind w:left="0" w:firstLine="0"/>
        <w:jc w:val="both"/>
        <w:rPr>
          <w:rFonts w:ascii="Times New Roman" w:hAnsi="Times New Roman"/>
          <w:noProof/>
        </w:rPr>
      </w:pPr>
    </w:p>
    <w:p w:rsidR="008C0460" w:rsidRDefault="000D7642" w:rsidP="008C0460">
      <w:pPr>
        <w:pStyle w:val="BodyText"/>
        <w:numPr>
          <w:ilvl w:val="1"/>
          <w:numId w:val="10"/>
        </w:numPr>
        <w:spacing w:before="0"/>
        <w:ind w:left="709" w:hanging="283"/>
        <w:jc w:val="both"/>
        <w:rPr>
          <w:rFonts w:ascii="Times New Roman" w:hAnsi="Times New Roman"/>
          <w:noProof/>
        </w:rPr>
      </w:pPr>
      <w:r>
        <w:rPr>
          <w:rFonts w:ascii="Times New Roman" w:hAnsi="Times New Roman"/>
        </w:rPr>
        <w:t xml:space="preserve">Eiropas </w:t>
      </w:r>
      <w:r w:rsidR="00B45128">
        <w:rPr>
          <w:rFonts w:ascii="Times New Roman" w:hAnsi="Times New Roman"/>
        </w:rPr>
        <w:t>k</w:t>
      </w:r>
      <w:r>
        <w:rPr>
          <w:rFonts w:ascii="Times New Roman" w:hAnsi="Times New Roman"/>
        </w:rPr>
        <w:t>ultūras mantojuma dienu pasākumi</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http://pjp-eu.coe.int/en/web/ehd-jep/home</w:t>
      </w:r>
    </w:p>
    <w:p w:rsidR="008C0460" w:rsidRDefault="000D7642" w:rsidP="008C0460">
      <w:pPr>
        <w:pStyle w:val="BodyText"/>
        <w:numPr>
          <w:ilvl w:val="1"/>
          <w:numId w:val="10"/>
        </w:numPr>
        <w:spacing w:before="0"/>
        <w:ind w:left="709" w:hanging="283"/>
        <w:jc w:val="both"/>
        <w:rPr>
          <w:rFonts w:ascii="Times New Roman" w:hAnsi="Times New Roman"/>
          <w:noProof/>
        </w:rPr>
      </w:pPr>
      <w:r>
        <w:rPr>
          <w:rFonts w:ascii="Times New Roman" w:hAnsi="Times New Roman"/>
        </w:rPr>
        <w:t>Vietējās attīstības programma Cresas salā – “HEREIN” (Horvātija)</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www.coe.int/t/dg4/cultureheritage/cooperation/SEE/LDPP/default_en.asp</w:t>
      </w:r>
    </w:p>
    <w:p w:rsidR="000D7642" w:rsidRPr="00956813" w:rsidRDefault="000D7642" w:rsidP="008C0460">
      <w:pPr>
        <w:pStyle w:val="BodyText"/>
        <w:numPr>
          <w:ilvl w:val="1"/>
          <w:numId w:val="10"/>
        </w:numPr>
        <w:spacing w:before="0"/>
        <w:ind w:left="709" w:hanging="283"/>
        <w:jc w:val="both"/>
        <w:rPr>
          <w:rFonts w:ascii="Times New Roman" w:hAnsi="Times New Roman"/>
          <w:noProof/>
        </w:rPr>
      </w:pPr>
      <w:r>
        <w:rPr>
          <w:rFonts w:ascii="Times New Roman" w:hAnsi="Times New Roman"/>
        </w:rPr>
        <w:t>Kultūras mantojuma ekonomiskās un sociālās ietekmes rādītāji – “HEREIN” (Ungārija)</w:t>
      </w:r>
    </w:p>
    <w:p w:rsidR="008C0460" w:rsidRPr="008C0460" w:rsidRDefault="008C0460" w:rsidP="008C0460">
      <w:pPr>
        <w:pStyle w:val="BodyText"/>
        <w:spacing w:before="0"/>
        <w:ind w:left="709" w:firstLine="0"/>
        <w:jc w:val="both"/>
        <w:rPr>
          <w:rFonts w:ascii="Times New Roman" w:hAnsi="Times New Roman"/>
          <w:noProof/>
          <w:u w:val="single"/>
        </w:rPr>
      </w:pPr>
      <w:r>
        <w:rPr>
          <w:rFonts w:ascii="Times New Roman" w:hAnsi="Times New Roman"/>
          <w:u w:val="single"/>
        </w:rPr>
        <w:t>www.forsterkozpont.hu/nemzetkozi-feladatok/nemzetkozi-projektjeink/749#1</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http://balatoncsicso.reblog.hu/</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lastRenderedPageBreak/>
        <w:t>www.facebook.com/csicsoiplebania</w:t>
      </w:r>
    </w:p>
    <w:p w:rsidR="000D7642" w:rsidRPr="008C0460" w:rsidRDefault="000D7642" w:rsidP="008C0460">
      <w:pPr>
        <w:pStyle w:val="BodyText"/>
        <w:numPr>
          <w:ilvl w:val="2"/>
          <w:numId w:val="10"/>
        </w:numPr>
        <w:spacing w:before="0"/>
        <w:ind w:left="709" w:hanging="283"/>
        <w:jc w:val="both"/>
        <w:rPr>
          <w:rFonts w:ascii="Times New Roman" w:hAnsi="Times New Roman"/>
          <w:noProof/>
        </w:rPr>
      </w:pPr>
      <w:r>
        <w:rPr>
          <w:rFonts w:ascii="Times New Roman" w:hAnsi="Times New Roman"/>
        </w:rPr>
        <w:t>Mantojums kā emancipācijas līdzeklis cilvēkiem ar garīgiem vai vairāku veidu traucējumiem – “HEREIN” (Nīderlande)</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www.ipsedebruggen.nl/news/article/58/opening-de-haven-nigrum-pullum-zwammerdam</w:t>
      </w:r>
    </w:p>
    <w:p w:rsidR="008C0460" w:rsidRPr="008C0460" w:rsidRDefault="008C0460" w:rsidP="008C0460">
      <w:pPr>
        <w:pStyle w:val="BodyText"/>
        <w:spacing w:before="0"/>
        <w:ind w:left="709" w:firstLine="0"/>
        <w:jc w:val="both"/>
        <w:rPr>
          <w:rFonts w:ascii="Times New Roman" w:hAnsi="Times New Roman"/>
          <w:noProof/>
        </w:rPr>
      </w:pPr>
      <w:r>
        <w:rPr>
          <w:rFonts w:ascii="Times New Roman" w:hAnsi="Times New Roman"/>
        </w:rPr>
        <w:t>www.romeinselimes.nl/nl/op-pad/fort-nigrum-pullum-zwammerdam</w:t>
      </w:r>
    </w:p>
    <w:p w:rsidR="008C0460" w:rsidRPr="008C0460" w:rsidRDefault="008C0460" w:rsidP="008C0460">
      <w:pPr>
        <w:pStyle w:val="BodyText"/>
        <w:spacing w:before="0"/>
        <w:ind w:left="709" w:firstLine="0"/>
        <w:jc w:val="both"/>
        <w:rPr>
          <w:rFonts w:ascii="Times New Roman" w:hAnsi="Times New Roman"/>
          <w:noProof/>
          <w:u w:val="single"/>
        </w:rPr>
      </w:pPr>
      <w:r>
        <w:rPr>
          <w:rFonts w:ascii="Times New Roman" w:hAnsi="Times New Roman"/>
          <w:u w:val="single"/>
        </w:rPr>
        <w:t>https://erfgoedstem.nl/opening-bezoekerscentrum-haven-nigrum-pullum/</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www.monumentaal.com/bezoekerscentrum-haven-nigrum-pullum-open</w:t>
      </w:r>
    </w:p>
    <w:p w:rsidR="000D7642" w:rsidRPr="00956813" w:rsidRDefault="000D7642" w:rsidP="008C0460">
      <w:pPr>
        <w:pStyle w:val="BodyText"/>
        <w:numPr>
          <w:ilvl w:val="3"/>
          <w:numId w:val="10"/>
        </w:numPr>
        <w:tabs>
          <w:tab w:val="left" w:pos="2082"/>
        </w:tabs>
        <w:spacing w:before="0"/>
        <w:ind w:left="709" w:hanging="283"/>
        <w:jc w:val="both"/>
        <w:rPr>
          <w:rFonts w:ascii="Times New Roman" w:hAnsi="Times New Roman"/>
          <w:noProof/>
        </w:rPr>
      </w:pPr>
      <w:r>
        <w:rPr>
          <w:rFonts w:ascii="Times New Roman" w:hAnsi="Times New Roman"/>
        </w:rPr>
        <w:t>“Deutsches Nationalkomitee für Denkmalschutz” (Vācijas Nacionālā pieminekļu saglabāšanas komiteja) (Vācija)</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http://www.dnk.de/</w:t>
      </w:r>
    </w:p>
    <w:p w:rsidR="000D7642" w:rsidRPr="00956813" w:rsidRDefault="000D7642" w:rsidP="00CF6567">
      <w:pPr>
        <w:jc w:val="both"/>
        <w:rPr>
          <w:rFonts w:ascii="Times New Roman" w:eastAsia="Arial" w:hAnsi="Times New Roman" w:cs="Arial"/>
          <w:noProof/>
          <w:sz w:val="24"/>
          <w:szCs w:val="20"/>
        </w:rPr>
      </w:pPr>
    </w:p>
    <w:p w:rsidR="000D7642" w:rsidRPr="00956813" w:rsidRDefault="000D7642"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8C0460" w:rsidTr="008C0460">
        <w:tc>
          <w:tcPr>
            <w:tcW w:w="1304" w:type="dxa"/>
          </w:tcPr>
          <w:p w:rsidR="008C0460" w:rsidRDefault="008C0460" w:rsidP="00CF6567">
            <w:pPr>
              <w:jc w:val="both"/>
              <w:rPr>
                <w:rFonts w:ascii="Times New Roman" w:eastAsia="Arial" w:hAnsi="Times New Roman" w:cs="Arial"/>
                <w:noProof/>
                <w:sz w:val="24"/>
                <w:szCs w:val="17"/>
              </w:rPr>
            </w:pPr>
            <w:r>
              <w:rPr>
                <w:rFonts w:ascii="Times New Roman" w:hAnsi="Times New Roman"/>
                <w:noProof/>
                <w:sz w:val="24"/>
                <w:szCs w:val="17"/>
              </w:rPr>
              <w:drawing>
                <wp:inline distT="0" distB="0" distL="0" distR="0">
                  <wp:extent cx="752475" cy="74295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a:ln>
                            <a:noFill/>
                          </a:ln>
                        </pic:spPr>
                      </pic:pic>
                    </a:graphicData>
                  </a:graphic>
                </wp:inline>
              </w:drawing>
            </w:r>
          </w:p>
        </w:tc>
        <w:tc>
          <w:tcPr>
            <w:tcW w:w="7827" w:type="dxa"/>
          </w:tcPr>
          <w:p w:rsidR="008C0460" w:rsidRDefault="008C0460" w:rsidP="00CF6567">
            <w:pPr>
              <w:jc w:val="both"/>
              <w:rPr>
                <w:rFonts w:ascii="Times New Roman" w:eastAsia="Arial" w:hAnsi="Times New Roman" w:cs="Arial"/>
                <w:b/>
                <w:bCs/>
                <w:noProof/>
                <w:sz w:val="24"/>
                <w:szCs w:val="17"/>
              </w:rPr>
            </w:pPr>
            <w:r>
              <w:rPr>
                <w:rFonts w:ascii="Times New Roman" w:hAnsi="Times New Roman"/>
                <w:b/>
                <w:bCs/>
                <w:sz w:val="24"/>
                <w:szCs w:val="17"/>
              </w:rPr>
              <w:t>Ieteikums S3</w:t>
            </w:r>
          </w:p>
          <w:p w:rsidR="008C0460" w:rsidRPr="008C0460" w:rsidRDefault="008C0460" w:rsidP="00CF6567">
            <w:pPr>
              <w:jc w:val="both"/>
              <w:rPr>
                <w:rFonts w:ascii="Times New Roman" w:eastAsia="Arial" w:hAnsi="Times New Roman" w:cs="Arial"/>
                <w:b/>
                <w:bCs/>
                <w:noProof/>
                <w:sz w:val="24"/>
                <w:szCs w:val="17"/>
              </w:rPr>
            </w:pPr>
            <w:r>
              <w:rPr>
                <w:rFonts w:ascii="Times New Roman" w:hAnsi="Times New Roman"/>
                <w:b/>
                <w:bCs/>
                <w:sz w:val="24"/>
                <w:szCs w:val="17"/>
              </w:rPr>
              <w:t>Izmantot mantojumu, lai apliecinātu un paustu Eiropas un Eiropas sabiedrības pamatvērtības</w:t>
            </w:r>
          </w:p>
        </w:tc>
      </w:tr>
    </w:tbl>
    <w:p w:rsidR="000D7642" w:rsidRPr="00956813" w:rsidRDefault="000D7642" w:rsidP="00CF6567">
      <w:pPr>
        <w:jc w:val="both"/>
        <w:rPr>
          <w:rFonts w:ascii="Times New Roman" w:eastAsia="Arial" w:hAnsi="Times New Roman" w:cs="Arial"/>
          <w:noProof/>
          <w:sz w:val="24"/>
          <w:szCs w:val="10"/>
        </w:rPr>
      </w:pPr>
    </w:p>
    <w:p w:rsidR="000D7642" w:rsidRPr="00956813" w:rsidRDefault="000D7642" w:rsidP="00CF6567">
      <w:pPr>
        <w:pStyle w:val="Heading1"/>
        <w:rPr>
          <w:noProof/>
        </w:rPr>
      </w:pPr>
      <w:bookmarkStart w:id="105" w:name="_Toc23334837"/>
      <w:r>
        <w:t>Darbības piemēri</w:t>
      </w:r>
      <w:bookmarkEnd w:id="105"/>
    </w:p>
    <w:p w:rsidR="008C0460" w:rsidRDefault="008C0460" w:rsidP="008C0460">
      <w:pPr>
        <w:pStyle w:val="BodyText"/>
        <w:tabs>
          <w:tab w:val="left" w:pos="2082"/>
        </w:tabs>
        <w:spacing w:before="0"/>
        <w:ind w:left="0" w:firstLine="0"/>
        <w:jc w:val="both"/>
        <w:rPr>
          <w:rFonts w:ascii="Times New Roman" w:hAnsi="Times New Roman"/>
          <w:noProof/>
        </w:rPr>
      </w:pPr>
    </w:p>
    <w:p w:rsidR="008C0460" w:rsidRDefault="000D7642" w:rsidP="008C0460">
      <w:pPr>
        <w:pStyle w:val="BodyText"/>
        <w:numPr>
          <w:ilvl w:val="3"/>
          <w:numId w:val="10"/>
        </w:numPr>
        <w:spacing w:before="0"/>
        <w:ind w:left="709" w:hanging="283"/>
        <w:jc w:val="both"/>
        <w:rPr>
          <w:rFonts w:ascii="Times New Roman" w:hAnsi="Times New Roman"/>
          <w:noProof/>
        </w:rPr>
      </w:pPr>
      <w:r>
        <w:rPr>
          <w:rFonts w:ascii="Times New Roman" w:hAnsi="Times New Roman"/>
        </w:rPr>
        <w:t>Vietējās attīstības programma Cresas salā – “HEREIN” (Horvātija)</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www.coe.int/t/dg4/cultureheritage/cooperation/SEE/LDPP/default_en.asp</w:t>
      </w:r>
    </w:p>
    <w:p w:rsidR="000D7642" w:rsidRPr="00956813" w:rsidRDefault="000D7642" w:rsidP="008C0460">
      <w:pPr>
        <w:pStyle w:val="BodyText"/>
        <w:numPr>
          <w:ilvl w:val="3"/>
          <w:numId w:val="10"/>
        </w:numPr>
        <w:spacing w:before="0"/>
        <w:ind w:left="709" w:hanging="283"/>
        <w:jc w:val="both"/>
        <w:rPr>
          <w:rFonts w:ascii="Times New Roman" w:hAnsi="Times New Roman"/>
          <w:noProof/>
        </w:rPr>
      </w:pPr>
      <w:r>
        <w:rPr>
          <w:rFonts w:ascii="Times New Roman" w:hAnsi="Times New Roman"/>
        </w:rPr>
        <w:t>Lista Akadēmija, balvas “Europa Nostra” un Eiropas mantojuma zīmes (2016) ieguvēja par devumu Eiropas kultūrā un mantojumā (Ungārija)</w:t>
      </w:r>
    </w:p>
    <w:p w:rsidR="000D7642" w:rsidRPr="008C0460" w:rsidRDefault="000D7642" w:rsidP="008C0460">
      <w:pPr>
        <w:pStyle w:val="BodyText"/>
        <w:numPr>
          <w:ilvl w:val="3"/>
          <w:numId w:val="10"/>
        </w:numPr>
        <w:spacing w:before="0"/>
        <w:ind w:left="709" w:hanging="283"/>
        <w:jc w:val="both"/>
        <w:rPr>
          <w:rFonts w:ascii="Times New Roman" w:hAnsi="Times New Roman"/>
          <w:noProof/>
        </w:rPr>
      </w:pPr>
      <w:r>
        <w:rPr>
          <w:rFonts w:ascii="Times New Roman" w:hAnsi="Times New Roman"/>
        </w:rPr>
        <w:t>Mantojums kā emancipācijas līdzeklis cilvēkiem ar garīgiem vai vairāku veidu traucējumiem – “HEREIN” (Nīderlande)</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www.ipsedebruggen.nl/news/article/58/opening-de-haven-nigrum-pullum-zwammerdam</w:t>
      </w:r>
    </w:p>
    <w:p w:rsidR="008C0460" w:rsidRPr="008C0460" w:rsidRDefault="008C0460" w:rsidP="008C0460">
      <w:pPr>
        <w:pStyle w:val="BodyText"/>
        <w:spacing w:before="0"/>
        <w:ind w:left="709" w:firstLine="0"/>
        <w:jc w:val="both"/>
        <w:rPr>
          <w:rFonts w:ascii="Times New Roman" w:hAnsi="Times New Roman"/>
          <w:noProof/>
          <w:u w:val="single"/>
        </w:rPr>
      </w:pPr>
      <w:r>
        <w:rPr>
          <w:rFonts w:ascii="Times New Roman" w:hAnsi="Times New Roman"/>
          <w:u w:val="single"/>
        </w:rPr>
        <w:t>www.romeinselimes.nl/nl/op-pad/fort-nigrum-pullum-zwammerdam</w:t>
      </w:r>
    </w:p>
    <w:p w:rsidR="008C0460" w:rsidRPr="008C0460" w:rsidRDefault="008C0460" w:rsidP="008C0460">
      <w:pPr>
        <w:pStyle w:val="BodyText"/>
        <w:spacing w:before="0"/>
        <w:ind w:left="709" w:firstLine="0"/>
        <w:jc w:val="both"/>
        <w:rPr>
          <w:rFonts w:ascii="Times New Roman" w:hAnsi="Times New Roman"/>
          <w:noProof/>
          <w:u w:val="single"/>
        </w:rPr>
      </w:pPr>
      <w:r>
        <w:rPr>
          <w:rFonts w:ascii="Times New Roman" w:hAnsi="Times New Roman"/>
          <w:u w:val="single"/>
        </w:rPr>
        <w:t>https://erfgoedstem.nl/opening-bezoekerscentrum-haven-nigrum-pullum/</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www.monumentaal.com/bezoekerscentrum-haven-nigrum-pullum-open</w:t>
      </w:r>
    </w:p>
    <w:p w:rsidR="008C0460" w:rsidRDefault="000D7642" w:rsidP="008C0460">
      <w:pPr>
        <w:pStyle w:val="BodyText"/>
        <w:numPr>
          <w:ilvl w:val="3"/>
          <w:numId w:val="10"/>
        </w:numPr>
        <w:spacing w:before="0"/>
        <w:ind w:left="709" w:hanging="283"/>
        <w:jc w:val="both"/>
        <w:rPr>
          <w:rFonts w:ascii="Times New Roman" w:hAnsi="Times New Roman"/>
          <w:noProof/>
        </w:rPr>
      </w:pPr>
      <w:r>
        <w:rPr>
          <w:rFonts w:ascii="Times New Roman" w:hAnsi="Times New Roman"/>
        </w:rPr>
        <w:t>“</w:t>
      </w:r>
      <w:r>
        <w:rPr>
          <w:rFonts w:ascii="Times New Roman" w:hAnsi="Times New Roman"/>
          <w:u w:val="single"/>
        </w:rPr>
        <w:t>Verein</w:t>
      </w:r>
      <w:r>
        <w:rPr>
          <w:rFonts w:ascii="Times New Roman" w:hAnsi="Times New Roman"/>
        </w:rPr>
        <w:t xml:space="preserve"> Kulturraum Großregion” (Beļģijas, Francijas, Vācijas un Luksemburgas pārrobežu kultūras reģiona asociācija) (Vācija)</w:t>
      </w:r>
    </w:p>
    <w:p w:rsidR="000D7642" w:rsidRPr="008C0460" w:rsidRDefault="000D7642" w:rsidP="008C0460">
      <w:pPr>
        <w:pStyle w:val="BodyText"/>
        <w:spacing w:before="0"/>
        <w:ind w:left="709" w:firstLine="0"/>
        <w:jc w:val="both"/>
        <w:rPr>
          <w:rFonts w:ascii="Times New Roman" w:hAnsi="Times New Roman"/>
          <w:noProof/>
          <w:u w:val="single"/>
        </w:rPr>
      </w:pPr>
      <w:r>
        <w:rPr>
          <w:rFonts w:ascii="Times New Roman" w:hAnsi="Times New Roman"/>
          <w:u w:val="single"/>
        </w:rPr>
        <w:t>http://www.kulturraumgr.eu/de</w:t>
      </w:r>
    </w:p>
    <w:p w:rsidR="000D7642" w:rsidRDefault="000D7642" w:rsidP="00CF6567">
      <w:pPr>
        <w:jc w:val="both"/>
        <w:rPr>
          <w:rFonts w:ascii="Times New Roman" w:eastAsia="Arial" w:hAnsi="Times New Roman" w:cs="Arial"/>
          <w:noProof/>
          <w:sz w:val="24"/>
          <w:szCs w:val="20"/>
        </w:rPr>
      </w:pPr>
    </w:p>
    <w:p w:rsidR="008C0460" w:rsidRDefault="008C0460"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8C0460" w:rsidTr="008C0460">
        <w:tc>
          <w:tcPr>
            <w:tcW w:w="1304" w:type="dxa"/>
          </w:tcPr>
          <w:p w:rsidR="008C0460" w:rsidRDefault="008C0460" w:rsidP="00CF6567">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extent cx="790575" cy="72390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90575" cy="723900"/>
                          </a:xfrm>
                          <a:prstGeom prst="rect">
                            <a:avLst/>
                          </a:prstGeom>
                          <a:noFill/>
                          <a:ln>
                            <a:noFill/>
                          </a:ln>
                        </pic:spPr>
                      </pic:pic>
                    </a:graphicData>
                  </a:graphic>
                </wp:inline>
              </w:drawing>
            </w:r>
          </w:p>
        </w:tc>
        <w:tc>
          <w:tcPr>
            <w:tcW w:w="7827" w:type="dxa"/>
          </w:tcPr>
          <w:p w:rsidR="008C0460" w:rsidRDefault="008C0460" w:rsidP="00CF6567">
            <w:pPr>
              <w:jc w:val="both"/>
              <w:rPr>
                <w:rFonts w:ascii="Times New Roman" w:eastAsia="Arial" w:hAnsi="Times New Roman" w:cs="Arial"/>
                <w:b/>
                <w:bCs/>
                <w:noProof/>
                <w:sz w:val="24"/>
                <w:szCs w:val="20"/>
              </w:rPr>
            </w:pPr>
            <w:r>
              <w:rPr>
                <w:rFonts w:ascii="Times New Roman" w:hAnsi="Times New Roman"/>
                <w:b/>
                <w:bCs/>
                <w:sz w:val="24"/>
                <w:szCs w:val="20"/>
              </w:rPr>
              <w:t>Ieteikums S4</w:t>
            </w:r>
          </w:p>
          <w:p w:rsidR="008C0460" w:rsidRPr="008C0460" w:rsidRDefault="008C0460" w:rsidP="00CF6567">
            <w:pPr>
              <w:jc w:val="both"/>
              <w:rPr>
                <w:rFonts w:ascii="Times New Roman" w:eastAsia="Arial" w:hAnsi="Times New Roman" w:cs="Arial"/>
                <w:b/>
                <w:bCs/>
                <w:noProof/>
                <w:sz w:val="24"/>
                <w:szCs w:val="20"/>
              </w:rPr>
            </w:pPr>
            <w:r>
              <w:rPr>
                <w:rFonts w:ascii="Times New Roman" w:hAnsi="Times New Roman"/>
                <w:b/>
                <w:bCs/>
                <w:sz w:val="24"/>
                <w:szCs w:val="20"/>
              </w:rPr>
              <w:t>Popularizēt mantojumu kā tikšanās vietu un līdzekli starpkultūru dialoga, miera un iecietības veicināšanai</w:t>
            </w:r>
          </w:p>
        </w:tc>
      </w:tr>
    </w:tbl>
    <w:p w:rsidR="008C0460" w:rsidRDefault="008C0460" w:rsidP="00CF6567">
      <w:pPr>
        <w:jc w:val="both"/>
        <w:rPr>
          <w:rFonts w:ascii="Times New Roman" w:eastAsia="Arial" w:hAnsi="Times New Roman" w:cs="Arial"/>
          <w:noProof/>
          <w:sz w:val="24"/>
          <w:szCs w:val="20"/>
        </w:rPr>
      </w:pPr>
    </w:p>
    <w:p w:rsidR="000D7642" w:rsidRPr="00956813" w:rsidRDefault="000D7642" w:rsidP="00CF6567">
      <w:pPr>
        <w:pStyle w:val="Heading1"/>
        <w:rPr>
          <w:noProof/>
        </w:rPr>
      </w:pPr>
      <w:bookmarkStart w:id="106" w:name="_Toc23334838"/>
      <w:r>
        <w:t>Darbības piemēri</w:t>
      </w:r>
      <w:bookmarkEnd w:id="106"/>
    </w:p>
    <w:p w:rsidR="008C0460" w:rsidRDefault="008C0460" w:rsidP="008C0460">
      <w:pPr>
        <w:pStyle w:val="BodyText"/>
        <w:tabs>
          <w:tab w:val="left" w:pos="2082"/>
        </w:tabs>
        <w:spacing w:before="0"/>
        <w:ind w:left="0" w:firstLine="0"/>
        <w:jc w:val="both"/>
        <w:rPr>
          <w:rFonts w:ascii="Times New Roman" w:hAnsi="Times New Roman"/>
          <w:noProof/>
        </w:rPr>
      </w:pPr>
    </w:p>
    <w:p w:rsidR="005F3524" w:rsidRDefault="000D7642" w:rsidP="005F3524">
      <w:pPr>
        <w:pStyle w:val="BodyText"/>
        <w:numPr>
          <w:ilvl w:val="3"/>
          <w:numId w:val="10"/>
        </w:numPr>
        <w:spacing w:before="0"/>
        <w:ind w:left="709" w:hanging="283"/>
        <w:jc w:val="both"/>
        <w:rPr>
          <w:rFonts w:ascii="Times New Roman" w:hAnsi="Times New Roman"/>
          <w:noProof/>
        </w:rPr>
      </w:pPr>
      <w:r>
        <w:rPr>
          <w:rFonts w:ascii="Times New Roman" w:hAnsi="Times New Roman"/>
        </w:rPr>
        <w:t>Ziņojums par valsts mākslas un kultūras iestāžu lomu kultūras dažādības un starpkultūru dialoga popularizēšanā</w:t>
      </w:r>
    </w:p>
    <w:p w:rsidR="000D7642" w:rsidRPr="005F3524" w:rsidRDefault="000D7642" w:rsidP="005F3524">
      <w:pPr>
        <w:pStyle w:val="BodyText"/>
        <w:spacing w:before="0"/>
        <w:ind w:left="709" w:firstLine="0"/>
        <w:jc w:val="both"/>
        <w:rPr>
          <w:rFonts w:ascii="Times New Roman" w:hAnsi="Times New Roman"/>
          <w:noProof/>
          <w:u w:val="single"/>
        </w:rPr>
      </w:pPr>
      <w:r>
        <w:rPr>
          <w:rFonts w:ascii="Times New Roman" w:hAnsi="Times New Roman"/>
          <w:u w:val="single"/>
        </w:rPr>
        <w:t>http://ec.europa.eu/culture/library/reports/201405-omc-diversity-dialogue_en.pdf</w:t>
      </w:r>
    </w:p>
    <w:p w:rsidR="005F3524" w:rsidRDefault="000D7642" w:rsidP="005F3524">
      <w:pPr>
        <w:pStyle w:val="BodyText"/>
        <w:numPr>
          <w:ilvl w:val="3"/>
          <w:numId w:val="10"/>
        </w:numPr>
        <w:spacing w:before="0"/>
        <w:ind w:left="709" w:hanging="283"/>
        <w:jc w:val="both"/>
        <w:rPr>
          <w:rFonts w:ascii="Times New Roman" w:hAnsi="Times New Roman"/>
          <w:noProof/>
        </w:rPr>
      </w:pPr>
      <w:r>
        <w:rPr>
          <w:rFonts w:ascii="Times New Roman" w:hAnsi="Times New Roman"/>
        </w:rPr>
        <w:t>Vietējās attīstības programma Cresas salā – “HEREIN” (Horvātija)</w:t>
      </w:r>
    </w:p>
    <w:p w:rsidR="000D7642" w:rsidRPr="005F3524" w:rsidRDefault="000D7642" w:rsidP="005F3524">
      <w:pPr>
        <w:pStyle w:val="BodyText"/>
        <w:spacing w:before="0"/>
        <w:ind w:left="709" w:firstLine="0"/>
        <w:jc w:val="both"/>
        <w:rPr>
          <w:rFonts w:ascii="Times New Roman" w:hAnsi="Times New Roman"/>
          <w:noProof/>
          <w:u w:val="single"/>
        </w:rPr>
      </w:pPr>
      <w:r>
        <w:rPr>
          <w:rFonts w:ascii="Times New Roman" w:hAnsi="Times New Roman"/>
          <w:u w:val="single"/>
        </w:rPr>
        <w:t>www.coe.int/t/dg4/cultureheritage/cooperation/SEE/LDPP/default_en.asp</w:t>
      </w:r>
    </w:p>
    <w:p w:rsidR="000D7642" w:rsidRPr="00956813" w:rsidRDefault="000D7642" w:rsidP="005F3524">
      <w:pPr>
        <w:pStyle w:val="BodyText"/>
        <w:numPr>
          <w:ilvl w:val="3"/>
          <w:numId w:val="10"/>
        </w:numPr>
        <w:spacing w:before="0"/>
        <w:ind w:left="709" w:hanging="283"/>
        <w:jc w:val="both"/>
        <w:rPr>
          <w:rFonts w:ascii="Times New Roman" w:hAnsi="Times New Roman"/>
          <w:noProof/>
        </w:rPr>
      </w:pPr>
      <w:r>
        <w:rPr>
          <w:rFonts w:ascii="Times New Roman" w:hAnsi="Times New Roman"/>
        </w:rPr>
        <w:t>Kultūras mantojuma ekonomiskās un sociālās ietekmes rādītāji – “HEREIN” (Ungārija)</w:t>
      </w:r>
    </w:p>
    <w:p w:rsidR="000D7642" w:rsidRPr="005F3524" w:rsidRDefault="000D7642" w:rsidP="005F3524">
      <w:pPr>
        <w:pStyle w:val="BodyText"/>
        <w:spacing w:before="0"/>
        <w:ind w:left="709" w:firstLine="0"/>
        <w:jc w:val="both"/>
        <w:rPr>
          <w:rFonts w:ascii="Times New Roman" w:hAnsi="Times New Roman"/>
          <w:noProof/>
          <w:u w:val="single"/>
        </w:rPr>
      </w:pPr>
      <w:r>
        <w:rPr>
          <w:rFonts w:ascii="Times New Roman" w:hAnsi="Times New Roman"/>
          <w:u w:val="single"/>
        </w:rPr>
        <w:lastRenderedPageBreak/>
        <w:t>www.forsterkozpont.hu/nemzetkozi-feladatok/nemzetkozi-projektjeink/749#1</w:t>
      </w:r>
    </w:p>
    <w:p w:rsidR="005F3524" w:rsidRPr="005F3524" w:rsidRDefault="005F3524" w:rsidP="005F3524">
      <w:pPr>
        <w:pStyle w:val="BodyText"/>
        <w:spacing w:before="0"/>
        <w:ind w:left="709" w:firstLine="0"/>
        <w:jc w:val="both"/>
        <w:rPr>
          <w:rFonts w:ascii="Times New Roman" w:hAnsi="Times New Roman"/>
          <w:noProof/>
          <w:u w:val="single"/>
        </w:rPr>
      </w:pPr>
      <w:r>
        <w:rPr>
          <w:rFonts w:ascii="Times New Roman" w:hAnsi="Times New Roman"/>
          <w:u w:val="single"/>
        </w:rPr>
        <w:t>http://balatoncsicso.reblog.hu/</w:t>
      </w:r>
    </w:p>
    <w:p w:rsidR="000D7642" w:rsidRPr="005F3524" w:rsidRDefault="000D7642" w:rsidP="005F3524">
      <w:pPr>
        <w:pStyle w:val="BodyText"/>
        <w:spacing w:before="0"/>
        <w:ind w:left="709" w:firstLine="0"/>
        <w:jc w:val="both"/>
        <w:rPr>
          <w:rFonts w:ascii="Times New Roman" w:hAnsi="Times New Roman"/>
          <w:noProof/>
          <w:u w:val="single"/>
        </w:rPr>
      </w:pPr>
      <w:r>
        <w:rPr>
          <w:rFonts w:ascii="Times New Roman" w:hAnsi="Times New Roman"/>
          <w:u w:val="single"/>
        </w:rPr>
        <w:t>www.facebook.com/csicsoiplebania</w:t>
      </w:r>
    </w:p>
    <w:p w:rsidR="005F3524" w:rsidRDefault="000D7642" w:rsidP="005F3524">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“Brera: un’altra storia. Percorsi interculturali nel museo” (Brēra – cits stāsts. Starpkultūru pēdas muzejā) (Itālija)</w:t>
      </w:r>
    </w:p>
    <w:p w:rsidR="000D7642" w:rsidRPr="005F3524" w:rsidRDefault="000D7642" w:rsidP="005F3524">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http://valorizzazione.beniculturali.it/it/notizie/259-brera-unaltra-storia-percorsi-interculturali-nel-museo.html</w:t>
      </w:r>
    </w:p>
    <w:p w:rsidR="000D7642" w:rsidRPr="005F3524" w:rsidRDefault="000D7642" w:rsidP="005F3524">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Mantojums kā emancipācijas līdzeklis cilvēkiem ar garīgiem vai vairāku veidu traucējumiem – “HEREIN” (Nīderlande)</w:t>
      </w:r>
    </w:p>
    <w:p w:rsidR="000D7642" w:rsidRPr="005F3524" w:rsidRDefault="000D7642" w:rsidP="005F3524">
      <w:pPr>
        <w:pStyle w:val="BodyText"/>
        <w:spacing w:before="0"/>
        <w:ind w:left="709" w:firstLine="0"/>
        <w:jc w:val="both"/>
        <w:rPr>
          <w:rFonts w:ascii="Times New Roman" w:hAnsi="Times New Roman"/>
          <w:noProof/>
          <w:u w:val="single"/>
        </w:rPr>
      </w:pPr>
      <w:r>
        <w:rPr>
          <w:rFonts w:ascii="Times New Roman" w:hAnsi="Times New Roman"/>
          <w:u w:val="single"/>
        </w:rPr>
        <w:t>www.ipsedebruggen.nl/news/article/58/opening-de-haven-nigrum-pullum-zwammerdam</w:t>
      </w:r>
    </w:p>
    <w:p w:rsidR="005F3524" w:rsidRPr="005F3524" w:rsidRDefault="000D7642" w:rsidP="005F3524">
      <w:pPr>
        <w:pStyle w:val="BodyText"/>
        <w:spacing w:before="0"/>
        <w:ind w:left="709" w:firstLine="0"/>
        <w:jc w:val="both"/>
        <w:rPr>
          <w:rFonts w:ascii="Times New Roman" w:hAnsi="Times New Roman"/>
          <w:noProof/>
          <w:u w:val="single"/>
        </w:rPr>
      </w:pPr>
      <w:r>
        <w:rPr>
          <w:rFonts w:ascii="Times New Roman" w:hAnsi="Times New Roman"/>
          <w:u w:val="single"/>
        </w:rPr>
        <w:t>www.romeinselimes.nl/nl/op-pad/fort-nigrum-pullum-zwammerdam https://erfgoedstem.nl/opening-bezoekerscentrum-haven-nigrum-pullum/</w:t>
      </w:r>
    </w:p>
    <w:p w:rsidR="000D7642" w:rsidRPr="005F3524" w:rsidRDefault="000D7642" w:rsidP="005F3524">
      <w:pPr>
        <w:pStyle w:val="BodyText"/>
        <w:spacing w:before="0"/>
        <w:ind w:left="709" w:firstLine="0"/>
        <w:jc w:val="both"/>
        <w:rPr>
          <w:rFonts w:ascii="Times New Roman" w:hAnsi="Times New Roman"/>
          <w:noProof/>
          <w:u w:val="single"/>
        </w:rPr>
      </w:pPr>
      <w:r>
        <w:rPr>
          <w:rFonts w:ascii="Times New Roman" w:hAnsi="Times New Roman"/>
          <w:u w:val="single"/>
        </w:rPr>
        <w:t>www.monumentaal.com/bezoekerscentrum-haven-nigrum-pullum-open</w:t>
      </w:r>
    </w:p>
    <w:p w:rsidR="005F3524" w:rsidRDefault="000D7642" w:rsidP="005F3524">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Nikosijas ģenerālplāns (Kipra)</w:t>
      </w:r>
    </w:p>
    <w:p w:rsidR="000D7642" w:rsidRPr="005F3524" w:rsidRDefault="000D7642" w:rsidP="005F3524">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www.moi.gov.cy/moi/urbanguard/urbanguard.nsf/dmltph_en/dmltph_en?OpenDocument</w:t>
      </w:r>
    </w:p>
    <w:p w:rsidR="005F3524" w:rsidRDefault="000D7642" w:rsidP="005F3524">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Pieminekļu atvērto durvju diena (Vācija)</w:t>
      </w:r>
    </w:p>
    <w:p w:rsidR="000D7642" w:rsidRPr="005F3524" w:rsidRDefault="000D7642" w:rsidP="005F3524">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http://www.tag-des-offenen-denkmals.de/</w:t>
      </w:r>
    </w:p>
    <w:p w:rsidR="000D7642" w:rsidRPr="00956813" w:rsidRDefault="000D7642" w:rsidP="00CF6567">
      <w:pPr>
        <w:jc w:val="both"/>
        <w:rPr>
          <w:rFonts w:ascii="Times New Roman" w:eastAsia="Arial" w:hAnsi="Times New Roman" w:cs="Arial"/>
          <w:noProof/>
          <w:sz w:val="24"/>
          <w:szCs w:val="20"/>
        </w:rPr>
      </w:pPr>
    </w:p>
    <w:p w:rsidR="000D7642" w:rsidRDefault="000D7642"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5F3524" w:rsidTr="005F3524">
        <w:tc>
          <w:tcPr>
            <w:tcW w:w="1304" w:type="dxa"/>
          </w:tcPr>
          <w:p w:rsidR="005F3524" w:rsidRDefault="005F3524" w:rsidP="00CF6567">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extent cx="752475" cy="733425"/>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tc>
        <w:tc>
          <w:tcPr>
            <w:tcW w:w="7827" w:type="dxa"/>
          </w:tcPr>
          <w:p w:rsidR="005F3524" w:rsidRDefault="005F3524" w:rsidP="00CF6567">
            <w:pPr>
              <w:jc w:val="both"/>
              <w:rPr>
                <w:rFonts w:ascii="Times New Roman" w:eastAsia="Arial" w:hAnsi="Times New Roman" w:cs="Arial"/>
                <w:b/>
                <w:bCs/>
                <w:noProof/>
                <w:sz w:val="24"/>
                <w:szCs w:val="20"/>
              </w:rPr>
            </w:pPr>
            <w:r>
              <w:rPr>
                <w:rFonts w:ascii="Times New Roman" w:hAnsi="Times New Roman"/>
                <w:b/>
                <w:bCs/>
                <w:sz w:val="24"/>
                <w:szCs w:val="20"/>
              </w:rPr>
              <w:t>Ieteikums S5</w:t>
            </w:r>
          </w:p>
          <w:p w:rsidR="005F3524" w:rsidRPr="005F3524" w:rsidRDefault="005F3524" w:rsidP="00CF6567">
            <w:pPr>
              <w:jc w:val="both"/>
              <w:rPr>
                <w:rFonts w:ascii="Times New Roman" w:eastAsia="Arial" w:hAnsi="Times New Roman" w:cs="Arial"/>
                <w:b/>
                <w:bCs/>
                <w:noProof/>
                <w:sz w:val="24"/>
                <w:szCs w:val="20"/>
              </w:rPr>
            </w:pPr>
            <w:r>
              <w:rPr>
                <w:rFonts w:ascii="Times New Roman" w:hAnsi="Times New Roman"/>
                <w:b/>
                <w:bCs/>
                <w:sz w:val="24"/>
                <w:szCs w:val="20"/>
              </w:rPr>
              <w:t>Novērtēt iedzīvotāju līdzdalības praksi un procedūras</w:t>
            </w:r>
          </w:p>
        </w:tc>
      </w:tr>
    </w:tbl>
    <w:p w:rsidR="008C0460" w:rsidRDefault="008C0460" w:rsidP="00CF6567">
      <w:pPr>
        <w:jc w:val="both"/>
        <w:rPr>
          <w:rFonts w:ascii="Times New Roman" w:eastAsia="Arial" w:hAnsi="Times New Roman" w:cs="Arial"/>
          <w:noProof/>
          <w:sz w:val="24"/>
          <w:szCs w:val="20"/>
        </w:rPr>
      </w:pPr>
    </w:p>
    <w:p w:rsidR="000D7642" w:rsidRPr="00956813" w:rsidRDefault="000D7642" w:rsidP="00CF6567">
      <w:pPr>
        <w:pStyle w:val="Heading1"/>
        <w:rPr>
          <w:noProof/>
        </w:rPr>
      </w:pPr>
      <w:bookmarkStart w:id="107" w:name="_Toc23334839"/>
      <w:r>
        <w:t>Darbības piemēri</w:t>
      </w:r>
      <w:bookmarkEnd w:id="107"/>
    </w:p>
    <w:p w:rsidR="005F3524" w:rsidRDefault="005F3524" w:rsidP="005F3524">
      <w:pPr>
        <w:pStyle w:val="BodyText"/>
        <w:tabs>
          <w:tab w:val="left" w:pos="1122"/>
        </w:tabs>
        <w:spacing w:before="0"/>
        <w:ind w:left="0" w:firstLine="0"/>
        <w:jc w:val="both"/>
        <w:rPr>
          <w:rFonts w:ascii="Times New Roman" w:hAnsi="Times New Roman"/>
          <w:noProof/>
        </w:rPr>
      </w:pPr>
    </w:p>
    <w:p w:rsidR="005F3524" w:rsidRDefault="000D7642" w:rsidP="005F3524">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Dubrovnikas senatnes draugu biedrība (Horvātija)</w:t>
      </w:r>
    </w:p>
    <w:p w:rsidR="000D7642" w:rsidRPr="005F3524" w:rsidRDefault="000D7642" w:rsidP="005F3524">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http://citywallsdubrovnik.hr/drustvo/?lang=en</w:t>
      </w:r>
    </w:p>
    <w:p w:rsidR="005F3524" w:rsidRDefault="000D7642" w:rsidP="005F3524">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Asociācija “4 grada Dragodid”; asociācija koncentrējas uz tradicionālo vietējo arhitektūru, jo īpaši sausā krāvuma būvniecības tehniku, citiem būvniecības veidiem un materiāliem karsta rajonos Horvātijas laukos (Horvātija)</w:t>
      </w:r>
    </w:p>
    <w:p w:rsidR="000D7642" w:rsidRPr="005F3524" w:rsidRDefault="000D7642" w:rsidP="005F3524">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www.dragodid.org/category/eng/</w:t>
      </w:r>
    </w:p>
    <w:p w:rsidR="005F3524" w:rsidRDefault="000D7642" w:rsidP="005F3524">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“Motel Trogir” – asociācija pēckara arhitektūras aizsardzībai (Horvātija)</w:t>
      </w:r>
    </w:p>
    <w:p w:rsidR="000D7642" w:rsidRPr="005F3524" w:rsidRDefault="000D7642" w:rsidP="005F3524">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http://moteltrogir.tumblr.com</w:t>
      </w:r>
    </w:p>
    <w:p w:rsidR="000D7642" w:rsidRPr="00956813" w:rsidRDefault="000D7642" w:rsidP="005F3524">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“Adopt a monument” (Adoptē pieminekli) – iniciatīva koplietošanā esošā mantojuma apsaimniekošanas popularizēšanai, tā ir radošs veids, kā panākt vietējo iedzīvotāju aktīvu iesaistīšanos kultūras mantojuma kopšanā un saglabāšanā (Pirkanmā provinces muzejs) (Somija)</w:t>
      </w:r>
    </w:p>
    <w:p w:rsidR="005F3524" w:rsidRPr="005F3524" w:rsidRDefault="005F3524" w:rsidP="005F3524">
      <w:pPr>
        <w:pStyle w:val="BodyText"/>
        <w:spacing w:before="0"/>
        <w:ind w:left="709" w:firstLine="0"/>
        <w:jc w:val="both"/>
        <w:rPr>
          <w:rFonts w:ascii="Times New Roman" w:hAnsi="Times New Roman"/>
          <w:noProof/>
          <w:u w:val="single"/>
        </w:rPr>
      </w:pPr>
      <w:r>
        <w:rPr>
          <w:rFonts w:ascii="Times New Roman" w:hAnsi="Times New Roman"/>
          <w:u w:val="single"/>
        </w:rPr>
        <w:t>http://adoptoimonumentti.fi/europa-nostra-award-2016/?lang=en</w:t>
      </w:r>
    </w:p>
    <w:p w:rsidR="005F3524" w:rsidRPr="005F3524" w:rsidRDefault="005F3524" w:rsidP="005F3524">
      <w:pPr>
        <w:pStyle w:val="BodyText"/>
        <w:spacing w:before="0"/>
        <w:ind w:left="709" w:firstLine="0"/>
        <w:jc w:val="both"/>
        <w:rPr>
          <w:rFonts w:ascii="Times New Roman" w:hAnsi="Times New Roman"/>
          <w:noProof/>
          <w:u w:val="single"/>
        </w:rPr>
      </w:pPr>
      <w:r>
        <w:rPr>
          <w:rFonts w:ascii="Times New Roman" w:hAnsi="Times New Roman"/>
          <w:u w:val="single"/>
        </w:rPr>
        <w:t>https://issuu.com/vapriikki/docs/am_esite_en_n_0815</w:t>
      </w:r>
    </w:p>
    <w:p w:rsidR="000D7642" w:rsidRPr="005F3524" w:rsidRDefault="000D7642" w:rsidP="005F3524">
      <w:pPr>
        <w:pStyle w:val="BodyText"/>
        <w:spacing w:before="0"/>
        <w:ind w:left="709" w:firstLine="0"/>
        <w:jc w:val="both"/>
        <w:rPr>
          <w:rFonts w:ascii="Times New Roman" w:hAnsi="Times New Roman"/>
          <w:noProof/>
          <w:u w:val="single"/>
        </w:rPr>
      </w:pPr>
      <w:r>
        <w:rPr>
          <w:rFonts w:ascii="Times New Roman" w:hAnsi="Times New Roman"/>
          <w:u w:val="single"/>
        </w:rPr>
        <w:t>https://issuu.com/vapriikki/docs/adopt-a-monument</w:t>
      </w:r>
    </w:p>
    <w:p w:rsidR="000D7642" w:rsidRPr="005F3524" w:rsidRDefault="000D7642" w:rsidP="005F3524">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“Living Heritage Wiki” – tīkla platforma, kas veidota pēc “Wiki” atvērtās un sadarbību veicinošās formulas, ļaujot jebkuram cilvēkam ierosināt un radīt ierakstus nemateriālās kultūras mantojuma nacionālajā katalogā saistībā ar UNESCO Konvencijas par nemateriālā kultūras mantojuma saglabāšanu īstenošanu (Somija)</w:t>
      </w:r>
    </w:p>
    <w:p w:rsidR="005F3524" w:rsidRPr="005F3524" w:rsidRDefault="005F3524" w:rsidP="005F3524">
      <w:pPr>
        <w:pStyle w:val="BodyText"/>
        <w:spacing w:before="0"/>
        <w:ind w:left="709" w:firstLine="0"/>
        <w:jc w:val="both"/>
        <w:rPr>
          <w:rFonts w:ascii="Times New Roman" w:hAnsi="Times New Roman"/>
          <w:noProof/>
          <w:u w:val="single"/>
        </w:rPr>
      </w:pPr>
      <w:r>
        <w:rPr>
          <w:rFonts w:ascii="Times New Roman" w:hAnsi="Times New Roman"/>
          <w:u w:val="single"/>
        </w:rPr>
        <w:t>www.aineetonkulttuuriperinto.fi/en/implementation</w:t>
      </w:r>
    </w:p>
    <w:p w:rsidR="000D7642" w:rsidRPr="005F3524" w:rsidRDefault="000D7642" w:rsidP="005F3524">
      <w:pPr>
        <w:pStyle w:val="BodyText"/>
        <w:spacing w:before="0"/>
        <w:ind w:left="709" w:firstLine="0"/>
        <w:jc w:val="both"/>
        <w:rPr>
          <w:rFonts w:ascii="Times New Roman" w:hAnsi="Times New Roman"/>
          <w:noProof/>
          <w:u w:val="single"/>
        </w:rPr>
      </w:pPr>
      <w:r>
        <w:rPr>
          <w:rFonts w:ascii="Times New Roman" w:hAnsi="Times New Roman"/>
          <w:u w:val="single"/>
        </w:rPr>
        <w:t>https://wiki.aineetonkulttuuriperinto.fi/</w:t>
      </w:r>
    </w:p>
    <w:p w:rsidR="000D7642" w:rsidRPr="00956813" w:rsidRDefault="000D7642" w:rsidP="005F3524">
      <w:pPr>
        <w:pStyle w:val="BodyText"/>
        <w:numPr>
          <w:ilvl w:val="0"/>
          <w:numId w:val="8"/>
        </w:numPr>
        <w:tabs>
          <w:tab w:val="left" w:pos="2082"/>
        </w:tabs>
        <w:spacing w:before="0"/>
        <w:ind w:left="709" w:hanging="283"/>
        <w:jc w:val="both"/>
        <w:rPr>
          <w:rFonts w:ascii="Times New Roman" w:hAnsi="Times New Roman"/>
          <w:noProof/>
        </w:rPr>
      </w:pPr>
      <w:r>
        <w:rPr>
          <w:rFonts w:ascii="Times New Roman" w:hAnsi="Times New Roman"/>
        </w:rPr>
        <w:t xml:space="preserve">Kultūras mantojuma ekonomiskās un sociālās ietekmes rādītāji – “HEREIN” </w:t>
      </w:r>
      <w:r>
        <w:rPr>
          <w:rFonts w:ascii="Times New Roman" w:hAnsi="Times New Roman"/>
        </w:rPr>
        <w:lastRenderedPageBreak/>
        <w:t>(Ungārija)</w:t>
      </w:r>
    </w:p>
    <w:p w:rsidR="005F3524" w:rsidRPr="005F3524" w:rsidRDefault="005F3524" w:rsidP="005F3524">
      <w:pPr>
        <w:pStyle w:val="BodyText"/>
        <w:spacing w:before="0"/>
        <w:ind w:left="709" w:firstLine="0"/>
        <w:jc w:val="both"/>
        <w:rPr>
          <w:rFonts w:ascii="Times New Roman" w:hAnsi="Times New Roman"/>
          <w:noProof/>
          <w:u w:val="single"/>
        </w:rPr>
      </w:pPr>
      <w:r>
        <w:rPr>
          <w:rFonts w:ascii="Times New Roman" w:hAnsi="Times New Roman"/>
          <w:u w:val="single"/>
        </w:rPr>
        <w:t>www.forsterkozpont.hu/nemzetkozi-feladatok/nemzetkozi-projektjeink/749#1</w:t>
      </w:r>
    </w:p>
    <w:p w:rsidR="000D7642" w:rsidRPr="005F3524" w:rsidRDefault="000D7642" w:rsidP="005F3524">
      <w:pPr>
        <w:pStyle w:val="BodyText"/>
        <w:spacing w:before="0"/>
        <w:ind w:left="709" w:firstLine="0"/>
        <w:jc w:val="both"/>
        <w:rPr>
          <w:rFonts w:ascii="Times New Roman" w:hAnsi="Times New Roman"/>
          <w:noProof/>
          <w:u w:val="single"/>
        </w:rPr>
      </w:pPr>
      <w:r>
        <w:rPr>
          <w:rFonts w:ascii="Times New Roman" w:hAnsi="Times New Roman"/>
          <w:u w:val="single"/>
        </w:rPr>
        <w:t>http://balatoncsicso.reblog.hu/</w:t>
      </w:r>
    </w:p>
    <w:p w:rsidR="000D7642" w:rsidRPr="005F3524" w:rsidRDefault="000D7642" w:rsidP="005F3524">
      <w:pPr>
        <w:pStyle w:val="BodyText"/>
        <w:spacing w:before="0"/>
        <w:ind w:left="709" w:firstLine="0"/>
        <w:jc w:val="both"/>
        <w:rPr>
          <w:rFonts w:ascii="Times New Roman" w:hAnsi="Times New Roman"/>
          <w:noProof/>
          <w:u w:val="single"/>
        </w:rPr>
      </w:pPr>
      <w:r>
        <w:rPr>
          <w:rFonts w:ascii="Times New Roman" w:hAnsi="Times New Roman"/>
          <w:u w:val="single"/>
        </w:rPr>
        <w:t>www.facebook.com/csicsoiplebania</w:t>
      </w:r>
    </w:p>
    <w:p w:rsidR="000D7642" w:rsidRPr="00956813" w:rsidRDefault="000D7642" w:rsidP="005F3524">
      <w:pPr>
        <w:pStyle w:val="BodyText"/>
        <w:numPr>
          <w:ilvl w:val="0"/>
          <w:numId w:val="8"/>
        </w:numPr>
        <w:tabs>
          <w:tab w:val="left" w:pos="2082"/>
        </w:tabs>
        <w:spacing w:before="0"/>
        <w:ind w:left="709" w:hanging="283"/>
        <w:jc w:val="both"/>
        <w:rPr>
          <w:rFonts w:ascii="Times New Roman" w:hAnsi="Times New Roman"/>
          <w:noProof/>
        </w:rPr>
      </w:pPr>
      <w:r>
        <w:rPr>
          <w:rFonts w:ascii="Times New Roman" w:hAnsi="Times New Roman"/>
        </w:rPr>
        <w:t>Pilsētu un reģionālās/telpiskās plānošanas konsultatīvā komisija – “HEREIN” (Beļģija, Briseles reģions)</w:t>
      </w:r>
    </w:p>
    <w:p w:rsidR="000D7642" w:rsidRPr="005F3524" w:rsidRDefault="000D7642" w:rsidP="005F3524">
      <w:pPr>
        <w:pStyle w:val="BodyText"/>
        <w:spacing w:before="0"/>
        <w:ind w:left="709" w:firstLine="0"/>
        <w:jc w:val="both"/>
        <w:rPr>
          <w:rFonts w:ascii="Times New Roman" w:hAnsi="Times New Roman"/>
          <w:noProof/>
          <w:u w:val="single"/>
        </w:rPr>
      </w:pPr>
      <w:r>
        <w:rPr>
          <w:rFonts w:ascii="Times New Roman" w:hAnsi="Times New Roman"/>
          <w:u w:val="single"/>
        </w:rPr>
        <w:t>https://urbanisme.irisnet.be/les-commissions-de-concertation</w:t>
      </w:r>
    </w:p>
    <w:p w:rsidR="000D7642" w:rsidRPr="00956813" w:rsidRDefault="000D7642" w:rsidP="00CF6567">
      <w:pPr>
        <w:jc w:val="both"/>
        <w:rPr>
          <w:rFonts w:ascii="Times New Roman" w:eastAsia="Arial" w:hAnsi="Times New Roman" w:cs="Arial"/>
          <w:noProof/>
          <w:sz w:val="24"/>
          <w:szCs w:val="20"/>
        </w:rPr>
      </w:pPr>
    </w:p>
    <w:p w:rsidR="005F3524" w:rsidRDefault="005F3524" w:rsidP="00CF6567">
      <w:pPr>
        <w:jc w:val="both"/>
        <w:rPr>
          <w:rFonts w:ascii="Times New Roman" w:eastAsia="Arial" w:hAnsi="Times New Roman" w:cs="Arial"/>
          <w:noProof/>
          <w:sz w:val="24"/>
          <w:szCs w:val="1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241"/>
        <w:gridCol w:w="7890"/>
      </w:tblGrid>
      <w:tr w:rsidR="005F3524" w:rsidTr="005F3524">
        <w:tc>
          <w:tcPr>
            <w:tcW w:w="1162" w:type="dxa"/>
          </w:tcPr>
          <w:p w:rsidR="005F3524" w:rsidRDefault="005F3524" w:rsidP="00CF6567">
            <w:pPr>
              <w:jc w:val="both"/>
              <w:rPr>
                <w:rFonts w:ascii="Times New Roman" w:eastAsia="Arial" w:hAnsi="Times New Roman" w:cs="Arial"/>
                <w:noProof/>
                <w:sz w:val="24"/>
                <w:szCs w:val="17"/>
              </w:rPr>
            </w:pPr>
            <w:r>
              <w:rPr>
                <w:rFonts w:ascii="Times New Roman" w:hAnsi="Times New Roman"/>
                <w:noProof/>
                <w:sz w:val="24"/>
                <w:szCs w:val="17"/>
              </w:rPr>
              <w:drawing>
                <wp:inline distT="0" distB="0" distL="0" distR="0">
                  <wp:extent cx="752475" cy="714375"/>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52475" cy="714375"/>
                          </a:xfrm>
                          <a:prstGeom prst="rect">
                            <a:avLst/>
                          </a:prstGeom>
                          <a:noFill/>
                          <a:ln>
                            <a:noFill/>
                          </a:ln>
                        </pic:spPr>
                      </pic:pic>
                    </a:graphicData>
                  </a:graphic>
                </wp:inline>
              </w:drawing>
            </w:r>
          </w:p>
        </w:tc>
        <w:tc>
          <w:tcPr>
            <w:tcW w:w="7969" w:type="dxa"/>
          </w:tcPr>
          <w:p w:rsidR="005F3524" w:rsidRDefault="005F3524" w:rsidP="00CF6567">
            <w:pPr>
              <w:jc w:val="both"/>
              <w:rPr>
                <w:rFonts w:ascii="Times New Roman" w:eastAsia="Arial" w:hAnsi="Times New Roman" w:cs="Arial"/>
                <w:b/>
                <w:bCs/>
                <w:noProof/>
                <w:sz w:val="24"/>
                <w:szCs w:val="17"/>
              </w:rPr>
            </w:pPr>
            <w:r>
              <w:rPr>
                <w:rFonts w:ascii="Times New Roman" w:hAnsi="Times New Roman"/>
                <w:b/>
                <w:bCs/>
                <w:sz w:val="24"/>
                <w:szCs w:val="17"/>
              </w:rPr>
              <w:t>Ieteikums S6</w:t>
            </w:r>
          </w:p>
          <w:p w:rsidR="005F3524" w:rsidRPr="005F3524" w:rsidRDefault="005F3524" w:rsidP="00CF6567">
            <w:pPr>
              <w:jc w:val="both"/>
              <w:rPr>
                <w:rFonts w:ascii="Times New Roman" w:eastAsia="Arial" w:hAnsi="Times New Roman" w:cs="Arial"/>
                <w:b/>
                <w:bCs/>
                <w:noProof/>
                <w:sz w:val="24"/>
                <w:szCs w:val="17"/>
              </w:rPr>
            </w:pPr>
            <w:r>
              <w:rPr>
                <w:rFonts w:ascii="Times New Roman" w:hAnsi="Times New Roman"/>
                <w:b/>
                <w:bCs/>
                <w:sz w:val="24"/>
                <w:szCs w:val="17"/>
              </w:rPr>
              <w:t>Izveidot piemērotu ietvaru, kas ļautu vietējām pašvaldībām un kopienām rīkoties sava mantojuma un tā pārvaldības labā</w:t>
            </w:r>
          </w:p>
        </w:tc>
      </w:tr>
    </w:tbl>
    <w:p w:rsidR="000D7642" w:rsidRPr="00956813" w:rsidRDefault="000D7642" w:rsidP="00CF6567">
      <w:pPr>
        <w:jc w:val="both"/>
        <w:rPr>
          <w:rFonts w:ascii="Times New Roman" w:eastAsia="Arial" w:hAnsi="Times New Roman" w:cs="Arial"/>
          <w:noProof/>
          <w:sz w:val="24"/>
          <w:szCs w:val="10"/>
        </w:rPr>
      </w:pPr>
    </w:p>
    <w:p w:rsidR="000D7642" w:rsidRPr="00956813" w:rsidRDefault="000D7642" w:rsidP="00CF6567">
      <w:pPr>
        <w:pStyle w:val="Heading1"/>
        <w:rPr>
          <w:noProof/>
        </w:rPr>
      </w:pPr>
      <w:bookmarkStart w:id="108" w:name="_Toc23334840"/>
      <w:r>
        <w:t>Darbības piemēri</w:t>
      </w:r>
      <w:bookmarkEnd w:id="108"/>
    </w:p>
    <w:p w:rsidR="005F3524" w:rsidRDefault="005F3524" w:rsidP="005F3524">
      <w:pPr>
        <w:pStyle w:val="BodyText"/>
        <w:tabs>
          <w:tab w:val="left" w:pos="2082"/>
        </w:tabs>
        <w:spacing w:before="0"/>
        <w:ind w:left="0" w:firstLine="0"/>
        <w:jc w:val="both"/>
        <w:rPr>
          <w:rFonts w:ascii="Times New Roman" w:hAnsi="Times New Roman"/>
          <w:noProof/>
        </w:rPr>
      </w:pPr>
    </w:p>
    <w:p w:rsidR="000D7642" w:rsidRPr="00956813" w:rsidRDefault="000D7642" w:rsidP="007C6170">
      <w:pPr>
        <w:pStyle w:val="BodyText"/>
        <w:numPr>
          <w:ilvl w:val="0"/>
          <w:numId w:val="8"/>
        </w:numPr>
        <w:tabs>
          <w:tab w:val="left" w:pos="2082"/>
        </w:tabs>
        <w:spacing w:before="0"/>
        <w:ind w:left="709" w:hanging="283"/>
        <w:jc w:val="both"/>
        <w:rPr>
          <w:rFonts w:ascii="Times New Roman" w:hAnsi="Times New Roman"/>
          <w:noProof/>
        </w:rPr>
      </w:pPr>
      <w:r>
        <w:rPr>
          <w:rFonts w:ascii="Times New Roman" w:hAnsi="Times New Roman"/>
        </w:rPr>
        <w:t>Kultūras mantojuma ekonomiskās un sociālās ietekmes rādītāji – “HEREIN” (Ungārija)</w:t>
      </w:r>
    </w:p>
    <w:p w:rsidR="007C6170" w:rsidRDefault="007C6170" w:rsidP="007C6170">
      <w:pPr>
        <w:pStyle w:val="BodyText"/>
        <w:spacing w:before="0"/>
        <w:ind w:left="709" w:firstLine="0"/>
        <w:jc w:val="both"/>
        <w:rPr>
          <w:rFonts w:ascii="Times New Roman" w:hAnsi="Times New Roman"/>
          <w:noProof/>
        </w:rPr>
      </w:pPr>
      <w:r>
        <w:rPr>
          <w:rFonts w:ascii="Times New Roman" w:hAnsi="Times New Roman"/>
        </w:rPr>
        <w:t>www.forsterkozpont.hu/nemzetkozi-feladatok/nemzetkozi-projektjeink/749#1</w:t>
      </w:r>
    </w:p>
    <w:p w:rsidR="000D7642" w:rsidRPr="007C6170" w:rsidRDefault="000D7642" w:rsidP="007C6170">
      <w:pPr>
        <w:pStyle w:val="BodyText"/>
        <w:spacing w:before="0"/>
        <w:ind w:left="709" w:firstLine="0"/>
        <w:jc w:val="both"/>
        <w:rPr>
          <w:rFonts w:ascii="Times New Roman" w:hAnsi="Times New Roman"/>
          <w:noProof/>
          <w:u w:val="single"/>
        </w:rPr>
      </w:pPr>
      <w:r>
        <w:rPr>
          <w:rFonts w:ascii="Times New Roman" w:hAnsi="Times New Roman"/>
          <w:u w:val="single"/>
        </w:rPr>
        <w:t>http://balatoncsicso.reblog.hu/</w:t>
      </w:r>
    </w:p>
    <w:p w:rsidR="000D7642" w:rsidRPr="007C6170" w:rsidRDefault="000D7642" w:rsidP="007C6170">
      <w:pPr>
        <w:pStyle w:val="BodyText"/>
        <w:spacing w:before="0"/>
        <w:ind w:left="709" w:firstLine="0"/>
        <w:jc w:val="both"/>
        <w:rPr>
          <w:rFonts w:ascii="Times New Roman" w:hAnsi="Times New Roman"/>
          <w:noProof/>
          <w:u w:val="single"/>
        </w:rPr>
      </w:pPr>
      <w:r>
        <w:rPr>
          <w:rFonts w:ascii="Times New Roman" w:hAnsi="Times New Roman"/>
          <w:u w:val="single"/>
        </w:rPr>
        <w:t>www.facebook.com/csicsoiplebania</w:t>
      </w:r>
    </w:p>
    <w:p w:rsidR="007C6170" w:rsidRDefault="000D7642" w:rsidP="007C6170">
      <w:pPr>
        <w:pStyle w:val="BodyText"/>
        <w:numPr>
          <w:ilvl w:val="0"/>
          <w:numId w:val="8"/>
        </w:numPr>
        <w:tabs>
          <w:tab w:val="left" w:pos="2082"/>
        </w:tabs>
        <w:spacing w:before="0"/>
        <w:ind w:left="709" w:hanging="283"/>
        <w:jc w:val="both"/>
        <w:rPr>
          <w:rFonts w:ascii="Times New Roman" w:hAnsi="Times New Roman"/>
          <w:noProof/>
        </w:rPr>
      </w:pPr>
      <w:r>
        <w:rPr>
          <w:rFonts w:ascii="Times New Roman" w:hAnsi="Times New Roman"/>
        </w:rPr>
        <w:t>Vietējās attīstības programma Cresas salā – “HEREIN” (Horvātija)</w:t>
      </w:r>
    </w:p>
    <w:p w:rsidR="000D7642" w:rsidRPr="007C6170" w:rsidRDefault="000D7642" w:rsidP="007C6170">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www.coe.int/t/dg4/cultureheritage/cooperation/SEE/LDPP/default_en.asp</w:t>
      </w:r>
    </w:p>
    <w:p w:rsidR="000D7642" w:rsidRPr="00956813" w:rsidRDefault="000D7642" w:rsidP="007C6170">
      <w:pPr>
        <w:pStyle w:val="BodyText"/>
        <w:numPr>
          <w:ilvl w:val="0"/>
          <w:numId w:val="8"/>
        </w:numPr>
        <w:tabs>
          <w:tab w:val="left" w:pos="2082"/>
        </w:tabs>
        <w:spacing w:before="0"/>
        <w:ind w:left="709" w:hanging="283"/>
        <w:jc w:val="both"/>
        <w:rPr>
          <w:rFonts w:ascii="Times New Roman" w:hAnsi="Times New Roman"/>
          <w:noProof/>
        </w:rPr>
      </w:pPr>
      <w:r>
        <w:rPr>
          <w:rFonts w:ascii="Times New Roman" w:hAnsi="Times New Roman"/>
        </w:rPr>
        <w:t>Valonijas lauku fonds – līdzdalību veicinošs lauku attīstības process, kas paredz mantojuma aizsardzību iedzīvotāju spēkiem (Beļģija) (www.frw.be)</w:t>
      </w:r>
    </w:p>
    <w:p w:rsidR="007C6170" w:rsidRDefault="000D7642" w:rsidP="007C6170">
      <w:pPr>
        <w:pStyle w:val="BodyText"/>
        <w:numPr>
          <w:ilvl w:val="0"/>
          <w:numId w:val="8"/>
        </w:numPr>
        <w:tabs>
          <w:tab w:val="left" w:pos="2082"/>
        </w:tabs>
        <w:spacing w:before="0"/>
        <w:ind w:left="709" w:hanging="283"/>
        <w:jc w:val="both"/>
        <w:rPr>
          <w:rFonts w:ascii="Times New Roman" w:hAnsi="Times New Roman"/>
          <w:noProof/>
        </w:rPr>
      </w:pPr>
      <w:r>
        <w:rPr>
          <w:rFonts w:ascii="Times New Roman" w:hAnsi="Times New Roman"/>
        </w:rPr>
        <w:t>“InterKultur. Migration als Einflussfaktor auf Kunst und Kultur” (Starpkultūru barometrs. Migrācija kā mākslu un kultūru ietekmējošs faktors) (Vācija)</w:t>
      </w:r>
    </w:p>
    <w:p w:rsidR="000D7642" w:rsidRPr="007C6170" w:rsidRDefault="000D7642" w:rsidP="007C6170">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http://www.mwk.niedersachsen.de/themen/kultur/kulturentwicklungskonzept_niedersachsen_kek/kekprozess/der-kek-prozess-bezieht-die-akteure-aktiv-ein-118561.html</w:t>
      </w:r>
    </w:p>
    <w:p w:rsidR="007C6170" w:rsidRDefault="000D7642" w:rsidP="007C6170">
      <w:pPr>
        <w:pStyle w:val="BodyText"/>
        <w:numPr>
          <w:ilvl w:val="0"/>
          <w:numId w:val="8"/>
        </w:numPr>
        <w:tabs>
          <w:tab w:val="left" w:pos="2082"/>
        </w:tabs>
        <w:spacing w:before="0"/>
        <w:ind w:left="709" w:hanging="283"/>
        <w:jc w:val="both"/>
        <w:rPr>
          <w:rFonts w:ascii="Times New Roman" w:hAnsi="Times New Roman"/>
          <w:noProof/>
        </w:rPr>
      </w:pPr>
      <w:r>
        <w:rPr>
          <w:rFonts w:ascii="Times New Roman" w:hAnsi="Times New Roman"/>
        </w:rPr>
        <w:t>“Ehrenamtliche Vertrauensleute für Kulturdenkmale, § 6 DSchG” (Brīvprātīgas “uzticības personas” pieminekļiem / mantojuma vietām), Šlēsviga-Holšteina (Vācija)</w:t>
      </w:r>
    </w:p>
    <w:p w:rsidR="000D7642" w:rsidRPr="007C6170" w:rsidRDefault="000D7642" w:rsidP="007C6170">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https://www.schleswig-hol-stein.de/DE/Fachinhalte/D/denkmalschutz/downloads/Denkmalschutzgesetz.pdf?_blob=publicationFile&amp;v=5</w:t>
      </w:r>
    </w:p>
    <w:p w:rsidR="00956813" w:rsidRDefault="00956813" w:rsidP="00CF6567">
      <w:pPr>
        <w:jc w:val="both"/>
        <w:rPr>
          <w:rFonts w:ascii="Times New Roman" w:hAnsi="Times New Roman"/>
          <w:noProof/>
          <w:sz w:val="24"/>
        </w:rPr>
      </w:pPr>
    </w:p>
    <w:p w:rsidR="007C6170" w:rsidRDefault="007C6170" w:rsidP="00CF656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7C6170" w:rsidTr="007C6170">
        <w:tc>
          <w:tcPr>
            <w:tcW w:w="1304" w:type="dxa"/>
          </w:tcPr>
          <w:p w:rsidR="007C6170" w:rsidRDefault="007C6170" w:rsidP="00CF6567">
            <w:pPr>
              <w:jc w:val="both"/>
              <w:rPr>
                <w:rFonts w:ascii="Times New Roman" w:hAnsi="Times New Roman"/>
                <w:noProof/>
                <w:sz w:val="24"/>
              </w:rPr>
            </w:pPr>
            <w:r>
              <w:rPr>
                <w:rFonts w:ascii="Times New Roman" w:hAnsi="Times New Roman"/>
                <w:noProof/>
                <w:sz w:val="24"/>
              </w:rPr>
              <w:drawing>
                <wp:inline distT="0" distB="0" distL="0" distR="0">
                  <wp:extent cx="752475" cy="733425"/>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tc>
        <w:tc>
          <w:tcPr>
            <w:tcW w:w="7827" w:type="dxa"/>
          </w:tcPr>
          <w:p w:rsidR="007C6170" w:rsidRDefault="007C6170" w:rsidP="00CF6567">
            <w:pPr>
              <w:jc w:val="both"/>
              <w:rPr>
                <w:rFonts w:ascii="Times New Roman" w:hAnsi="Times New Roman"/>
                <w:b/>
                <w:bCs/>
                <w:noProof/>
                <w:sz w:val="24"/>
              </w:rPr>
            </w:pPr>
            <w:r>
              <w:rPr>
                <w:rFonts w:ascii="Times New Roman" w:hAnsi="Times New Roman"/>
                <w:b/>
                <w:bCs/>
                <w:sz w:val="24"/>
              </w:rPr>
              <w:t>Ieteikums S7</w:t>
            </w:r>
          </w:p>
          <w:p w:rsidR="007C6170" w:rsidRPr="007C6170" w:rsidRDefault="007C6170" w:rsidP="00CF6567">
            <w:pPr>
              <w:jc w:val="both"/>
              <w:rPr>
                <w:rFonts w:ascii="Times New Roman" w:hAnsi="Times New Roman"/>
                <w:b/>
                <w:bCs/>
                <w:noProof/>
                <w:sz w:val="24"/>
              </w:rPr>
            </w:pPr>
            <w:r>
              <w:rPr>
                <w:rFonts w:ascii="Times New Roman" w:hAnsi="Times New Roman"/>
                <w:b/>
                <w:bCs/>
                <w:sz w:val="24"/>
              </w:rPr>
              <w:t>Izstrādāt un popularizēt līdzdalību veicinošas programmas mantojuma identificēšanai</w:t>
            </w:r>
          </w:p>
        </w:tc>
      </w:tr>
    </w:tbl>
    <w:p w:rsidR="000D7642" w:rsidRPr="00956813" w:rsidRDefault="000D7642" w:rsidP="00CF6567">
      <w:pPr>
        <w:jc w:val="both"/>
        <w:rPr>
          <w:rFonts w:ascii="Times New Roman" w:eastAsia="Arial" w:hAnsi="Times New Roman" w:cs="Arial"/>
          <w:noProof/>
          <w:sz w:val="24"/>
          <w:szCs w:val="10"/>
        </w:rPr>
      </w:pPr>
    </w:p>
    <w:p w:rsidR="000D7642" w:rsidRPr="00956813" w:rsidRDefault="000D7642" w:rsidP="00CF6567">
      <w:pPr>
        <w:pStyle w:val="Heading1"/>
        <w:rPr>
          <w:noProof/>
        </w:rPr>
      </w:pPr>
      <w:bookmarkStart w:id="109" w:name="_Toc23334841"/>
      <w:r>
        <w:t>Darbības piemēri</w:t>
      </w:r>
      <w:bookmarkEnd w:id="109"/>
    </w:p>
    <w:p w:rsidR="007C6170" w:rsidRDefault="007C6170" w:rsidP="007C6170">
      <w:pPr>
        <w:pStyle w:val="BodyText"/>
        <w:tabs>
          <w:tab w:val="left" w:pos="1122"/>
        </w:tabs>
        <w:spacing w:before="0"/>
        <w:ind w:left="0" w:firstLine="0"/>
        <w:jc w:val="both"/>
        <w:rPr>
          <w:rFonts w:ascii="Times New Roman" w:hAnsi="Times New Roman"/>
          <w:noProof/>
        </w:rPr>
      </w:pPr>
    </w:p>
    <w:p w:rsidR="007C6170" w:rsidRPr="007C6170" w:rsidRDefault="000D7642" w:rsidP="007C6170">
      <w:pPr>
        <w:pStyle w:val="BodyText"/>
        <w:numPr>
          <w:ilvl w:val="1"/>
          <w:numId w:val="10"/>
        </w:numPr>
        <w:spacing w:before="0"/>
        <w:ind w:left="709" w:hanging="283"/>
        <w:jc w:val="both"/>
        <w:rPr>
          <w:rFonts w:ascii="Times New Roman" w:hAnsi="Times New Roman"/>
          <w:noProof/>
        </w:rPr>
      </w:pPr>
      <w:r>
        <w:rPr>
          <w:rFonts w:ascii="Times New Roman" w:hAnsi="Times New Roman"/>
        </w:rPr>
        <w:t>Pasākumi šīs pieejas pieņemšanai darbā ar mantojumu saskaņā ar “Interreg” (ES) projektiem, piemēram, “Trans-Formation du patrimoine” (“Interreg IV”)</w:t>
      </w:r>
    </w:p>
    <w:p w:rsidR="000D7642" w:rsidRPr="007C6170" w:rsidRDefault="000D7642" w:rsidP="007C6170">
      <w:pPr>
        <w:pStyle w:val="BodyText"/>
        <w:spacing w:before="0"/>
        <w:ind w:left="709" w:firstLine="0"/>
        <w:jc w:val="both"/>
        <w:rPr>
          <w:rFonts w:ascii="Times New Roman" w:hAnsi="Times New Roman"/>
          <w:noProof/>
          <w:u w:val="single"/>
        </w:rPr>
      </w:pPr>
      <w:r>
        <w:rPr>
          <w:rFonts w:ascii="Times New Roman" w:hAnsi="Times New Roman"/>
          <w:u w:val="single"/>
        </w:rPr>
        <w:t>http://muap.be/projets/le-projet-trans-formation-du-patrimoine-interreg-iv</w:t>
      </w:r>
    </w:p>
    <w:p w:rsidR="000D7642" w:rsidRPr="00956813" w:rsidRDefault="000D7642" w:rsidP="007C6170">
      <w:pPr>
        <w:pStyle w:val="BodyText"/>
        <w:numPr>
          <w:ilvl w:val="1"/>
          <w:numId w:val="10"/>
        </w:numPr>
        <w:spacing w:before="0"/>
        <w:ind w:left="709" w:hanging="283"/>
        <w:jc w:val="both"/>
        <w:rPr>
          <w:rFonts w:ascii="Times New Roman" w:hAnsi="Times New Roman"/>
          <w:noProof/>
        </w:rPr>
      </w:pPr>
      <w:r>
        <w:rPr>
          <w:rFonts w:ascii="Times New Roman" w:hAnsi="Times New Roman"/>
        </w:rPr>
        <w:t>Splitas kopienas iniciatīva Splitas 3 dzīvojamā rajona aizsardzībai (Horvātija)</w:t>
      </w:r>
    </w:p>
    <w:p w:rsidR="007C6170" w:rsidRDefault="000D7642" w:rsidP="007C6170">
      <w:pPr>
        <w:pStyle w:val="BodyText"/>
        <w:numPr>
          <w:ilvl w:val="1"/>
          <w:numId w:val="10"/>
        </w:numPr>
        <w:spacing w:before="0"/>
        <w:ind w:left="709" w:hanging="283"/>
        <w:jc w:val="both"/>
        <w:rPr>
          <w:rFonts w:ascii="Times New Roman" w:hAnsi="Times New Roman"/>
          <w:noProof/>
        </w:rPr>
      </w:pPr>
      <w:r>
        <w:rPr>
          <w:rFonts w:ascii="Times New Roman" w:hAnsi="Times New Roman"/>
        </w:rPr>
        <w:t>Vietējās attīstības programma Cresas salā – “HEREIN” (Horvātija)</w:t>
      </w:r>
    </w:p>
    <w:p w:rsidR="000D7642" w:rsidRPr="007C6170" w:rsidRDefault="000D7642" w:rsidP="007C6170">
      <w:pPr>
        <w:pStyle w:val="BodyText"/>
        <w:spacing w:before="0"/>
        <w:ind w:left="709" w:firstLine="0"/>
        <w:jc w:val="both"/>
        <w:rPr>
          <w:rFonts w:ascii="Times New Roman" w:hAnsi="Times New Roman"/>
          <w:noProof/>
          <w:u w:val="single"/>
        </w:rPr>
      </w:pPr>
      <w:r>
        <w:rPr>
          <w:rFonts w:ascii="Times New Roman" w:hAnsi="Times New Roman"/>
          <w:u w:val="single"/>
        </w:rPr>
        <w:t>www.coe.int/t/dg4/cultureheritage/cooperation/SEE/LDPP/default_en.asp</w:t>
      </w:r>
    </w:p>
    <w:p w:rsidR="000D7642" w:rsidRPr="00956813" w:rsidRDefault="000D7642" w:rsidP="007C6170">
      <w:pPr>
        <w:pStyle w:val="BodyText"/>
        <w:numPr>
          <w:ilvl w:val="1"/>
          <w:numId w:val="10"/>
        </w:numPr>
        <w:spacing w:before="0"/>
        <w:ind w:left="709" w:hanging="283"/>
        <w:jc w:val="both"/>
        <w:rPr>
          <w:rFonts w:ascii="Times New Roman" w:hAnsi="Times New Roman"/>
          <w:noProof/>
        </w:rPr>
      </w:pPr>
      <w:r>
        <w:rPr>
          <w:rFonts w:ascii="Times New Roman" w:hAnsi="Times New Roman"/>
        </w:rPr>
        <w:t xml:space="preserve">Kultūras mantojuma ekonomiskās un sociālās ietekmes rādītāji – “HEREIN” </w:t>
      </w:r>
      <w:r>
        <w:rPr>
          <w:rFonts w:ascii="Times New Roman" w:hAnsi="Times New Roman"/>
        </w:rPr>
        <w:lastRenderedPageBreak/>
        <w:t>(Ungārija)</w:t>
      </w:r>
    </w:p>
    <w:p w:rsidR="007C6170" w:rsidRDefault="007C6170" w:rsidP="007C6170">
      <w:pPr>
        <w:pStyle w:val="BodyText"/>
        <w:spacing w:before="0"/>
        <w:ind w:left="709" w:firstLine="0"/>
        <w:jc w:val="both"/>
        <w:rPr>
          <w:rFonts w:ascii="Times New Roman" w:hAnsi="Times New Roman"/>
          <w:noProof/>
        </w:rPr>
      </w:pPr>
      <w:r>
        <w:rPr>
          <w:rFonts w:ascii="Times New Roman" w:hAnsi="Times New Roman"/>
        </w:rPr>
        <w:t>www.forsterkozpont.hu/nemzetkozi-feladatok/nemzetkozi-projektjeink/749#1</w:t>
      </w:r>
    </w:p>
    <w:p w:rsidR="000D7642" w:rsidRPr="007C6170" w:rsidRDefault="000D7642" w:rsidP="007C6170">
      <w:pPr>
        <w:pStyle w:val="BodyText"/>
        <w:spacing w:before="0"/>
        <w:ind w:left="709" w:firstLine="0"/>
        <w:jc w:val="both"/>
        <w:rPr>
          <w:rFonts w:ascii="Times New Roman" w:hAnsi="Times New Roman"/>
          <w:noProof/>
          <w:u w:val="single"/>
        </w:rPr>
      </w:pPr>
      <w:r>
        <w:rPr>
          <w:rFonts w:ascii="Times New Roman" w:hAnsi="Times New Roman"/>
          <w:u w:val="single"/>
        </w:rPr>
        <w:t>http://balatoncsicso.reblog.hu/</w:t>
      </w:r>
    </w:p>
    <w:p w:rsidR="000D7642" w:rsidRPr="007C6170" w:rsidRDefault="000D7642" w:rsidP="007C6170">
      <w:pPr>
        <w:pStyle w:val="BodyText"/>
        <w:spacing w:before="0"/>
        <w:ind w:left="709" w:firstLine="0"/>
        <w:jc w:val="both"/>
        <w:rPr>
          <w:rFonts w:ascii="Times New Roman" w:hAnsi="Times New Roman"/>
          <w:noProof/>
          <w:u w:val="single"/>
        </w:rPr>
      </w:pPr>
      <w:r>
        <w:rPr>
          <w:rFonts w:ascii="Times New Roman" w:hAnsi="Times New Roman"/>
          <w:u w:val="single"/>
        </w:rPr>
        <w:t>www.facebook.com/csicsoiplebania</w:t>
      </w:r>
    </w:p>
    <w:p w:rsidR="000D7642" w:rsidRPr="00956813" w:rsidRDefault="000D7642" w:rsidP="007C6170">
      <w:pPr>
        <w:pStyle w:val="BodyText"/>
        <w:numPr>
          <w:ilvl w:val="1"/>
          <w:numId w:val="10"/>
        </w:numPr>
        <w:spacing w:before="0"/>
        <w:ind w:left="709" w:hanging="283"/>
        <w:jc w:val="both"/>
        <w:rPr>
          <w:rFonts w:ascii="Times New Roman" w:hAnsi="Times New Roman"/>
          <w:noProof/>
        </w:rPr>
      </w:pPr>
      <w:r>
        <w:rPr>
          <w:rFonts w:ascii="Times New Roman" w:hAnsi="Times New Roman"/>
        </w:rPr>
        <w:t>Vietējā mantojuma aizsardzība, ko veic pašvaldības – “HEREIN” (Slovākijas Republika)</w:t>
      </w:r>
    </w:p>
    <w:p w:rsidR="000D7642" w:rsidRPr="00956813" w:rsidRDefault="000D7642" w:rsidP="00CF6567">
      <w:pPr>
        <w:jc w:val="both"/>
        <w:rPr>
          <w:rFonts w:ascii="Times New Roman" w:eastAsia="Arial" w:hAnsi="Times New Roman" w:cs="Arial"/>
          <w:noProof/>
          <w:sz w:val="24"/>
          <w:szCs w:val="20"/>
        </w:rPr>
      </w:pPr>
    </w:p>
    <w:p w:rsidR="000D7642" w:rsidRDefault="000D7642"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7C6170" w:rsidTr="007C6170">
        <w:tc>
          <w:tcPr>
            <w:tcW w:w="1304" w:type="dxa"/>
          </w:tcPr>
          <w:p w:rsidR="007C6170" w:rsidRDefault="007C6170" w:rsidP="00CF6567">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extent cx="790575" cy="74295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90575" cy="742950"/>
                          </a:xfrm>
                          <a:prstGeom prst="rect">
                            <a:avLst/>
                          </a:prstGeom>
                          <a:noFill/>
                          <a:ln>
                            <a:noFill/>
                          </a:ln>
                        </pic:spPr>
                      </pic:pic>
                    </a:graphicData>
                  </a:graphic>
                </wp:inline>
              </w:drawing>
            </w:r>
          </w:p>
        </w:tc>
        <w:tc>
          <w:tcPr>
            <w:tcW w:w="7827" w:type="dxa"/>
          </w:tcPr>
          <w:p w:rsidR="007C6170" w:rsidRDefault="007C6170" w:rsidP="00CF6567">
            <w:pPr>
              <w:jc w:val="both"/>
              <w:rPr>
                <w:rFonts w:ascii="Times New Roman" w:eastAsia="Arial" w:hAnsi="Times New Roman" w:cs="Arial"/>
                <w:b/>
                <w:bCs/>
                <w:noProof/>
                <w:sz w:val="24"/>
                <w:szCs w:val="20"/>
              </w:rPr>
            </w:pPr>
            <w:r>
              <w:rPr>
                <w:rFonts w:ascii="Times New Roman" w:hAnsi="Times New Roman"/>
                <w:b/>
                <w:bCs/>
                <w:sz w:val="24"/>
                <w:szCs w:val="20"/>
              </w:rPr>
              <w:t>Ieteikums S8</w:t>
            </w:r>
          </w:p>
          <w:p w:rsidR="007C6170" w:rsidRPr="007C6170" w:rsidRDefault="007C6170" w:rsidP="00CF6567">
            <w:pPr>
              <w:jc w:val="both"/>
              <w:rPr>
                <w:rFonts w:ascii="Times New Roman" w:eastAsia="Arial" w:hAnsi="Times New Roman" w:cs="Arial"/>
                <w:b/>
                <w:bCs/>
                <w:noProof/>
                <w:sz w:val="24"/>
                <w:szCs w:val="20"/>
              </w:rPr>
            </w:pPr>
            <w:r>
              <w:rPr>
                <w:rFonts w:ascii="Times New Roman" w:hAnsi="Times New Roman"/>
                <w:b/>
                <w:bCs/>
                <w:sz w:val="24"/>
                <w:szCs w:val="20"/>
              </w:rPr>
              <w:t>Veicināt vietējo kopienu un pašvaldību īstenotās kultūras mantojuma atjaunošanas iniciatīvas</w:t>
            </w:r>
          </w:p>
        </w:tc>
      </w:tr>
    </w:tbl>
    <w:p w:rsidR="007C6170" w:rsidRDefault="007C6170" w:rsidP="00CF6567">
      <w:pPr>
        <w:jc w:val="both"/>
        <w:rPr>
          <w:rFonts w:ascii="Times New Roman" w:eastAsia="Arial" w:hAnsi="Times New Roman" w:cs="Arial"/>
          <w:noProof/>
          <w:sz w:val="24"/>
          <w:szCs w:val="20"/>
        </w:rPr>
      </w:pPr>
    </w:p>
    <w:p w:rsidR="000D7642" w:rsidRPr="00956813" w:rsidRDefault="000D7642" w:rsidP="00CF6567">
      <w:pPr>
        <w:pStyle w:val="Heading1"/>
        <w:rPr>
          <w:noProof/>
        </w:rPr>
      </w:pPr>
      <w:bookmarkStart w:id="110" w:name="_Toc23334842"/>
      <w:r>
        <w:t>Darbības piemēri</w:t>
      </w:r>
      <w:bookmarkEnd w:id="110"/>
    </w:p>
    <w:p w:rsidR="001C07FC" w:rsidRDefault="001C07FC" w:rsidP="001C07FC">
      <w:pPr>
        <w:pStyle w:val="BodyText"/>
        <w:tabs>
          <w:tab w:val="left" w:pos="1122"/>
        </w:tabs>
        <w:spacing w:before="0"/>
        <w:ind w:left="0" w:firstLine="0"/>
        <w:jc w:val="both"/>
        <w:rPr>
          <w:rFonts w:ascii="Times New Roman" w:hAnsi="Times New Roman"/>
          <w:noProof/>
        </w:rPr>
      </w:pPr>
    </w:p>
    <w:p w:rsidR="000D7642" w:rsidRPr="00956813" w:rsidRDefault="000D7642" w:rsidP="001C07FC">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Pie</w:t>
      </w:r>
      <w:r w:rsidR="00B45128">
        <w:rPr>
          <w:rFonts w:ascii="Times New Roman" w:hAnsi="Times New Roman"/>
        </w:rPr>
        <w:t>ejamība</w:t>
      </w:r>
      <w:r>
        <w:rPr>
          <w:rFonts w:ascii="Times New Roman" w:hAnsi="Times New Roman"/>
        </w:rPr>
        <w:t xml:space="preserve"> kā līdzeklis, lai Nantes iedzīvotāji atgūtu pils muzeju, Nante (Francija)</w:t>
      </w:r>
    </w:p>
    <w:p w:rsidR="000D7642" w:rsidRPr="00956813" w:rsidRDefault="000D7642" w:rsidP="001C07FC">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Kultūras mantojuma ekonomiskās un sociālās ietekmes rādītāji – “HEREIN” (Ungārija)</w:t>
      </w:r>
    </w:p>
    <w:p w:rsidR="001C07FC" w:rsidRPr="001C07FC" w:rsidRDefault="001C07FC" w:rsidP="001C07FC">
      <w:pPr>
        <w:pStyle w:val="BodyText"/>
        <w:spacing w:before="0"/>
        <w:ind w:left="709" w:firstLine="0"/>
        <w:jc w:val="both"/>
        <w:rPr>
          <w:rFonts w:ascii="Times New Roman" w:hAnsi="Times New Roman"/>
          <w:noProof/>
          <w:u w:val="single"/>
        </w:rPr>
      </w:pPr>
      <w:r>
        <w:rPr>
          <w:rFonts w:ascii="Times New Roman" w:hAnsi="Times New Roman"/>
          <w:u w:val="single"/>
        </w:rPr>
        <w:t>www.forsterkozpont.hu/nemzetkozi-feladatok/nemzetkozi-projektjeink/749-1</w:t>
      </w:r>
    </w:p>
    <w:p w:rsidR="000D7642" w:rsidRPr="001C07FC" w:rsidRDefault="000D7642" w:rsidP="001C07FC">
      <w:pPr>
        <w:pStyle w:val="BodyText"/>
        <w:spacing w:before="0"/>
        <w:ind w:left="709" w:firstLine="0"/>
        <w:jc w:val="both"/>
        <w:rPr>
          <w:rFonts w:ascii="Times New Roman" w:hAnsi="Times New Roman"/>
          <w:noProof/>
          <w:u w:val="single"/>
        </w:rPr>
      </w:pPr>
      <w:r>
        <w:rPr>
          <w:rFonts w:ascii="Times New Roman" w:hAnsi="Times New Roman"/>
          <w:u w:val="single"/>
        </w:rPr>
        <w:t>http://balatoncsicso.reblog.hu/</w:t>
      </w:r>
    </w:p>
    <w:p w:rsidR="000D7642" w:rsidRPr="001C07FC" w:rsidRDefault="000D7642" w:rsidP="001C07FC">
      <w:pPr>
        <w:pStyle w:val="BodyText"/>
        <w:spacing w:before="0"/>
        <w:ind w:left="709" w:firstLine="0"/>
        <w:jc w:val="both"/>
        <w:rPr>
          <w:rFonts w:ascii="Times New Roman" w:hAnsi="Times New Roman"/>
          <w:noProof/>
          <w:u w:val="single"/>
        </w:rPr>
      </w:pPr>
      <w:r>
        <w:rPr>
          <w:rFonts w:ascii="Times New Roman" w:hAnsi="Times New Roman"/>
          <w:u w:val="single"/>
        </w:rPr>
        <w:t>www.facebook.com/csicsoiplebania</w:t>
      </w:r>
    </w:p>
    <w:p w:rsidR="000D7642" w:rsidRPr="00956813" w:rsidRDefault="000D7642" w:rsidP="001C07FC">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Vietējo iedzīvotāju līdzdalība mazizmēra mantojuma objektu restaurācijā iniciatīvas “Qualité-Village-Wallonie” ietvaros (Beļģija, Valonija)</w:t>
      </w:r>
    </w:p>
    <w:p w:rsidR="000D7642" w:rsidRPr="001C07FC" w:rsidRDefault="000D7642" w:rsidP="001C07FC">
      <w:pPr>
        <w:pStyle w:val="BodyText"/>
        <w:spacing w:before="0"/>
        <w:ind w:left="709" w:firstLine="0"/>
        <w:jc w:val="both"/>
        <w:rPr>
          <w:rFonts w:ascii="Times New Roman" w:hAnsi="Times New Roman"/>
          <w:noProof/>
          <w:u w:val="single"/>
        </w:rPr>
      </w:pPr>
      <w:r>
        <w:rPr>
          <w:rFonts w:ascii="Times New Roman" w:hAnsi="Times New Roman"/>
          <w:u w:val="single"/>
        </w:rPr>
        <w:t>www.qvw.be/</w:t>
      </w:r>
    </w:p>
    <w:p w:rsidR="001C07FC" w:rsidRPr="001C07FC" w:rsidRDefault="000D7642" w:rsidP="001C07FC">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Asociācija “Petites cités de caractère de France”</w:t>
      </w:r>
    </w:p>
    <w:p w:rsidR="000D7642" w:rsidRPr="001C07FC" w:rsidRDefault="000D7642" w:rsidP="001C07FC">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www.petitescitesdecaractere.com/fr/lassociation-petites-cites-de-caractere-de-france</w:t>
      </w:r>
    </w:p>
    <w:p w:rsidR="00956813" w:rsidRPr="00956813" w:rsidRDefault="00956813" w:rsidP="00CF6567">
      <w:pPr>
        <w:jc w:val="both"/>
        <w:rPr>
          <w:rFonts w:ascii="Times New Roman" w:hAnsi="Times New Roman"/>
          <w:noProof/>
          <w:sz w:val="24"/>
        </w:rPr>
      </w:pPr>
    </w:p>
    <w:p w:rsidR="000D7642" w:rsidRDefault="000D7642" w:rsidP="00CF6567">
      <w:pPr>
        <w:jc w:val="both"/>
        <w:rPr>
          <w:rFonts w:ascii="Times New Roman" w:eastAsia="Arial" w:hAnsi="Times New Roman" w:cs="Arial"/>
          <w:noProof/>
          <w:sz w:val="24"/>
          <w:szCs w:val="13"/>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1C07FC" w:rsidTr="001C07FC">
        <w:tc>
          <w:tcPr>
            <w:tcW w:w="1304" w:type="dxa"/>
          </w:tcPr>
          <w:p w:rsidR="001C07FC" w:rsidRDefault="001C07FC" w:rsidP="00CF6567">
            <w:pPr>
              <w:jc w:val="both"/>
              <w:rPr>
                <w:rFonts w:ascii="Times New Roman" w:eastAsia="Arial" w:hAnsi="Times New Roman" w:cs="Arial"/>
                <w:noProof/>
                <w:sz w:val="24"/>
                <w:szCs w:val="13"/>
              </w:rPr>
            </w:pPr>
            <w:r>
              <w:rPr>
                <w:rFonts w:ascii="Times New Roman" w:hAnsi="Times New Roman"/>
                <w:noProof/>
                <w:sz w:val="24"/>
                <w:szCs w:val="13"/>
              </w:rPr>
              <w:drawing>
                <wp:inline distT="0" distB="0" distL="0" distR="0">
                  <wp:extent cx="752475" cy="70485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52475" cy="704850"/>
                          </a:xfrm>
                          <a:prstGeom prst="rect">
                            <a:avLst/>
                          </a:prstGeom>
                          <a:noFill/>
                          <a:ln>
                            <a:noFill/>
                          </a:ln>
                        </pic:spPr>
                      </pic:pic>
                    </a:graphicData>
                  </a:graphic>
                </wp:inline>
              </w:drawing>
            </w:r>
          </w:p>
        </w:tc>
        <w:tc>
          <w:tcPr>
            <w:tcW w:w="7827" w:type="dxa"/>
          </w:tcPr>
          <w:p w:rsidR="001C07FC" w:rsidRDefault="001C07FC" w:rsidP="00CF6567">
            <w:pPr>
              <w:jc w:val="both"/>
              <w:rPr>
                <w:rFonts w:ascii="Times New Roman" w:eastAsia="Arial" w:hAnsi="Times New Roman" w:cs="Arial"/>
                <w:b/>
                <w:bCs/>
                <w:noProof/>
                <w:sz w:val="24"/>
                <w:szCs w:val="13"/>
              </w:rPr>
            </w:pPr>
            <w:r>
              <w:rPr>
                <w:rFonts w:ascii="Times New Roman" w:hAnsi="Times New Roman"/>
                <w:b/>
                <w:bCs/>
                <w:sz w:val="24"/>
                <w:szCs w:val="13"/>
              </w:rPr>
              <w:t>Ieteikums S9</w:t>
            </w:r>
          </w:p>
          <w:p w:rsidR="001C07FC" w:rsidRPr="001C07FC" w:rsidRDefault="001C07FC" w:rsidP="00CF6567">
            <w:pPr>
              <w:jc w:val="both"/>
              <w:rPr>
                <w:rFonts w:ascii="Times New Roman" w:eastAsia="Arial" w:hAnsi="Times New Roman" w:cs="Arial"/>
                <w:b/>
                <w:bCs/>
                <w:noProof/>
                <w:sz w:val="24"/>
                <w:szCs w:val="13"/>
              </w:rPr>
            </w:pPr>
            <w:r>
              <w:rPr>
                <w:rFonts w:ascii="Times New Roman" w:hAnsi="Times New Roman"/>
                <w:b/>
                <w:bCs/>
                <w:sz w:val="24"/>
                <w:szCs w:val="13"/>
              </w:rPr>
              <w:t>Atbalstīt starppaaudžu un starpkultūru projektus mantojuma popularizēšanai</w:t>
            </w:r>
          </w:p>
        </w:tc>
      </w:tr>
    </w:tbl>
    <w:p w:rsidR="001C07FC" w:rsidRDefault="001C07FC" w:rsidP="00CF6567">
      <w:pPr>
        <w:jc w:val="both"/>
        <w:rPr>
          <w:rFonts w:ascii="Times New Roman" w:eastAsia="Arial" w:hAnsi="Times New Roman" w:cs="Arial"/>
          <w:noProof/>
          <w:sz w:val="24"/>
          <w:szCs w:val="13"/>
        </w:rPr>
      </w:pPr>
    </w:p>
    <w:p w:rsidR="000D7642" w:rsidRPr="00956813" w:rsidRDefault="000E5660" w:rsidP="00CF6567">
      <w:pPr>
        <w:pStyle w:val="Heading1"/>
        <w:rPr>
          <w:noProof/>
        </w:rPr>
      </w:pPr>
      <w:bookmarkStart w:id="111" w:name="_Toc23334843"/>
      <w:r>
        <w:t>Darbības piemēri</w:t>
      </w:r>
      <w:bookmarkEnd w:id="111"/>
    </w:p>
    <w:p w:rsidR="001C07FC" w:rsidRDefault="001C07FC" w:rsidP="001C07FC">
      <w:pPr>
        <w:pStyle w:val="BodyText"/>
        <w:tabs>
          <w:tab w:val="left" w:pos="2082"/>
        </w:tabs>
        <w:spacing w:before="0"/>
        <w:ind w:left="0" w:firstLine="0"/>
        <w:jc w:val="both"/>
        <w:rPr>
          <w:rFonts w:ascii="Times New Roman" w:hAnsi="Times New Roman"/>
          <w:noProof/>
        </w:rPr>
      </w:pPr>
    </w:p>
    <w:p w:rsidR="000E5660" w:rsidRDefault="000D7642" w:rsidP="000E5660">
      <w:pPr>
        <w:pStyle w:val="BodyText"/>
        <w:numPr>
          <w:ilvl w:val="0"/>
          <w:numId w:val="7"/>
        </w:numPr>
        <w:tabs>
          <w:tab w:val="left" w:pos="2082"/>
        </w:tabs>
        <w:spacing w:before="0"/>
        <w:ind w:left="709" w:hanging="283"/>
        <w:jc w:val="both"/>
        <w:rPr>
          <w:rFonts w:ascii="Times New Roman" w:hAnsi="Times New Roman"/>
          <w:noProof/>
        </w:rPr>
      </w:pPr>
      <w:r>
        <w:rPr>
          <w:rFonts w:ascii="Times New Roman" w:hAnsi="Times New Roman"/>
        </w:rPr>
        <w:t>Vietējās attīstības programma Cresas salā – “HEREIN” (Horvātija)</w:t>
      </w:r>
    </w:p>
    <w:p w:rsidR="000D7642" w:rsidRPr="000E5660" w:rsidRDefault="000D7642" w:rsidP="000E5660">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www.coe.int/t/dg4/cultureheritage/cooperation/SEE/LDPP/default_en.asp</w:t>
      </w:r>
    </w:p>
    <w:p w:rsidR="000D7642" w:rsidRPr="00956813" w:rsidRDefault="000D7642" w:rsidP="000E5660">
      <w:pPr>
        <w:pStyle w:val="BodyText"/>
        <w:numPr>
          <w:ilvl w:val="0"/>
          <w:numId w:val="7"/>
        </w:numPr>
        <w:tabs>
          <w:tab w:val="left" w:pos="2082"/>
        </w:tabs>
        <w:spacing w:before="0"/>
        <w:ind w:left="709" w:hanging="283"/>
        <w:jc w:val="both"/>
        <w:rPr>
          <w:rFonts w:ascii="Times New Roman" w:hAnsi="Times New Roman"/>
          <w:noProof/>
        </w:rPr>
      </w:pPr>
      <w:r>
        <w:rPr>
          <w:rFonts w:ascii="Times New Roman" w:hAnsi="Times New Roman"/>
        </w:rPr>
        <w:t>Praktiski darbsemināri, kuros bērni darbojoties attīsta dažādas prasmes un kuros notiek starppaaudžu pieredzes apmaiņa (Francija)</w:t>
      </w:r>
    </w:p>
    <w:p w:rsidR="000D7642" w:rsidRPr="000E5660" w:rsidRDefault="000D7642" w:rsidP="000E5660">
      <w:pPr>
        <w:pStyle w:val="BodyText"/>
        <w:spacing w:before="0"/>
        <w:ind w:left="709" w:firstLine="0"/>
        <w:jc w:val="both"/>
        <w:rPr>
          <w:rFonts w:ascii="Times New Roman" w:hAnsi="Times New Roman"/>
          <w:noProof/>
          <w:u w:val="single"/>
        </w:rPr>
      </w:pPr>
      <w:r>
        <w:rPr>
          <w:rFonts w:ascii="Times New Roman" w:hAnsi="Times New Roman"/>
          <w:u w:val="single"/>
        </w:rPr>
        <w:t>www.loutilenmain.fr</w:t>
      </w:r>
    </w:p>
    <w:p w:rsidR="000D7642" w:rsidRPr="00956813" w:rsidRDefault="000D7642" w:rsidP="000E5660">
      <w:pPr>
        <w:pStyle w:val="BodyText"/>
        <w:numPr>
          <w:ilvl w:val="0"/>
          <w:numId w:val="7"/>
        </w:numPr>
        <w:tabs>
          <w:tab w:val="left" w:pos="2082"/>
        </w:tabs>
        <w:spacing w:before="0"/>
        <w:ind w:left="709" w:hanging="283"/>
        <w:jc w:val="both"/>
        <w:rPr>
          <w:rFonts w:ascii="Times New Roman" w:hAnsi="Times New Roman"/>
          <w:noProof/>
        </w:rPr>
      </w:pPr>
      <w:r>
        <w:rPr>
          <w:rFonts w:ascii="Times New Roman" w:hAnsi="Times New Roman"/>
        </w:rPr>
        <w:t>Kultūras mantojuma ekonomiskās un sociālās ietekmes rādītāji – “HEREIN” (Ungārija)</w:t>
      </w:r>
    </w:p>
    <w:p w:rsidR="001C07FC" w:rsidRPr="000E5660" w:rsidRDefault="001C07FC" w:rsidP="000E5660">
      <w:pPr>
        <w:pStyle w:val="BodyText"/>
        <w:spacing w:before="0"/>
        <w:ind w:left="709" w:firstLine="0"/>
        <w:jc w:val="both"/>
        <w:rPr>
          <w:rFonts w:ascii="Times New Roman" w:hAnsi="Times New Roman"/>
          <w:noProof/>
          <w:u w:val="single"/>
        </w:rPr>
      </w:pPr>
      <w:r>
        <w:rPr>
          <w:rFonts w:ascii="Times New Roman" w:hAnsi="Times New Roman"/>
          <w:u w:val="single"/>
        </w:rPr>
        <w:t>www.forsterkozpont.hu/nemzetkozi-feladatok/nemzetkozi-projektjeink/749-1</w:t>
      </w:r>
    </w:p>
    <w:p w:rsidR="000D7642" w:rsidRPr="000E5660" w:rsidRDefault="000D7642" w:rsidP="000E5660">
      <w:pPr>
        <w:pStyle w:val="BodyText"/>
        <w:spacing w:before="0"/>
        <w:ind w:left="709" w:firstLine="0"/>
        <w:jc w:val="both"/>
        <w:rPr>
          <w:rFonts w:ascii="Times New Roman" w:hAnsi="Times New Roman"/>
          <w:noProof/>
          <w:u w:val="single"/>
        </w:rPr>
      </w:pPr>
      <w:r>
        <w:rPr>
          <w:rFonts w:ascii="Times New Roman" w:hAnsi="Times New Roman"/>
          <w:u w:val="single"/>
        </w:rPr>
        <w:t>www.facebook.com/csicsoiplebania</w:t>
      </w:r>
    </w:p>
    <w:p w:rsidR="001C07FC" w:rsidRDefault="000D7642" w:rsidP="000E5660">
      <w:pPr>
        <w:pStyle w:val="BodyText"/>
        <w:numPr>
          <w:ilvl w:val="0"/>
          <w:numId w:val="7"/>
        </w:numPr>
        <w:tabs>
          <w:tab w:val="left" w:pos="2082"/>
        </w:tabs>
        <w:spacing w:before="0"/>
        <w:ind w:left="709" w:hanging="283"/>
        <w:jc w:val="both"/>
        <w:rPr>
          <w:rFonts w:ascii="Times New Roman" w:hAnsi="Times New Roman"/>
          <w:noProof/>
        </w:rPr>
      </w:pPr>
      <w:r>
        <w:rPr>
          <w:rFonts w:ascii="Times New Roman" w:hAnsi="Times New Roman"/>
        </w:rPr>
        <w:t>Mācību programmas bērniem un pieaugušajiem tradicionālās amatniecības mācību centrā bijušajā Dieva miera abatijā (Beļģija, Valonija)</w:t>
      </w:r>
    </w:p>
    <w:p w:rsidR="000D7642" w:rsidRPr="000E5660" w:rsidRDefault="000D7642" w:rsidP="000E5660">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www.institutdupatrimoine.be/index.php/missions/metiers-du-patrimoine</w:t>
      </w:r>
    </w:p>
    <w:p w:rsidR="000D7642" w:rsidRPr="00956813" w:rsidRDefault="000D7642" w:rsidP="000E5660">
      <w:pPr>
        <w:pStyle w:val="BodyText"/>
        <w:numPr>
          <w:ilvl w:val="0"/>
          <w:numId w:val="7"/>
        </w:numPr>
        <w:tabs>
          <w:tab w:val="left" w:pos="2082"/>
        </w:tabs>
        <w:spacing w:before="0"/>
        <w:ind w:left="709" w:hanging="283"/>
        <w:jc w:val="both"/>
        <w:rPr>
          <w:rFonts w:ascii="Times New Roman" w:hAnsi="Times New Roman"/>
          <w:noProof/>
        </w:rPr>
      </w:pPr>
      <w:r>
        <w:rPr>
          <w:rFonts w:ascii="Times New Roman" w:hAnsi="Times New Roman"/>
        </w:rPr>
        <w:t>Mūzikas programma “Wir machen die Musik” (Muzicējam), Lejassaksija (Vācija)</w:t>
      </w:r>
    </w:p>
    <w:p w:rsidR="000D7642" w:rsidRPr="000E5660" w:rsidRDefault="000D7642" w:rsidP="000E5660">
      <w:pPr>
        <w:pStyle w:val="BodyText"/>
        <w:spacing w:before="0"/>
        <w:ind w:left="709" w:firstLine="0"/>
        <w:jc w:val="both"/>
        <w:rPr>
          <w:rFonts w:ascii="Times New Roman" w:hAnsi="Times New Roman"/>
          <w:noProof/>
          <w:u w:val="single"/>
        </w:rPr>
      </w:pPr>
      <w:r>
        <w:rPr>
          <w:rFonts w:ascii="Times New Roman" w:hAnsi="Times New Roman"/>
          <w:u w:val="single"/>
        </w:rPr>
        <w:t>http://www.wirmachendiemusik.de/</w:t>
      </w:r>
    </w:p>
    <w:p w:rsidR="000D7642" w:rsidRPr="00956813" w:rsidRDefault="000D7642" w:rsidP="00CF6567">
      <w:pPr>
        <w:jc w:val="both"/>
        <w:rPr>
          <w:rFonts w:ascii="Times New Roman" w:eastAsia="Arial" w:hAnsi="Times New Roman" w:cs="Arial"/>
          <w:noProof/>
          <w:sz w:val="24"/>
          <w:szCs w:val="20"/>
        </w:rPr>
      </w:pPr>
    </w:p>
    <w:p w:rsidR="000D7642" w:rsidRDefault="000D7642"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0E5660" w:rsidTr="000E5660">
        <w:tc>
          <w:tcPr>
            <w:tcW w:w="1304" w:type="dxa"/>
          </w:tcPr>
          <w:p w:rsidR="000E5660" w:rsidRDefault="000E5660" w:rsidP="00CF6567">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extent cx="752475" cy="733425"/>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tc>
        <w:tc>
          <w:tcPr>
            <w:tcW w:w="7827" w:type="dxa"/>
          </w:tcPr>
          <w:p w:rsidR="000E5660" w:rsidRDefault="000E5660" w:rsidP="00CF6567">
            <w:pPr>
              <w:jc w:val="both"/>
              <w:rPr>
                <w:rFonts w:ascii="Times New Roman" w:eastAsia="Arial" w:hAnsi="Times New Roman" w:cs="Arial"/>
                <w:b/>
                <w:bCs/>
                <w:noProof/>
                <w:sz w:val="24"/>
                <w:szCs w:val="20"/>
              </w:rPr>
            </w:pPr>
            <w:r>
              <w:rPr>
                <w:rFonts w:ascii="Times New Roman" w:hAnsi="Times New Roman"/>
                <w:b/>
                <w:bCs/>
                <w:sz w:val="24"/>
                <w:szCs w:val="20"/>
              </w:rPr>
              <w:t>Ieteikums S10</w:t>
            </w:r>
          </w:p>
          <w:p w:rsidR="000E5660" w:rsidRPr="000E5660" w:rsidRDefault="000E5660" w:rsidP="00CF6567">
            <w:pPr>
              <w:jc w:val="both"/>
              <w:rPr>
                <w:rFonts w:ascii="Times New Roman" w:eastAsia="Arial" w:hAnsi="Times New Roman" w:cs="Arial"/>
                <w:b/>
                <w:bCs/>
                <w:noProof/>
                <w:sz w:val="24"/>
                <w:szCs w:val="20"/>
              </w:rPr>
            </w:pPr>
            <w:r>
              <w:rPr>
                <w:rFonts w:ascii="Times New Roman" w:hAnsi="Times New Roman"/>
                <w:b/>
                <w:bCs/>
                <w:sz w:val="24"/>
                <w:szCs w:val="20"/>
              </w:rPr>
              <w:t>Atvieglot un veicināt (publiskās un privātās) partnerības kultūras mantojuma popularizēšanas un konservācijas projektos</w:t>
            </w:r>
          </w:p>
        </w:tc>
      </w:tr>
    </w:tbl>
    <w:p w:rsidR="001C07FC" w:rsidRDefault="001C07FC" w:rsidP="00CF6567">
      <w:pPr>
        <w:jc w:val="both"/>
        <w:rPr>
          <w:rFonts w:ascii="Times New Roman" w:eastAsia="Arial" w:hAnsi="Times New Roman" w:cs="Arial"/>
          <w:noProof/>
          <w:sz w:val="24"/>
          <w:szCs w:val="20"/>
        </w:rPr>
      </w:pPr>
    </w:p>
    <w:p w:rsidR="001C07FC" w:rsidRDefault="001C07FC" w:rsidP="00CF6567">
      <w:pPr>
        <w:jc w:val="both"/>
        <w:rPr>
          <w:rFonts w:ascii="Times New Roman" w:eastAsia="Arial" w:hAnsi="Times New Roman" w:cs="Arial"/>
          <w:noProof/>
          <w:sz w:val="24"/>
          <w:szCs w:val="20"/>
        </w:rPr>
      </w:pPr>
    </w:p>
    <w:p w:rsidR="000D7642" w:rsidRPr="00956813" w:rsidRDefault="000D7642" w:rsidP="00CF6567">
      <w:pPr>
        <w:pStyle w:val="Heading1"/>
        <w:rPr>
          <w:noProof/>
        </w:rPr>
      </w:pPr>
      <w:bookmarkStart w:id="112" w:name="_Toc23334844"/>
      <w:r>
        <w:t>Darbības piemēri</w:t>
      </w:r>
      <w:bookmarkEnd w:id="112"/>
    </w:p>
    <w:p w:rsidR="000E5660" w:rsidRDefault="000E5660" w:rsidP="000E5660">
      <w:pPr>
        <w:pStyle w:val="BodyText"/>
        <w:tabs>
          <w:tab w:val="left" w:pos="2082"/>
        </w:tabs>
        <w:spacing w:before="0"/>
        <w:ind w:left="0" w:firstLine="0"/>
        <w:jc w:val="both"/>
        <w:rPr>
          <w:rFonts w:ascii="Times New Roman" w:hAnsi="Times New Roman"/>
          <w:noProof/>
        </w:rPr>
      </w:pPr>
    </w:p>
    <w:p w:rsidR="000E5660" w:rsidRDefault="000D7642" w:rsidP="000E5660">
      <w:pPr>
        <w:pStyle w:val="BodyText"/>
        <w:numPr>
          <w:ilvl w:val="0"/>
          <w:numId w:val="7"/>
        </w:numPr>
        <w:spacing w:before="0"/>
        <w:ind w:left="709" w:hanging="283"/>
        <w:jc w:val="both"/>
        <w:rPr>
          <w:rFonts w:ascii="Times New Roman" w:hAnsi="Times New Roman"/>
          <w:noProof/>
        </w:rPr>
      </w:pPr>
      <w:r>
        <w:rPr>
          <w:rFonts w:ascii="Times New Roman" w:hAnsi="Times New Roman"/>
        </w:rPr>
        <w:t>“Fondation du patrimoine” (Mantojuma fonds) (Francija)</w:t>
      </w:r>
    </w:p>
    <w:p w:rsidR="000D7642" w:rsidRPr="000E5660" w:rsidRDefault="000D7642" w:rsidP="000E5660">
      <w:pPr>
        <w:pStyle w:val="BodyText"/>
        <w:spacing w:before="0"/>
        <w:ind w:left="709" w:firstLine="0"/>
        <w:jc w:val="both"/>
        <w:rPr>
          <w:rFonts w:ascii="Times New Roman" w:hAnsi="Times New Roman"/>
          <w:noProof/>
          <w:u w:val="single"/>
        </w:rPr>
      </w:pPr>
      <w:r>
        <w:rPr>
          <w:rFonts w:ascii="Times New Roman" w:hAnsi="Times New Roman"/>
          <w:u w:val="single"/>
        </w:rPr>
        <w:t>www.fondation-patrimoine.org</w:t>
      </w:r>
    </w:p>
    <w:p w:rsidR="000D7642" w:rsidRPr="00956813" w:rsidRDefault="000D7642" w:rsidP="000E5660">
      <w:pPr>
        <w:pStyle w:val="BodyText"/>
        <w:numPr>
          <w:ilvl w:val="0"/>
          <w:numId w:val="7"/>
        </w:numPr>
        <w:spacing w:before="0"/>
        <w:ind w:left="709" w:hanging="283"/>
        <w:jc w:val="both"/>
        <w:rPr>
          <w:rFonts w:ascii="Times New Roman" w:hAnsi="Times New Roman" w:cs="Arial"/>
          <w:noProof/>
        </w:rPr>
      </w:pPr>
      <w:r>
        <w:rPr>
          <w:rFonts w:ascii="Times New Roman" w:hAnsi="Times New Roman"/>
        </w:rPr>
        <w:t>Fonds “Total” (Francija)</w:t>
      </w:r>
    </w:p>
    <w:p w:rsidR="000D7642" w:rsidRPr="000E5660" w:rsidRDefault="000D7642" w:rsidP="000E5660">
      <w:pPr>
        <w:pStyle w:val="BodyText"/>
        <w:spacing w:before="0"/>
        <w:ind w:left="709" w:firstLine="0"/>
        <w:jc w:val="both"/>
        <w:rPr>
          <w:rFonts w:ascii="Times New Roman" w:hAnsi="Times New Roman"/>
          <w:noProof/>
          <w:u w:val="single"/>
        </w:rPr>
      </w:pPr>
      <w:r>
        <w:rPr>
          <w:rFonts w:ascii="Times New Roman" w:hAnsi="Times New Roman"/>
          <w:u w:val="single"/>
        </w:rPr>
        <w:t>www.fondation.total.com/missions/faire-rayonner-les-cultures-et-le-patrimoine</w:t>
      </w:r>
    </w:p>
    <w:p w:rsidR="000D7642" w:rsidRPr="00956813" w:rsidRDefault="000D7642" w:rsidP="000E5660">
      <w:pPr>
        <w:pStyle w:val="BodyText"/>
        <w:numPr>
          <w:ilvl w:val="0"/>
          <w:numId w:val="7"/>
        </w:numPr>
        <w:spacing w:before="0"/>
        <w:ind w:left="709" w:hanging="283"/>
        <w:jc w:val="both"/>
        <w:rPr>
          <w:rFonts w:ascii="Times New Roman" w:hAnsi="Times New Roman"/>
          <w:noProof/>
        </w:rPr>
      </w:pPr>
      <w:r>
        <w:rPr>
          <w:rFonts w:ascii="Times New Roman" w:hAnsi="Times New Roman"/>
        </w:rPr>
        <w:t>Kultūras mantojuma ekonomiskās un sociālās ietekmes rādītāji – “HEREIN” (Ungārija)</w:t>
      </w:r>
    </w:p>
    <w:p w:rsidR="000E5660" w:rsidRPr="000E5660" w:rsidRDefault="000E5660" w:rsidP="000E5660">
      <w:pPr>
        <w:pStyle w:val="BodyText"/>
        <w:spacing w:before="0"/>
        <w:ind w:left="709" w:firstLine="0"/>
        <w:jc w:val="both"/>
        <w:rPr>
          <w:rFonts w:ascii="Times New Roman" w:hAnsi="Times New Roman"/>
          <w:noProof/>
          <w:u w:val="single"/>
        </w:rPr>
      </w:pPr>
      <w:r>
        <w:rPr>
          <w:rFonts w:ascii="Times New Roman" w:hAnsi="Times New Roman"/>
          <w:u w:val="single"/>
        </w:rPr>
        <w:t>www.forsterkozpont.hu/nemzetkozi-feladatok/nemzetkozi-projektjeink/749#1</w:t>
      </w:r>
    </w:p>
    <w:p w:rsidR="000D7642" w:rsidRPr="000E5660" w:rsidRDefault="000D7642" w:rsidP="000E5660">
      <w:pPr>
        <w:pStyle w:val="BodyText"/>
        <w:spacing w:before="0"/>
        <w:ind w:left="709" w:firstLine="0"/>
        <w:jc w:val="both"/>
        <w:rPr>
          <w:rFonts w:ascii="Times New Roman" w:hAnsi="Times New Roman"/>
          <w:noProof/>
          <w:u w:val="single"/>
        </w:rPr>
      </w:pPr>
      <w:r>
        <w:rPr>
          <w:rFonts w:ascii="Times New Roman" w:hAnsi="Times New Roman"/>
          <w:u w:val="single"/>
        </w:rPr>
        <w:t>http://balatoncsicso.reblog.hu/</w:t>
      </w:r>
    </w:p>
    <w:p w:rsidR="000D7642" w:rsidRPr="000E5660" w:rsidRDefault="000D7642" w:rsidP="000E5660">
      <w:pPr>
        <w:pStyle w:val="BodyText"/>
        <w:spacing w:before="0"/>
        <w:ind w:left="709" w:firstLine="0"/>
        <w:jc w:val="both"/>
        <w:rPr>
          <w:rFonts w:ascii="Times New Roman" w:hAnsi="Times New Roman"/>
          <w:noProof/>
          <w:u w:val="single"/>
        </w:rPr>
      </w:pPr>
      <w:r>
        <w:rPr>
          <w:rFonts w:ascii="Times New Roman" w:hAnsi="Times New Roman"/>
          <w:u w:val="single"/>
        </w:rPr>
        <w:t>www.facebook.com/csicsoiplebania</w:t>
      </w:r>
    </w:p>
    <w:p w:rsidR="000E5660" w:rsidRDefault="000D7642" w:rsidP="000E5660">
      <w:pPr>
        <w:pStyle w:val="BodyText"/>
        <w:numPr>
          <w:ilvl w:val="0"/>
          <w:numId w:val="7"/>
        </w:numPr>
        <w:spacing w:before="0"/>
        <w:ind w:left="709" w:hanging="283"/>
        <w:jc w:val="both"/>
        <w:rPr>
          <w:rFonts w:ascii="Times New Roman" w:hAnsi="Times New Roman"/>
          <w:noProof/>
        </w:rPr>
      </w:pPr>
      <w:r>
        <w:rPr>
          <w:rFonts w:ascii="Times New Roman" w:hAnsi="Times New Roman"/>
        </w:rPr>
        <w:t>“Palazzo Madama” – objekta iegāde partnerībā ar Turīnas pilsētu (Itālija)</w:t>
      </w:r>
    </w:p>
    <w:p w:rsidR="000D7642" w:rsidRPr="000E5660" w:rsidRDefault="000D7642" w:rsidP="000E5660">
      <w:pPr>
        <w:pStyle w:val="BodyText"/>
        <w:spacing w:before="0"/>
        <w:ind w:left="709" w:firstLine="0"/>
        <w:jc w:val="both"/>
        <w:rPr>
          <w:rFonts w:ascii="Times New Roman" w:hAnsi="Times New Roman"/>
          <w:noProof/>
          <w:u w:val="single"/>
        </w:rPr>
      </w:pPr>
      <w:r>
        <w:rPr>
          <w:rFonts w:ascii="Times New Roman" w:hAnsi="Times New Roman"/>
          <w:u w:val="single"/>
        </w:rPr>
        <w:t>www.palazzomadamatorino.it/it/blog/ottobre-2013/crowdfunding-and-more-summary</w:t>
      </w:r>
    </w:p>
    <w:p w:rsidR="000E5660" w:rsidRDefault="000D7642" w:rsidP="000E5660">
      <w:pPr>
        <w:pStyle w:val="BodyText"/>
        <w:numPr>
          <w:ilvl w:val="0"/>
          <w:numId w:val="7"/>
        </w:numPr>
        <w:spacing w:before="0"/>
        <w:ind w:left="709" w:hanging="283"/>
        <w:jc w:val="both"/>
        <w:rPr>
          <w:rFonts w:ascii="Times New Roman" w:hAnsi="Times New Roman"/>
          <w:noProof/>
        </w:rPr>
      </w:pPr>
      <w:r>
        <w:rPr>
          <w:rFonts w:ascii="Times New Roman" w:hAnsi="Times New Roman"/>
        </w:rPr>
        <w:t>Loteriju fonds (Apvienotā Karaliste)</w:t>
      </w:r>
    </w:p>
    <w:p w:rsidR="000D7642" w:rsidRPr="000E5660" w:rsidRDefault="000D7642" w:rsidP="000E5660">
      <w:pPr>
        <w:pStyle w:val="BodyText"/>
        <w:spacing w:before="0"/>
        <w:ind w:left="709" w:firstLine="0"/>
        <w:jc w:val="both"/>
        <w:rPr>
          <w:rFonts w:ascii="Times New Roman" w:hAnsi="Times New Roman"/>
          <w:noProof/>
          <w:u w:val="single"/>
        </w:rPr>
      </w:pPr>
      <w:r>
        <w:rPr>
          <w:rFonts w:ascii="Times New Roman" w:hAnsi="Times New Roman"/>
          <w:u w:val="single"/>
        </w:rPr>
        <w:t>www.biglotteryfund.org.uk/</w:t>
      </w:r>
    </w:p>
    <w:p w:rsidR="000E5660" w:rsidRDefault="000D7642" w:rsidP="000E5660">
      <w:pPr>
        <w:pStyle w:val="BodyText"/>
        <w:numPr>
          <w:ilvl w:val="0"/>
          <w:numId w:val="7"/>
        </w:numPr>
        <w:spacing w:before="0"/>
        <w:ind w:left="709" w:hanging="283"/>
        <w:jc w:val="both"/>
        <w:rPr>
          <w:rFonts w:ascii="Times New Roman" w:hAnsi="Times New Roman"/>
          <w:noProof/>
        </w:rPr>
      </w:pPr>
      <w:r>
        <w:rPr>
          <w:rFonts w:ascii="Times New Roman" w:hAnsi="Times New Roman"/>
        </w:rPr>
        <w:t>“Fondation Roi Baudouin” (Karaļa Boduēna fonds) (Beļģija)</w:t>
      </w:r>
    </w:p>
    <w:p w:rsidR="000D7642" w:rsidRPr="000E5660" w:rsidRDefault="000D7642" w:rsidP="000E5660">
      <w:pPr>
        <w:pStyle w:val="BodyText"/>
        <w:spacing w:before="0"/>
        <w:ind w:left="709" w:firstLine="0"/>
        <w:jc w:val="both"/>
        <w:rPr>
          <w:rFonts w:ascii="Times New Roman" w:hAnsi="Times New Roman"/>
          <w:noProof/>
          <w:u w:val="single"/>
        </w:rPr>
      </w:pPr>
      <w:r>
        <w:rPr>
          <w:rFonts w:ascii="Times New Roman" w:hAnsi="Times New Roman"/>
          <w:u w:val="single"/>
        </w:rPr>
        <w:t>www.kbs-frb.be/</w:t>
      </w:r>
    </w:p>
    <w:p w:rsidR="000D7642" w:rsidRPr="00956813" w:rsidRDefault="000D7642" w:rsidP="000E5660">
      <w:pPr>
        <w:pStyle w:val="BodyText"/>
        <w:numPr>
          <w:ilvl w:val="0"/>
          <w:numId w:val="7"/>
        </w:numPr>
        <w:spacing w:before="0"/>
        <w:ind w:left="709" w:hanging="283"/>
        <w:jc w:val="both"/>
        <w:rPr>
          <w:rFonts w:ascii="Times New Roman" w:hAnsi="Times New Roman"/>
          <w:noProof/>
        </w:rPr>
      </w:pPr>
      <w:r>
        <w:rPr>
          <w:rFonts w:ascii="Times New Roman" w:hAnsi="Times New Roman"/>
        </w:rPr>
        <w:t>Kultūras finansēšanas punkts (Vācija)</w:t>
      </w:r>
    </w:p>
    <w:p w:rsidR="000D7642" w:rsidRPr="000E5660" w:rsidRDefault="000D7642" w:rsidP="000E5660">
      <w:pPr>
        <w:pStyle w:val="BodyText"/>
        <w:spacing w:before="0"/>
        <w:ind w:left="709" w:firstLine="0"/>
        <w:jc w:val="both"/>
        <w:rPr>
          <w:rFonts w:ascii="Times New Roman" w:hAnsi="Times New Roman"/>
          <w:noProof/>
          <w:u w:val="single"/>
        </w:rPr>
      </w:pPr>
      <w:r>
        <w:rPr>
          <w:rFonts w:ascii="Times New Roman" w:hAnsi="Times New Roman"/>
          <w:u w:val="single"/>
        </w:rPr>
        <w:t>http://www.kulturfoerderpunkt-berlin.de/start/</w:t>
      </w:r>
    </w:p>
    <w:p w:rsidR="00956813" w:rsidRDefault="00956813" w:rsidP="00CF6567">
      <w:pPr>
        <w:jc w:val="both"/>
        <w:rPr>
          <w:rFonts w:ascii="Times New Roman" w:hAnsi="Times New Roman"/>
          <w:noProof/>
          <w:sz w:val="24"/>
        </w:rPr>
      </w:pPr>
    </w:p>
    <w:p w:rsidR="000E5660" w:rsidRDefault="000E5660">
      <w:pPr>
        <w:rPr>
          <w:rFonts w:ascii="Times New Roman" w:hAnsi="Times New Roman"/>
          <w:noProof/>
          <w:sz w:val="24"/>
        </w:rPr>
      </w:pPr>
      <w:r>
        <w:br w:type="page"/>
      </w:r>
    </w:p>
    <w:p w:rsidR="000E5660" w:rsidRPr="00956813" w:rsidRDefault="000E5660" w:rsidP="00CF6567">
      <w:pPr>
        <w:jc w:val="both"/>
        <w:rPr>
          <w:rFonts w:ascii="Times New Roman" w:hAnsi="Times New Roman"/>
          <w:noProof/>
          <w:sz w:val="24"/>
        </w:rPr>
      </w:pPr>
    </w:p>
    <w:p w:rsidR="000D7642" w:rsidRPr="00956813" w:rsidRDefault="000E5660" w:rsidP="00D91E0E">
      <w:pPr>
        <w:pStyle w:val="Heading2"/>
        <w:rPr>
          <w:rFonts w:cs="Arial"/>
          <w:noProof/>
        </w:rPr>
      </w:pPr>
      <w:bookmarkStart w:id="113" w:name="_Toc23334845"/>
      <w:r>
        <w:t>2. TERITORIĀLĀS UN EKONOMISKĀS ATTĪSTĪBAS KOMPONENTS</w:t>
      </w:r>
      <w:bookmarkStart w:id="114" w:name="_bookmark17"/>
      <w:bookmarkEnd w:id="114"/>
      <w:bookmarkEnd w:id="113"/>
    </w:p>
    <w:p w:rsidR="000D7642" w:rsidRPr="00956813" w:rsidRDefault="000D7642" w:rsidP="00CF6567">
      <w:pPr>
        <w:jc w:val="both"/>
        <w:rPr>
          <w:rFonts w:ascii="Times New Roman" w:eastAsia="Arial" w:hAnsi="Times New Roman" w:cs="Arial"/>
          <w:b/>
          <w:bCs/>
          <w:noProof/>
          <w:sz w:val="24"/>
          <w:szCs w:val="21"/>
        </w:rPr>
      </w:pPr>
    </w:p>
    <w:p w:rsidR="000D7642" w:rsidRPr="00956813" w:rsidRDefault="000D7642" w:rsidP="00CF6567">
      <w:pPr>
        <w:pStyle w:val="BodyText"/>
        <w:spacing w:before="0"/>
        <w:ind w:left="0" w:firstLine="0"/>
        <w:jc w:val="both"/>
        <w:rPr>
          <w:rFonts w:ascii="Times New Roman" w:hAnsi="Times New Roman"/>
          <w:noProof/>
        </w:rPr>
      </w:pPr>
      <w:r>
        <w:rPr>
          <w:rFonts w:ascii="Times New Roman" w:hAnsi="Times New Roman"/>
        </w:rPr>
        <w:t>Teritoriālās un ekonomiskās attīstības komponents koncentrējas uz saistību starp kultūras mantojumu un telpisko attīstību, kā arī uz ekonomiku un uz vietējo un reģionālo pārvaldību, ievērojot ilgtspējīgas attīstības principus.</w:t>
      </w:r>
    </w:p>
    <w:p w:rsidR="000D7642" w:rsidRDefault="000D7642" w:rsidP="00CF6567">
      <w:pPr>
        <w:jc w:val="both"/>
        <w:rPr>
          <w:rFonts w:ascii="Times New Roman" w:eastAsia="Arial" w:hAnsi="Times New Roman" w:cs="Arial"/>
          <w:noProof/>
          <w:sz w:val="24"/>
          <w:szCs w:val="24"/>
        </w:rPr>
      </w:pPr>
    </w:p>
    <w:p w:rsidR="000E5660" w:rsidRDefault="000E5660" w:rsidP="00CF6567">
      <w:pPr>
        <w:jc w:val="both"/>
        <w:rPr>
          <w:rFonts w:ascii="Times New Roman" w:eastAsia="Arial" w:hAnsi="Times New Roman" w:cs="Arial"/>
          <w:noProof/>
          <w:sz w:val="24"/>
          <w:szCs w:val="24"/>
        </w:rPr>
      </w:pPr>
      <w:r>
        <w:rPr>
          <w:rFonts w:ascii="Times New Roman" w:hAnsi="Times New Roman"/>
          <w:noProof/>
          <w:sz w:val="24"/>
          <w:szCs w:val="24"/>
        </w:rPr>
        <w:drawing>
          <wp:inline distT="0" distB="0" distL="0" distR="0">
            <wp:extent cx="2071397" cy="2162175"/>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71424" cy="2162203"/>
                    </a:xfrm>
                    <a:prstGeom prst="rect">
                      <a:avLst/>
                    </a:prstGeom>
                    <a:noFill/>
                    <a:ln>
                      <a:noFill/>
                    </a:ln>
                  </pic:spPr>
                </pic:pic>
              </a:graphicData>
            </a:graphic>
          </wp:inline>
        </w:drawing>
      </w:r>
    </w:p>
    <w:p w:rsidR="000E5660" w:rsidRDefault="000E5660" w:rsidP="00CF6567">
      <w:pPr>
        <w:jc w:val="both"/>
        <w:rPr>
          <w:rFonts w:ascii="Times New Roman" w:eastAsia="Arial" w:hAnsi="Times New Roman" w:cs="Arial"/>
          <w:noProof/>
          <w:sz w:val="24"/>
          <w:szCs w:val="24"/>
        </w:rPr>
      </w:pPr>
    </w:p>
    <w:p w:rsidR="000E5660" w:rsidRDefault="000E5660" w:rsidP="00CF6567">
      <w:pPr>
        <w:jc w:val="both"/>
        <w:rPr>
          <w:rFonts w:ascii="Times New Roman" w:eastAsia="Arial" w:hAnsi="Times New Roman" w:cs="Arial"/>
          <w:b/>
          <w:bCs/>
          <w:noProof/>
          <w:sz w:val="24"/>
          <w:szCs w:val="24"/>
        </w:rPr>
      </w:pPr>
      <w:r>
        <w:rPr>
          <w:rFonts w:ascii="Times New Roman" w:hAnsi="Times New Roman"/>
          <w:b/>
          <w:bCs/>
          <w:sz w:val="24"/>
          <w:szCs w:val="24"/>
        </w:rPr>
        <w:t>Teritoriālā un ekonomiskā attīstība,</w:t>
      </w:r>
    </w:p>
    <w:p w:rsidR="000E5660" w:rsidRPr="000E5660" w:rsidRDefault="000E5660" w:rsidP="00CF6567">
      <w:pPr>
        <w:jc w:val="both"/>
        <w:rPr>
          <w:rFonts w:ascii="Times New Roman" w:eastAsia="Arial" w:hAnsi="Times New Roman" w:cs="Arial"/>
          <w:noProof/>
          <w:sz w:val="24"/>
          <w:szCs w:val="24"/>
        </w:rPr>
      </w:pPr>
      <w:r>
        <w:rPr>
          <w:rFonts w:ascii="Times New Roman" w:hAnsi="Times New Roman"/>
          <w:sz w:val="24"/>
          <w:szCs w:val="24"/>
        </w:rPr>
        <w:t>ievērojot ilgtspējīgas attīstības principus</w:t>
      </w:r>
    </w:p>
    <w:p w:rsidR="000E5660" w:rsidRDefault="000E5660" w:rsidP="00CF6567">
      <w:pPr>
        <w:jc w:val="both"/>
        <w:rPr>
          <w:rFonts w:ascii="Times New Roman" w:eastAsia="Arial" w:hAnsi="Times New Roman" w:cs="Arial"/>
          <w:noProof/>
          <w:sz w:val="24"/>
          <w:szCs w:val="24"/>
        </w:rPr>
      </w:pPr>
    </w:p>
    <w:p w:rsidR="00D91E0E" w:rsidRPr="00956813" w:rsidRDefault="00D91E0E" w:rsidP="00CF6567">
      <w:pPr>
        <w:jc w:val="both"/>
        <w:rPr>
          <w:rFonts w:ascii="Times New Roman" w:eastAsia="Arial" w:hAnsi="Times New Roman" w:cs="Arial"/>
          <w:noProof/>
          <w:sz w:val="24"/>
          <w:szCs w:val="24"/>
        </w:rPr>
      </w:pPr>
    </w:p>
    <w:p w:rsidR="000D7642" w:rsidRPr="00956813" w:rsidRDefault="000D7642" w:rsidP="00CF6567">
      <w:pPr>
        <w:pStyle w:val="Heading1"/>
        <w:rPr>
          <w:noProof/>
        </w:rPr>
      </w:pPr>
      <w:bookmarkStart w:id="115" w:name="_Toc23334846"/>
      <w:r>
        <w:t>Izaicinājumi</w:t>
      </w:r>
      <w:bookmarkEnd w:id="115"/>
    </w:p>
    <w:p w:rsidR="000D7642" w:rsidRPr="00956813" w:rsidRDefault="000D7642" w:rsidP="00CF6567">
      <w:pPr>
        <w:jc w:val="both"/>
        <w:rPr>
          <w:rFonts w:ascii="Times New Roman" w:eastAsia="Arial" w:hAnsi="Times New Roman" w:cs="Arial"/>
          <w:b/>
          <w:bCs/>
          <w:noProof/>
          <w:sz w:val="24"/>
          <w:szCs w:val="21"/>
        </w:rPr>
      </w:pPr>
    </w:p>
    <w:p w:rsidR="000D7642" w:rsidRPr="00956813" w:rsidRDefault="000D7642" w:rsidP="00CF6567">
      <w:pPr>
        <w:pStyle w:val="BodyText"/>
        <w:tabs>
          <w:tab w:val="left" w:pos="2517"/>
        </w:tabs>
        <w:spacing w:before="0"/>
        <w:ind w:left="0" w:firstLine="0"/>
        <w:jc w:val="both"/>
        <w:rPr>
          <w:rFonts w:ascii="Times New Roman" w:hAnsi="Times New Roman"/>
          <w:noProof/>
        </w:rPr>
      </w:pPr>
      <w:r>
        <w:rPr>
          <w:rFonts w:ascii="Times New Roman" w:hAnsi="Times New Roman"/>
        </w:rPr>
        <w:t>D1. Iekļaujošākas un vienotākas sabiedrības veidošana</w:t>
      </w:r>
    </w:p>
    <w:p w:rsidR="000D7642" w:rsidRPr="00956813" w:rsidRDefault="000D7642" w:rsidP="00CF6567">
      <w:pPr>
        <w:pStyle w:val="BodyText"/>
        <w:tabs>
          <w:tab w:val="left" w:pos="2517"/>
        </w:tabs>
        <w:spacing w:before="0"/>
        <w:ind w:left="0" w:firstLine="0"/>
        <w:jc w:val="both"/>
        <w:rPr>
          <w:rFonts w:ascii="Times New Roman" w:hAnsi="Times New Roman"/>
          <w:noProof/>
        </w:rPr>
      </w:pPr>
      <w:r>
        <w:rPr>
          <w:rFonts w:ascii="Times New Roman" w:hAnsi="Times New Roman"/>
        </w:rPr>
        <w:t>D2. Labklājības vairošana Eiropā, izmantojot tās mantojuma resursus</w:t>
      </w:r>
    </w:p>
    <w:p w:rsidR="000D7642" w:rsidRPr="00956813" w:rsidRDefault="000D7642" w:rsidP="00CF6567">
      <w:pPr>
        <w:pStyle w:val="BodyText"/>
        <w:tabs>
          <w:tab w:val="left" w:pos="2517"/>
        </w:tabs>
        <w:spacing w:before="0"/>
        <w:ind w:left="0" w:firstLine="0"/>
        <w:jc w:val="both"/>
        <w:rPr>
          <w:rFonts w:ascii="Times New Roman" w:hAnsi="Times New Roman"/>
          <w:noProof/>
        </w:rPr>
      </w:pPr>
      <w:r>
        <w:rPr>
          <w:rFonts w:ascii="Times New Roman" w:hAnsi="Times New Roman"/>
        </w:rPr>
        <w:t>D3. Rūpes par augstu dzīves kvalitāti Eiropā, kas ir saskaņā ar tās kultūru un dabisko vidi</w:t>
      </w:r>
    </w:p>
    <w:p w:rsidR="000D7642" w:rsidRPr="00956813" w:rsidRDefault="000D7642" w:rsidP="00CF6567">
      <w:pPr>
        <w:pStyle w:val="BodyText"/>
        <w:tabs>
          <w:tab w:val="left" w:pos="2517"/>
        </w:tabs>
        <w:spacing w:before="0"/>
        <w:ind w:left="0" w:firstLine="0"/>
        <w:jc w:val="both"/>
        <w:rPr>
          <w:rFonts w:ascii="Times New Roman" w:hAnsi="Times New Roman"/>
          <w:noProof/>
        </w:rPr>
      </w:pPr>
      <w:r>
        <w:rPr>
          <w:rFonts w:ascii="Times New Roman" w:hAnsi="Times New Roman"/>
        </w:rPr>
        <w:t xml:space="preserve">D4. </w:t>
      </w:r>
      <w:r w:rsidR="00B45128">
        <w:rPr>
          <w:rFonts w:ascii="Times New Roman" w:hAnsi="Times New Roman"/>
        </w:rPr>
        <w:t>Integrētas</w:t>
      </w:r>
      <w:r>
        <w:rPr>
          <w:rFonts w:ascii="Times New Roman" w:hAnsi="Times New Roman"/>
        </w:rPr>
        <w:t xml:space="preserve"> konservācijas principa īstenošana</w:t>
      </w:r>
    </w:p>
    <w:p w:rsidR="000D7642" w:rsidRPr="00956813" w:rsidRDefault="000D7642" w:rsidP="00CF6567">
      <w:pPr>
        <w:pStyle w:val="BodyText"/>
        <w:tabs>
          <w:tab w:val="left" w:pos="2517"/>
          <w:tab w:val="left" w:pos="3687"/>
          <w:tab w:val="left" w:pos="4313"/>
          <w:tab w:val="left" w:pos="5400"/>
          <w:tab w:val="left" w:pos="5795"/>
          <w:tab w:val="left" w:pos="6608"/>
          <w:tab w:val="left" w:pos="7219"/>
          <w:tab w:val="left" w:pos="8284"/>
          <w:tab w:val="left" w:pos="8694"/>
          <w:tab w:val="left" w:pos="10128"/>
        </w:tabs>
        <w:spacing w:before="0"/>
        <w:ind w:left="0" w:firstLine="0"/>
        <w:jc w:val="both"/>
        <w:rPr>
          <w:rFonts w:ascii="Times New Roman" w:hAnsi="Times New Roman"/>
          <w:noProof/>
        </w:rPr>
      </w:pPr>
      <w:r>
        <w:rPr>
          <w:rFonts w:ascii="Times New Roman" w:hAnsi="Times New Roman"/>
        </w:rPr>
        <w:t xml:space="preserve">D5. </w:t>
      </w:r>
      <w:r w:rsidR="00B45128">
        <w:rPr>
          <w:rFonts w:ascii="Times New Roman" w:hAnsi="Times New Roman"/>
        </w:rPr>
        <w:t>Mantojuma iekļaušana ilgtspējīgas telpiskās attīstības stratēģijās un programmās</w:t>
      </w:r>
    </w:p>
    <w:p w:rsidR="000D7642" w:rsidRPr="00956813" w:rsidRDefault="000D7642" w:rsidP="00CF6567">
      <w:pPr>
        <w:pStyle w:val="BodyText"/>
        <w:tabs>
          <w:tab w:val="left" w:pos="2517"/>
        </w:tabs>
        <w:spacing w:before="0"/>
        <w:ind w:left="0" w:firstLine="0"/>
        <w:jc w:val="both"/>
        <w:rPr>
          <w:rFonts w:ascii="Times New Roman" w:hAnsi="Times New Roman"/>
          <w:noProof/>
        </w:rPr>
      </w:pPr>
      <w:r>
        <w:rPr>
          <w:rFonts w:ascii="Times New Roman" w:hAnsi="Times New Roman"/>
        </w:rPr>
        <w:t xml:space="preserve">D6. </w:t>
      </w:r>
      <w:r w:rsidR="00B45128">
        <w:rPr>
          <w:rFonts w:ascii="Times New Roman" w:hAnsi="Times New Roman"/>
        </w:rPr>
        <w:t>Valsts dienestu spēju pilnveidošana ilgtspējīgas telpiskās attīstības jautājumu risināšanā, labāk izmantojot mantojumu</w:t>
      </w:r>
    </w:p>
    <w:p w:rsidR="000D7642" w:rsidRPr="00956813" w:rsidRDefault="000D7642" w:rsidP="00CF6567">
      <w:pPr>
        <w:pStyle w:val="BodyText"/>
        <w:tabs>
          <w:tab w:val="left" w:pos="2517"/>
        </w:tabs>
        <w:spacing w:before="0"/>
        <w:ind w:left="0" w:firstLine="0"/>
        <w:jc w:val="both"/>
        <w:rPr>
          <w:rFonts w:ascii="Times New Roman" w:hAnsi="Times New Roman"/>
          <w:noProof/>
        </w:rPr>
      </w:pPr>
      <w:r>
        <w:rPr>
          <w:rFonts w:ascii="Times New Roman" w:hAnsi="Times New Roman"/>
        </w:rPr>
        <w:t xml:space="preserve">D7. </w:t>
      </w:r>
      <w:r w:rsidR="00B45128">
        <w:rPr>
          <w:rFonts w:ascii="Times New Roman" w:hAnsi="Times New Roman"/>
        </w:rPr>
        <w:t>Valsts dienestu spēju risināt mantojuma jautājumus saglabāšana un pilnveidošana</w:t>
      </w:r>
    </w:p>
    <w:p w:rsidR="000D7642" w:rsidRPr="00956813" w:rsidRDefault="000D7642" w:rsidP="00CF6567">
      <w:pPr>
        <w:pStyle w:val="BodyText"/>
        <w:tabs>
          <w:tab w:val="left" w:pos="2517"/>
        </w:tabs>
        <w:spacing w:before="0"/>
        <w:ind w:left="0" w:firstLine="0"/>
        <w:jc w:val="both"/>
        <w:rPr>
          <w:rFonts w:ascii="Times New Roman" w:hAnsi="Times New Roman"/>
          <w:noProof/>
        </w:rPr>
      </w:pPr>
      <w:r>
        <w:rPr>
          <w:rFonts w:ascii="Times New Roman" w:hAnsi="Times New Roman"/>
        </w:rPr>
        <w:t>D8. Mantojuma izmantošanas un atkārtotas izmantošanas palielināšana</w:t>
      </w:r>
    </w:p>
    <w:p w:rsidR="000D7642" w:rsidRDefault="000D7642" w:rsidP="00CF6567">
      <w:pPr>
        <w:jc w:val="both"/>
        <w:rPr>
          <w:rFonts w:ascii="Times New Roman" w:eastAsia="Arial" w:hAnsi="Times New Roman" w:cs="Arial"/>
          <w:noProof/>
          <w:sz w:val="24"/>
          <w:szCs w:val="24"/>
        </w:rPr>
      </w:pPr>
    </w:p>
    <w:p w:rsidR="000E5660" w:rsidRPr="00956813" w:rsidRDefault="000E5660" w:rsidP="00CF6567">
      <w:pPr>
        <w:jc w:val="both"/>
        <w:rPr>
          <w:rFonts w:ascii="Times New Roman" w:eastAsia="Arial" w:hAnsi="Times New Roman" w:cs="Arial"/>
          <w:noProof/>
          <w:sz w:val="24"/>
          <w:szCs w:val="24"/>
        </w:rPr>
      </w:pPr>
    </w:p>
    <w:p w:rsidR="000D7642" w:rsidRPr="00956813" w:rsidRDefault="000D7642" w:rsidP="00CF6567">
      <w:pPr>
        <w:pStyle w:val="Heading1"/>
        <w:rPr>
          <w:noProof/>
        </w:rPr>
      </w:pPr>
      <w:bookmarkStart w:id="116" w:name="_Toc23334847"/>
      <w:r>
        <w:t>Ieteikumi</w:t>
      </w:r>
      <w:bookmarkEnd w:id="116"/>
    </w:p>
    <w:p w:rsidR="000D7642" w:rsidRPr="00956813" w:rsidRDefault="000D7642" w:rsidP="00CF6567">
      <w:pPr>
        <w:jc w:val="both"/>
        <w:rPr>
          <w:rFonts w:ascii="Times New Roman" w:eastAsia="Arial" w:hAnsi="Times New Roman" w:cs="Arial"/>
          <w:b/>
          <w:bCs/>
          <w:noProof/>
          <w:sz w:val="24"/>
          <w:szCs w:val="29"/>
        </w:rPr>
      </w:pPr>
    </w:p>
    <w:p w:rsidR="000D7642" w:rsidRDefault="000D7642" w:rsidP="00CF6567">
      <w:pPr>
        <w:tabs>
          <w:tab w:val="left" w:pos="2126"/>
        </w:tabs>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0E5660" w:rsidTr="000E5660">
        <w:tc>
          <w:tcPr>
            <w:tcW w:w="1446" w:type="dxa"/>
          </w:tcPr>
          <w:p w:rsidR="000E5660" w:rsidRDefault="000E5660" w:rsidP="00CF6567">
            <w:pPr>
              <w:tabs>
                <w:tab w:val="left" w:pos="2126"/>
              </w:tabs>
              <w:jc w:val="both"/>
              <w:rPr>
                <w:rFonts w:ascii="Times New Roman" w:hAnsi="Times New Roman"/>
                <w:noProof/>
                <w:sz w:val="24"/>
              </w:rPr>
            </w:pPr>
            <w:r>
              <w:rPr>
                <w:rFonts w:ascii="Times New Roman" w:hAnsi="Times New Roman"/>
                <w:noProof/>
                <w:sz w:val="24"/>
              </w:rPr>
              <w:drawing>
                <wp:inline distT="0" distB="0" distL="0" distR="0">
                  <wp:extent cx="790575" cy="74295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90575" cy="742950"/>
                          </a:xfrm>
                          <a:prstGeom prst="rect">
                            <a:avLst/>
                          </a:prstGeom>
                          <a:noFill/>
                          <a:ln>
                            <a:noFill/>
                          </a:ln>
                        </pic:spPr>
                      </pic:pic>
                    </a:graphicData>
                  </a:graphic>
                </wp:inline>
              </w:drawing>
            </w:r>
          </w:p>
        </w:tc>
        <w:tc>
          <w:tcPr>
            <w:tcW w:w="7685" w:type="dxa"/>
          </w:tcPr>
          <w:p w:rsidR="000E5660" w:rsidRDefault="000E5660" w:rsidP="00CF6567">
            <w:pPr>
              <w:tabs>
                <w:tab w:val="left" w:pos="2126"/>
              </w:tabs>
              <w:jc w:val="both"/>
              <w:rPr>
                <w:rFonts w:ascii="Times New Roman" w:hAnsi="Times New Roman"/>
                <w:b/>
                <w:bCs/>
                <w:noProof/>
                <w:sz w:val="24"/>
              </w:rPr>
            </w:pPr>
            <w:r>
              <w:rPr>
                <w:rFonts w:ascii="Times New Roman" w:hAnsi="Times New Roman"/>
                <w:b/>
                <w:bCs/>
                <w:sz w:val="24"/>
              </w:rPr>
              <w:t>Ieteikums D1</w:t>
            </w:r>
          </w:p>
          <w:p w:rsidR="000E5660" w:rsidRPr="000E5660" w:rsidRDefault="000E5660" w:rsidP="00CF6567">
            <w:pPr>
              <w:tabs>
                <w:tab w:val="left" w:pos="2126"/>
              </w:tabs>
              <w:jc w:val="both"/>
              <w:rPr>
                <w:rFonts w:ascii="Times New Roman" w:hAnsi="Times New Roman"/>
                <w:b/>
                <w:bCs/>
                <w:noProof/>
                <w:sz w:val="24"/>
              </w:rPr>
            </w:pPr>
            <w:r>
              <w:rPr>
                <w:rFonts w:ascii="Times New Roman" w:hAnsi="Times New Roman"/>
                <w:b/>
                <w:bCs/>
                <w:sz w:val="24"/>
              </w:rPr>
              <w:t>Popularizēt kultūras mantojumu kā resursu un atvieglot finanšu ieguldījumus</w:t>
            </w:r>
          </w:p>
        </w:tc>
      </w:tr>
    </w:tbl>
    <w:p w:rsidR="000E5660" w:rsidRDefault="000E5660" w:rsidP="00CF6567">
      <w:pPr>
        <w:tabs>
          <w:tab w:val="left" w:pos="2126"/>
        </w:tabs>
        <w:jc w:val="both"/>
        <w:rPr>
          <w:rFonts w:ascii="Times New Roman" w:hAnsi="Times New Roman"/>
          <w:noProof/>
          <w:sz w:val="24"/>
        </w:rPr>
      </w:pPr>
    </w:p>
    <w:p w:rsidR="000D7642" w:rsidRPr="00956813" w:rsidRDefault="000D7642" w:rsidP="00CF6567">
      <w:pPr>
        <w:pStyle w:val="Heading1"/>
        <w:rPr>
          <w:noProof/>
        </w:rPr>
      </w:pPr>
      <w:bookmarkStart w:id="117" w:name="_Toc23334848"/>
      <w:r>
        <w:t>Darbības piemēri</w:t>
      </w:r>
      <w:bookmarkEnd w:id="117"/>
    </w:p>
    <w:p w:rsidR="000E5660" w:rsidRPr="000E5660" w:rsidRDefault="000E5660" w:rsidP="000E5660">
      <w:pPr>
        <w:pStyle w:val="BodyText"/>
        <w:tabs>
          <w:tab w:val="left" w:pos="2082"/>
        </w:tabs>
        <w:spacing w:before="0"/>
        <w:ind w:left="0" w:firstLine="0"/>
        <w:jc w:val="both"/>
        <w:rPr>
          <w:rFonts w:ascii="Times New Roman" w:hAnsi="Times New Roman"/>
          <w:noProof/>
        </w:rPr>
      </w:pPr>
    </w:p>
    <w:p w:rsidR="00496F6D" w:rsidRPr="00496F6D" w:rsidRDefault="000D7642" w:rsidP="00496F6D">
      <w:pPr>
        <w:pStyle w:val="BodyText"/>
        <w:numPr>
          <w:ilvl w:val="1"/>
          <w:numId w:val="9"/>
        </w:numPr>
        <w:spacing w:before="0"/>
        <w:ind w:left="709" w:hanging="283"/>
        <w:jc w:val="both"/>
        <w:rPr>
          <w:rFonts w:ascii="Times New Roman" w:hAnsi="Times New Roman"/>
          <w:noProof/>
        </w:rPr>
      </w:pPr>
      <w:r>
        <w:rPr>
          <w:rFonts w:ascii="Times New Roman" w:hAnsi="Times New Roman"/>
        </w:rPr>
        <w:t>2015. gada ziņojums “Cultural Heritage counts for Europe”</w:t>
      </w:r>
    </w:p>
    <w:p w:rsidR="000D7642" w:rsidRPr="00496F6D" w:rsidRDefault="000D7642" w:rsidP="00496F6D">
      <w:pPr>
        <w:pStyle w:val="BodyText"/>
        <w:spacing w:before="0"/>
        <w:ind w:left="709" w:firstLine="0"/>
        <w:jc w:val="both"/>
        <w:rPr>
          <w:rFonts w:ascii="Times New Roman" w:hAnsi="Times New Roman"/>
          <w:noProof/>
          <w:u w:val="single"/>
        </w:rPr>
      </w:pPr>
      <w:r>
        <w:rPr>
          <w:rFonts w:ascii="Times New Roman" w:hAnsi="Times New Roman"/>
          <w:u w:val="single"/>
        </w:rPr>
        <w:t>www.theheritagealliance.org.uk/cultural-heritage-counts-for-europe/</w:t>
      </w:r>
    </w:p>
    <w:p w:rsidR="000D7642" w:rsidRPr="00956813" w:rsidRDefault="000D7642" w:rsidP="00496F6D">
      <w:pPr>
        <w:pStyle w:val="BodyText"/>
        <w:numPr>
          <w:ilvl w:val="1"/>
          <w:numId w:val="9"/>
        </w:numPr>
        <w:spacing w:before="0"/>
        <w:ind w:left="709" w:hanging="283"/>
        <w:jc w:val="both"/>
        <w:rPr>
          <w:rFonts w:ascii="Times New Roman" w:hAnsi="Times New Roman"/>
          <w:noProof/>
        </w:rPr>
      </w:pPr>
      <w:r>
        <w:rPr>
          <w:rFonts w:ascii="Times New Roman" w:hAnsi="Times New Roman"/>
        </w:rPr>
        <w:t>Sabiedriskā kultūras sadarbības iestāde (</w:t>
      </w:r>
      <w:r>
        <w:rPr>
          <w:rFonts w:ascii="Times New Roman" w:hAnsi="Times New Roman"/>
          <w:i/>
          <w:iCs/>
        </w:rPr>
        <w:t>EPCC</w:t>
      </w:r>
      <w:r>
        <w:rPr>
          <w:rFonts w:ascii="Times New Roman" w:hAnsi="Times New Roman"/>
        </w:rPr>
        <w:t xml:space="preserve">), Pondigāra, UNESCO mantojuma </w:t>
      </w:r>
      <w:r>
        <w:rPr>
          <w:rFonts w:ascii="Times New Roman" w:hAnsi="Times New Roman"/>
        </w:rPr>
        <w:lastRenderedPageBreak/>
        <w:t>vieta (Francija)</w:t>
      </w:r>
    </w:p>
    <w:p w:rsidR="000D7642" w:rsidRPr="00496F6D" w:rsidRDefault="000D7642" w:rsidP="00496F6D">
      <w:pPr>
        <w:pStyle w:val="BodyText"/>
        <w:spacing w:before="0"/>
        <w:ind w:left="709" w:firstLine="0"/>
        <w:jc w:val="both"/>
        <w:rPr>
          <w:rFonts w:ascii="Times New Roman" w:hAnsi="Times New Roman"/>
          <w:noProof/>
          <w:u w:val="single"/>
        </w:rPr>
      </w:pPr>
      <w:r>
        <w:rPr>
          <w:rFonts w:ascii="Times New Roman" w:hAnsi="Times New Roman"/>
          <w:u w:val="single"/>
        </w:rPr>
        <w:t>www.pontdugard.fr/fr/la-gestion-du-site-confiee-un-epcc</w:t>
      </w:r>
    </w:p>
    <w:p w:rsidR="000D7642" w:rsidRPr="00956813" w:rsidRDefault="000D7642" w:rsidP="00496F6D">
      <w:pPr>
        <w:pStyle w:val="BodyText"/>
        <w:numPr>
          <w:ilvl w:val="1"/>
          <w:numId w:val="9"/>
        </w:numPr>
        <w:spacing w:before="0"/>
        <w:ind w:left="709" w:hanging="283"/>
        <w:jc w:val="both"/>
        <w:rPr>
          <w:rFonts w:ascii="Times New Roman" w:hAnsi="Times New Roman"/>
          <w:noProof/>
        </w:rPr>
      </w:pPr>
      <w:r>
        <w:rPr>
          <w:rFonts w:ascii="Times New Roman" w:hAnsi="Times New Roman"/>
        </w:rPr>
        <w:t>“Art Bonus” – nodokļu režīms, kas labvēlīgs tiem, kas ar ziedojumiem atbalsta kultūru (Itālija)</w:t>
      </w:r>
    </w:p>
    <w:p w:rsidR="000D7642" w:rsidRPr="00496F6D" w:rsidRDefault="000D7642" w:rsidP="00496F6D">
      <w:pPr>
        <w:pStyle w:val="BodyText"/>
        <w:spacing w:before="0"/>
        <w:ind w:left="709" w:firstLine="0"/>
        <w:jc w:val="both"/>
        <w:rPr>
          <w:rFonts w:ascii="Times New Roman" w:hAnsi="Times New Roman"/>
          <w:noProof/>
          <w:u w:val="single"/>
        </w:rPr>
      </w:pPr>
      <w:r>
        <w:rPr>
          <w:rFonts w:ascii="Times New Roman" w:hAnsi="Times New Roman"/>
          <w:u w:val="single"/>
        </w:rPr>
        <w:t>http://artbonus.gov.it/</w:t>
      </w:r>
    </w:p>
    <w:p w:rsidR="007E3004" w:rsidRDefault="000D7642" w:rsidP="00496F6D">
      <w:pPr>
        <w:pStyle w:val="BodyText"/>
        <w:numPr>
          <w:ilvl w:val="1"/>
          <w:numId w:val="9"/>
        </w:numPr>
        <w:spacing w:before="0"/>
        <w:ind w:left="709" w:hanging="283"/>
        <w:jc w:val="both"/>
        <w:rPr>
          <w:rFonts w:ascii="Times New Roman" w:hAnsi="Times New Roman"/>
          <w:noProof/>
        </w:rPr>
      </w:pPr>
      <w:r>
        <w:rPr>
          <w:rFonts w:ascii="Times New Roman" w:hAnsi="Times New Roman"/>
        </w:rPr>
        <w:t>Valsts Restaurācijas fonds (Nīderlande)</w:t>
      </w:r>
    </w:p>
    <w:p w:rsidR="000D7642" w:rsidRPr="00496F6D" w:rsidRDefault="000D7642" w:rsidP="00496F6D">
      <w:pPr>
        <w:pStyle w:val="BodyText"/>
        <w:spacing w:before="0"/>
        <w:ind w:left="709" w:firstLine="0"/>
        <w:jc w:val="both"/>
        <w:rPr>
          <w:rFonts w:ascii="Times New Roman" w:hAnsi="Times New Roman"/>
          <w:noProof/>
          <w:u w:val="single"/>
        </w:rPr>
      </w:pPr>
      <w:r>
        <w:rPr>
          <w:rFonts w:ascii="Times New Roman" w:hAnsi="Times New Roman"/>
          <w:u w:val="single"/>
        </w:rPr>
        <w:t>www.restauratiefonds.nl</w:t>
      </w:r>
    </w:p>
    <w:p w:rsidR="000D7642" w:rsidRPr="007E3004" w:rsidRDefault="000D7642" w:rsidP="00496F6D">
      <w:pPr>
        <w:pStyle w:val="BodyText"/>
        <w:numPr>
          <w:ilvl w:val="1"/>
          <w:numId w:val="9"/>
        </w:numPr>
        <w:spacing w:before="0"/>
        <w:ind w:left="709" w:hanging="283"/>
        <w:jc w:val="both"/>
        <w:rPr>
          <w:rFonts w:ascii="Times New Roman" w:hAnsi="Times New Roman"/>
          <w:noProof/>
        </w:rPr>
      </w:pPr>
      <w:r>
        <w:rPr>
          <w:rFonts w:ascii="Times New Roman" w:hAnsi="Times New Roman"/>
        </w:rPr>
        <w:t>Finanšu stimulu mehānisms ēkām, kas iekļautas vēsturisko pieminekļu sarakstā (Kipra)</w:t>
      </w:r>
    </w:p>
    <w:p w:rsidR="000D7642" w:rsidRPr="00496F6D" w:rsidRDefault="000D7642" w:rsidP="00496F6D">
      <w:pPr>
        <w:pStyle w:val="BodyText"/>
        <w:spacing w:before="0"/>
        <w:ind w:left="709" w:firstLine="0"/>
        <w:jc w:val="both"/>
        <w:rPr>
          <w:rFonts w:ascii="Times New Roman" w:hAnsi="Times New Roman"/>
          <w:noProof/>
          <w:u w:val="single"/>
        </w:rPr>
      </w:pPr>
      <w:r>
        <w:rPr>
          <w:rFonts w:ascii="Times New Roman" w:hAnsi="Times New Roman"/>
          <w:u w:val="single"/>
        </w:rPr>
        <w:t>http://moi.gov.cy/tph</w:t>
      </w:r>
    </w:p>
    <w:p w:rsidR="000D7642" w:rsidRDefault="000D7642" w:rsidP="00CF6567">
      <w:pPr>
        <w:jc w:val="both"/>
        <w:rPr>
          <w:rFonts w:ascii="Times New Roman" w:eastAsia="Arial" w:hAnsi="Times New Roman" w:cs="Arial"/>
          <w:noProof/>
          <w:sz w:val="24"/>
          <w:szCs w:val="6"/>
        </w:rPr>
      </w:pPr>
    </w:p>
    <w:p w:rsidR="007E3004" w:rsidRDefault="007E3004" w:rsidP="00CF6567">
      <w:pPr>
        <w:jc w:val="both"/>
        <w:rPr>
          <w:rFonts w:ascii="Times New Roman" w:eastAsia="Arial" w:hAnsi="Times New Roman" w:cs="Arial"/>
          <w:noProof/>
          <w:sz w:val="24"/>
          <w:szCs w:val="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496F6D" w:rsidTr="00496F6D">
        <w:tc>
          <w:tcPr>
            <w:tcW w:w="1304" w:type="dxa"/>
          </w:tcPr>
          <w:p w:rsidR="00496F6D" w:rsidRDefault="00496F6D" w:rsidP="00CF6567">
            <w:pPr>
              <w:jc w:val="both"/>
              <w:rPr>
                <w:rFonts w:ascii="Times New Roman" w:eastAsia="Arial" w:hAnsi="Times New Roman" w:cs="Arial"/>
                <w:noProof/>
                <w:sz w:val="24"/>
                <w:szCs w:val="6"/>
              </w:rPr>
            </w:pPr>
            <w:r>
              <w:rPr>
                <w:rFonts w:ascii="Times New Roman" w:hAnsi="Times New Roman"/>
                <w:noProof/>
                <w:sz w:val="24"/>
                <w:szCs w:val="6"/>
              </w:rPr>
              <w:drawing>
                <wp:inline distT="0" distB="0" distL="0" distR="0">
                  <wp:extent cx="752475" cy="704850"/>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52475" cy="704850"/>
                          </a:xfrm>
                          <a:prstGeom prst="rect">
                            <a:avLst/>
                          </a:prstGeom>
                          <a:noFill/>
                          <a:ln>
                            <a:noFill/>
                          </a:ln>
                        </pic:spPr>
                      </pic:pic>
                    </a:graphicData>
                  </a:graphic>
                </wp:inline>
              </w:drawing>
            </w:r>
          </w:p>
        </w:tc>
        <w:tc>
          <w:tcPr>
            <w:tcW w:w="7827" w:type="dxa"/>
          </w:tcPr>
          <w:p w:rsidR="00496F6D" w:rsidRDefault="00496F6D" w:rsidP="00CF6567">
            <w:pPr>
              <w:jc w:val="both"/>
              <w:rPr>
                <w:rFonts w:ascii="Times New Roman" w:eastAsia="Arial" w:hAnsi="Times New Roman" w:cs="Arial"/>
                <w:b/>
                <w:bCs/>
                <w:noProof/>
                <w:sz w:val="24"/>
                <w:szCs w:val="6"/>
              </w:rPr>
            </w:pPr>
            <w:r>
              <w:rPr>
                <w:rFonts w:ascii="Times New Roman" w:hAnsi="Times New Roman"/>
                <w:b/>
                <w:bCs/>
                <w:sz w:val="24"/>
                <w:szCs w:val="6"/>
              </w:rPr>
              <w:t>Ieteikums D2</w:t>
            </w:r>
          </w:p>
          <w:p w:rsidR="00496F6D" w:rsidRPr="00496F6D" w:rsidRDefault="00496F6D" w:rsidP="00CF6567">
            <w:pPr>
              <w:jc w:val="both"/>
              <w:rPr>
                <w:rFonts w:ascii="Times New Roman" w:eastAsia="Arial" w:hAnsi="Times New Roman" w:cs="Arial"/>
                <w:b/>
                <w:bCs/>
                <w:noProof/>
                <w:sz w:val="24"/>
                <w:szCs w:val="6"/>
              </w:rPr>
            </w:pPr>
            <w:r>
              <w:rPr>
                <w:rFonts w:ascii="Times New Roman" w:hAnsi="Times New Roman"/>
                <w:b/>
                <w:bCs/>
                <w:sz w:val="24"/>
                <w:szCs w:val="6"/>
              </w:rPr>
              <w:t>Atbalstīt un popularizēt mantojuma nozari kā līdzekli darbavietu un uzņēmējdarbības iespēju radīšanai</w:t>
            </w:r>
          </w:p>
        </w:tc>
      </w:tr>
    </w:tbl>
    <w:p w:rsidR="000D7642" w:rsidRPr="00956813" w:rsidRDefault="000D7642" w:rsidP="00CF6567">
      <w:pPr>
        <w:tabs>
          <w:tab w:val="left" w:pos="1166"/>
        </w:tabs>
        <w:jc w:val="both"/>
        <w:rPr>
          <w:rFonts w:ascii="Times New Roman" w:eastAsia="Arial" w:hAnsi="Times New Roman" w:cs="Arial"/>
          <w:noProof/>
          <w:sz w:val="24"/>
          <w:szCs w:val="20"/>
        </w:rPr>
      </w:pPr>
    </w:p>
    <w:p w:rsidR="000D7642" w:rsidRPr="00956813" w:rsidRDefault="000D7642" w:rsidP="00CF6567">
      <w:pPr>
        <w:pStyle w:val="Heading1"/>
        <w:rPr>
          <w:noProof/>
        </w:rPr>
      </w:pPr>
      <w:bookmarkStart w:id="118" w:name="_Toc23334849"/>
      <w:r>
        <w:t>Darbības piemērs</w:t>
      </w:r>
      <w:bookmarkEnd w:id="118"/>
    </w:p>
    <w:p w:rsidR="00496F6D" w:rsidRDefault="00496F6D" w:rsidP="00496F6D">
      <w:pPr>
        <w:pStyle w:val="BodyText"/>
        <w:tabs>
          <w:tab w:val="left" w:pos="1122"/>
        </w:tabs>
        <w:spacing w:before="0"/>
        <w:ind w:left="0" w:firstLine="0"/>
        <w:jc w:val="both"/>
        <w:rPr>
          <w:rFonts w:ascii="Times New Roman" w:hAnsi="Times New Roman"/>
          <w:noProof/>
        </w:rPr>
      </w:pPr>
    </w:p>
    <w:p w:rsidR="000D7642" w:rsidRPr="00956813" w:rsidRDefault="000D7642" w:rsidP="00496F6D">
      <w:pPr>
        <w:pStyle w:val="BodyText"/>
        <w:numPr>
          <w:ilvl w:val="1"/>
          <w:numId w:val="10"/>
        </w:numPr>
        <w:spacing w:before="0"/>
        <w:ind w:left="709" w:hanging="283"/>
        <w:jc w:val="both"/>
        <w:rPr>
          <w:rFonts w:ascii="Times New Roman" w:hAnsi="Times New Roman"/>
          <w:noProof/>
        </w:rPr>
      </w:pPr>
      <w:r>
        <w:rPr>
          <w:rFonts w:ascii="Times New Roman" w:hAnsi="Times New Roman"/>
        </w:rPr>
        <w:t>“Alliance Patrimoine-Emploi” (Mantojuma un nodarbinātības alianse), Valonijas valdība (Beļģija, Valonija)</w:t>
      </w:r>
    </w:p>
    <w:p w:rsidR="000D7642" w:rsidRPr="00956813" w:rsidRDefault="000D7642" w:rsidP="00CF6567">
      <w:pPr>
        <w:jc w:val="both"/>
        <w:rPr>
          <w:rFonts w:ascii="Times New Roman" w:eastAsia="Arial" w:hAnsi="Times New Roman" w:cs="Arial"/>
          <w:noProof/>
          <w:sz w:val="24"/>
          <w:szCs w:val="20"/>
        </w:rPr>
      </w:pPr>
    </w:p>
    <w:p w:rsidR="000D7642" w:rsidRDefault="000D7642"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496F6D" w:rsidTr="00496F6D">
        <w:tc>
          <w:tcPr>
            <w:tcW w:w="1304" w:type="dxa"/>
          </w:tcPr>
          <w:p w:rsidR="00496F6D" w:rsidRDefault="00496F6D" w:rsidP="00CF6567">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extent cx="752475" cy="723900"/>
                  <wp:effectExtent l="0" t="0" r="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inline>
              </w:drawing>
            </w:r>
          </w:p>
        </w:tc>
        <w:tc>
          <w:tcPr>
            <w:tcW w:w="7827" w:type="dxa"/>
          </w:tcPr>
          <w:p w:rsidR="00496F6D" w:rsidRDefault="00496F6D" w:rsidP="00CF6567">
            <w:pPr>
              <w:jc w:val="both"/>
              <w:rPr>
                <w:rFonts w:ascii="Times New Roman" w:eastAsia="Arial" w:hAnsi="Times New Roman" w:cs="Arial"/>
                <w:b/>
                <w:bCs/>
                <w:noProof/>
                <w:sz w:val="24"/>
                <w:szCs w:val="20"/>
              </w:rPr>
            </w:pPr>
            <w:r>
              <w:rPr>
                <w:rFonts w:ascii="Times New Roman" w:hAnsi="Times New Roman"/>
                <w:b/>
                <w:bCs/>
                <w:sz w:val="24"/>
                <w:szCs w:val="20"/>
              </w:rPr>
              <w:t>Ieteikums D3</w:t>
            </w:r>
          </w:p>
          <w:p w:rsidR="00496F6D" w:rsidRPr="00496F6D" w:rsidRDefault="00496F6D" w:rsidP="00CF6567">
            <w:pPr>
              <w:jc w:val="both"/>
              <w:rPr>
                <w:rFonts w:ascii="Times New Roman" w:eastAsia="Arial" w:hAnsi="Times New Roman" w:cs="Arial"/>
                <w:b/>
                <w:bCs/>
                <w:noProof/>
                <w:sz w:val="24"/>
                <w:szCs w:val="20"/>
              </w:rPr>
            </w:pPr>
            <w:r>
              <w:rPr>
                <w:rFonts w:ascii="Times New Roman" w:hAnsi="Times New Roman"/>
                <w:b/>
                <w:bCs/>
                <w:sz w:val="24"/>
                <w:szCs w:val="20"/>
              </w:rPr>
              <w:t>Popularizēt tradicionālās amatniecības prasmes un speciālistus</w:t>
            </w:r>
          </w:p>
        </w:tc>
      </w:tr>
    </w:tbl>
    <w:p w:rsidR="00496F6D" w:rsidRDefault="00496F6D" w:rsidP="00CF6567">
      <w:pPr>
        <w:jc w:val="both"/>
        <w:rPr>
          <w:rFonts w:ascii="Times New Roman" w:eastAsia="Arial" w:hAnsi="Times New Roman" w:cs="Arial"/>
          <w:noProof/>
          <w:sz w:val="24"/>
          <w:szCs w:val="20"/>
        </w:rPr>
      </w:pPr>
    </w:p>
    <w:p w:rsidR="000D7642" w:rsidRPr="00956813" w:rsidRDefault="000D7642" w:rsidP="00CF6567">
      <w:pPr>
        <w:pStyle w:val="Heading1"/>
        <w:rPr>
          <w:noProof/>
        </w:rPr>
      </w:pPr>
      <w:bookmarkStart w:id="119" w:name="_Toc23334850"/>
      <w:r>
        <w:t>Darbības piemēri</w:t>
      </w:r>
      <w:bookmarkEnd w:id="119"/>
    </w:p>
    <w:p w:rsidR="00496F6D" w:rsidRDefault="00496F6D" w:rsidP="00496F6D">
      <w:pPr>
        <w:pStyle w:val="BodyText"/>
        <w:tabs>
          <w:tab w:val="left" w:pos="1122"/>
        </w:tabs>
        <w:spacing w:before="0"/>
        <w:ind w:left="0" w:firstLine="0"/>
        <w:jc w:val="both"/>
        <w:rPr>
          <w:rFonts w:ascii="Times New Roman" w:hAnsi="Times New Roman"/>
          <w:noProof/>
        </w:rPr>
      </w:pPr>
    </w:p>
    <w:p w:rsidR="00496F6D" w:rsidRDefault="000D7642" w:rsidP="00496F6D">
      <w:pPr>
        <w:pStyle w:val="BodyText"/>
        <w:numPr>
          <w:ilvl w:val="1"/>
          <w:numId w:val="10"/>
        </w:numPr>
        <w:spacing w:before="0"/>
        <w:ind w:left="709" w:hanging="283"/>
        <w:jc w:val="both"/>
        <w:rPr>
          <w:rFonts w:ascii="Times New Roman" w:hAnsi="Times New Roman"/>
          <w:noProof/>
        </w:rPr>
      </w:pPr>
      <w:r>
        <w:rPr>
          <w:rFonts w:ascii="Times New Roman" w:hAnsi="Times New Roman"/>
        </w:rPr>
        <w:t xml:space="preserve">Eiropas </w:t>
      </w:r>
      <w:r w:rsidR="00F4339A">
        <w:rPr>
          <w:rFonts w:ascii="Times New Roman" w:hAnsi="Times New Roman"/>
        </w:rPr>
        <w:t>amata prasmju</w:t>
      </w:r>
      <w:r>
        <w:rPr>
          <w:rFonts w:ascii="Times New Roman" w:hAnsi="Times New Roman"/>
        </w:rPr>
        <w:t xml:space="preserve"> dienas</w:t>
      </w:r>
      <w:r w:rsidR="00F4339A">
        <w:rPr>
          <w:rFonts w:ascii="Times New Roman" w:hAnsi="Times New Roman"/>
        </w:rPr>
        <w:t xml:space="preserve"> (Satiec savu meistaru!)</w:t>
      </w:r>
    </w:p>
    <w:p w:rsidR="000D7642" w:rsidRPr="00E93613" w:rsidRDefault="000D7642" w:rsidP="00E93613">
      <w:pPr>
        <w:pStyle w:val="BodyText"/>
        <w:spacing w:before="0"/>
        <w:ind w:left="709" w:firstLine="0"/>
        <w:jc w:val="both"/>
        <w:rPr>
          <w:rFonts w:ascii="Times New Roman" w:hAnsi="Times New Roman"/>
          <w:noProof/>
          <w:u w:val="single"/>
        </w:rPr>
      </w:pPr>
      <w:r>
        <w:rPr>
          <w:rFonts w:ascii="Times New Roman" w:hAnsi="Times New Roman"/>
          <w:u w:val="single"/>
        </w:rPr>
        <w:t>www.journeesdesmetiersdart.fr/en-europe</w:t>
      </w:r>
    </w:p>
    <w:p w:rsidR="000D7642" w:rsidRPr="00956813" w:rsidRDefault="000D7642" w:rsidP="00496F6D">
      <w:pPr>
        <w:pStyle w:val="BodyText"/>
        <w:numPr>
          <w:ilvl w:val="1"/>
          <w:numId w:val="10"/>
        </w:numPr>
        <w:spacing w:before="0"/>
        <w:ind w:left="709" w:hanging="283"/>
        <w:jc w:val="both"/>
        <w:rPr>
          <w:rFonts w:ascii="Times New Roman" w:hAnsi="Times New Roman"/>
          <w:noProof/>
        </w:rPr>
      </w:pPr>
      <w:r>
        <w:rPr>
          <w:rFonts w:ascii="Times New Roman" w:hAnsi="Times New Roman"/>
        </w:rPr>
        <w:t>Restaurācijas vietas apmeklējums. Puatjē Sv. Dievmātes baznīca, Versaļa, Turnē katedrāle utt.</w:t>
      </w:r>
    </w:p>
    <w:p w:rsidR="000D7642" w:rsidRPr="00956813" w:rsidRDefault="000D7642" w:rsidP="00496F6D">
      <w:pPr>
        <w:pStyle w:val="BodyText"/>
        <w:numPr>
          <w:ilvl w:val="1"/>
          <w:numId w:val="10"/>
        </w:numPr>
        <w:spacing w:before="0"/>
        <w:ind w:left="709" w:hanging="283"/>
        <w:jc w:val="both"/>
        <w:rPr>
          <w:rFonts w:ascii="Times New Roman" w:hAnsi="Times New Roman"/>
          <w:noProof/>
        </w:rPr>
      </w:pPr>
      <w:r>
        <w:rPr>
          <w:rFonts w:ascii="Times New Roman" w:hAnsi="Times New Roman"/>
        </w:rPr>
        <w:t>“Denkmal” tirdzniecības izstāde Leipcigā (Vācija)</w:t>
      </w:r>
    </w:p>
    <w:p w:rsidR="00496F6D" w:rsidRDefault="000D7642" w:rsidP="00496F6D">
      <w:pPr>
        <w:pStyle w:val="BodyText"/>
        <w:numPr>
          <w:ilvl w:val="1"/>
          <w:numId w:val="10"/>
        </w:numPr>
        <w:spacing w:before="0"/>
        <w:ind w:left="709" w:hanging="283"/>
        <w:jc w:val="both"/>
        <w:rPr>
          <w:rFonts w:ascii="Times New Roman" w:hAnsi="Times New Roman"/>
          <w:noProof/>
        </w:rPr>
      </w:pPr>
      <w:r>
        <w:rPr>
          <w:rFonts w:ascii="Times New Roman" w:hAnsi="Times New Roman"/>
        </w:rPr>
        <w:t>Mantojuma pasākumi “Moj kazun – La mia casa” Vodņanā, kas veltīti mazo, Istras pussalai raksturīgo sausā krāvuma būvju saglabāšanai (Horvātija)</w:t>
      </w:r>
    </w:p>
    <w:p w:rsidR="000D7642" w:rsidRPr="00E93613" w:rsidRDefault="000D7642" w:rsidP="00E93613">
      <w:pPr>
        <w:pStyle w:val="BodyText"/>
        <w:spacing w:before="0"/>
        <w:ind w:left="709" w:firstLine="0"/>
        <w:jc w:val="both"/>
        <w:rPr>
          <w:rFonts w:ascii="Times New Roman" w:hAnsi="Times New Roman"/>
          <w:noProof/>
          <w:u w:val="single"/>
        </w:rPr>
      </w:pPr>
      <w:r>
        <w:rPr>
          <w:rFonts w:ascii="Times New Roman" w:hAnsi="Times New Roman"/>
          <w:u w:val="single"/>
        </w:rPr>
        <w:t>www.istria-culture.com/en/the-kazun-park-i174</w:t>
      </w:r>
    </w:p>
    <w:p w:rsidR="00496F6D" w:rsidRDefault="000D7642" w:rsidP="00496F6D">
      <w:pPr>
        <w:pStyle w:val="BodyText"/>
        <w:numPr>
          <w:ilvl w:val="1"/>
          <w:numId w:val="10"/>
        </w:numPr>
        <w:spacing w:before="0"/>
        <w:ind w:left="709" w:hanging="283"/>
        <w:jc w:val="both"/>
        <w:rPr>
          <w:rFonts w:ascii="Times New Roman" w:hAnsi="Times New Roman"/>
          <w:noProof/>
        </w:rPr>
      </w:pPr>
      <w:r>
        <w:rPr>
          <w:rFonts w:ascii="Times New Roman" w:hAnsi="Times New Roman"/>
        </w:rPr>
        <w:t>Starptautiskā mantojuma izstāde (</w:t>
      </w:r>
      <w:r>
        <w:rPr>
          <w:rFonts w:ascii="Times New Roman" w:hAnsi="Times New Roman"/>
          <w:i/>
          <w:iCs/>
        </w:rPr>
        <w:t>SIPC</w:t>
      </w:r>
      <w:r>
        <w:rPr>
          <w:rFonts w:ascii="Times New Roman" w:hAnsi="Times New Roman"/>
        </w:rPr>
        <w:t>) Luvrā, Parīzē (Francija)</w:t>
      </w:r>
    </w:p>
    <w:p w:rsidR="000D7642" w:rsidRPr="00E93613" w:rsidRDefault="000D7642" w:rsidP="00E93613">
      <w:pPr>
        <w:pStyle w:val="BodyText"/>
        <w:spacing w:before="0"/>
        <w:ind w:left="709" w:firstLine="0"/>
        <w:jc w:val="both"/>
        <w:rPr>
          <w:rFonts w:ascii="Times New Roman" w:hAnsi="Times New Roman"/>
          <w:noProof/>
          <w:u w:val="single"/>
        </w:rPr>
      </w:pPr>
      <w:r>
        <w:rPr>
          <w:rFonts w:ascii="Times New Roman" w:hAnsi="Times New Roman"/>
          <w:u w:val="single"/>
        </w:rPr>
        <w:t>www.patrimoineculturel.com/</w:t>
      </w:r>
    </w:p>
    <w:p w:rsidR="000D7642" w:rsidRPr="00956813" w:rsidRDefault="000D7642" w:rsidP="00496F6D">
      <w:pPr>
        <w:pStyle w:val="BodyText"/>
        <w:numPr>
          <w:ilvl w:val="1"/>
          <w:numId w:val="10"/>
        </w:numPr>
        <w:spacing w:before="0"/>
        <w:ind w:left="709" w:hanging="283"/>
        <w:jc w:val="both"/>
        <w:rPr>
          <w:rFonts w:ascii="Times New Roman" w:hAnsi="Times New Roman"/>
          <w:noProof/>
        </w:rPr>
      </w:pPr>
      <w:r>
        <w:rPr>
          <w:rFonts w:ascii="Times New Roman" w:hAnsi="Times New Roman"/>
        </w:rPr>
        <w:t xml:space="preserve">“Jaunatnes un mantojuma nedēļa”, ko Eiropas </w:t>
      </w:r>
      <w:r w:rsidR="00F4339A">
        <w:rPr>
          <w:rFonts w:ascii="Times New Roman" w:hAnsi="Times New Roman"/>
        </w:rPr>
        <w:t>k</w:t>
      </w:r>
      <w:r>
        <w:rPr>
          <w:rFonts w:ascii="Times New Roman" w:hAnsi="Times New Roman"/>
        </w:rPr>
        <w:t>ultūras mantojuma dienu turpinājumā apmeklē amatnieki; “Building Heroes”, izglītojoši pasākumi Dieva miera abatijā un amatnieku darbnīcas (Beļģija, Valonija)</w:t>
      </w:r>
    </w:p>
    <w:p w:rsidR="00496F6D" w:rsidRDefault="000D7642" w:rsidP="00496F6D">
      <w:pPr>
        <w:pStyle w:val="BodyText"/>
        <w:numPr>
          <w:ilvl w:val="1"/>
          <w:numId w:val="10"/>
        </w:numPr>
        <w:spacing w:before="0"/>
        <w:ind w:left="709" w:hanging="283"/>
        <w:jc w:val="both"/>
        <w:rPr>
          <w:rFonts w:ascii="Times New Roman" w:hAnsi="Times New Roman"/>
          <w:noProof/>
        </w:rPr>
      </w:pPr>
      <w:r>
        <w:rPr>
          <w:rFonts w:ascii="Times New Roman" w:hAnsi="Times New Roman"/>
        </w:rPr>
        <w:t>“Denkmal” tirdzniecības izstāde Leipcigā (Vācija)</w:t>
      </w:r>
    </w:p>
    <w:p w:rsidR="000D7642" w:rsidRPr="00E93613" w:rsidRDefault="000D7642" w:rsidP="00E93613">
      <w:pPr>
        <w:pStyle w:val="BodyText"/>
        <w:spacing w:before="0"/>
        <w:ind w:left="709" w:firstLine="0"/>
        <w:jc w:val="both"/>
        <w:rPr>
          <w:rFonts w:ascii="Times New Roman" w:hAnsi="Times New Roman"/>
          <w:noProof/>
          <w:u w:val="single"/>
        </w:rPr>
      </w:pPr>
      <w:r>
        <w:rPr>
          <w:rFonts w:ascii="Times New Roman" w:hAnsi="Times New Roman"/>
          <w:u w:val="single"/>
        </w:rPr>
        <w:t>http://www.denkmal-leipzig.de/</w:t>
      </w:r>
    </w:p>
    <w:p w:rsidR="00496F6D" w:rsidRDefault="000D7642" w:rsidP="00496F6D">
      <w:pPr>
        <w:pStyle w:val="BodyText"/>
        <w:numPr>
          <w:ilvl w:val="1"/>
          <w:numId w:val="10"/>
        </w:numPr>
        <w:spacing w:before="0"/>
        <w:ind w:left="709" w:hanging="283"/>
        <w:jc w:val="both"/>
        <w:rPr>
          <w:rFonts w:ascii="Times New Roman" w:hAnsi="Times New Roman"/>
          <w:noProof/>
        </w:rPr>
      </w:pPr>
      <w:r>
        <w:rPr>
          <w:rFonts w:ascii="Times New Roman" w:hAnsi="Times New Roman"/>
        </w:rPr>
        <w:t>Kultūras mantojuma balva, Hanzas brīvpilsēta Brēmene (Vācijā)</w:t>
      </w:r>
    </w:p>
    <w:p w:rsidR="000D7642" w:rsidRPr="00E93613" w:rsidRDefault="000D7642" w:rsidP="00E93613">
      <w:pPr>
        <w:pStyle w:val="BodyText"/>
        <w:spacing w:before="0"/>
        <w:ind w:left="709" w:firstLine="0"/>
        <w:jc w:val="both"/>
        <w:rPr>
          <w:rFonts w:ascii="Times New Roman" w:hAnsi="Times New Roman"/>
          <w:noProof/>
          <w:u w:val="single"/>
        </w:rPr>
      </w:pPr>
      <w:r>
        <w:rPr>
          <w:rFonts w:ascii="Times New Roman" w:hAnsi="Times New Roman"/>
          <w:u w:val="single"/>
        </w:rPr>
        <w:t>http://www.denkmalpflege.bremen.de/sixcms/detail.php?gsid=bremen160.c.2415.de</w:t>
      </w:r>
    </w:p>
    <w:p w:rsidR="000D7642" w:rsidRPr="00956813" w:rsidRDefault="000D7642" w:rsidP="00CF6567">
      <w:pPr>
        <w:jc w:val="both"/>
        <w:rPr>
          <w:rFonts w:ascii="Times New Roman" w:eastAsia="Arial" w:hAnsi="Times New Roman" w:cs="Arial"/>
          <w:noProof/>
          <w:sz w:val="24"/>
          <w:szCs w:val="20"/>
        </w:rPr>
      </w:pPr>
    </w:p>
    <w:p w:rsidR="000D7642" w:rsidRPr="00956813" w:rsidRDefault="000D7642"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E93613" w:rsidTr="00E93613">
        <w:tc>
          <w:tcPr>
            <w:tcW w:w="1446" w:type="dxa"/>
          </w:tcPr>
          <w:p w:rsidR="00E93613" w:rsidRDefault="00E93613" w:rsidP="00CF6567">
            <w:pPr>
              <w:jc w:val="both"/>
              <w:rPr>
                <w:rFonts w:ascii="Times New Roman" w:eastAsia="Arial" w:hAnsi="Times New Roman" w:cs="Arial"/>
                <w:noProof/>
                <w:sz w:val="24"/>
                <w:szCs w:val="12"/>
              </w:rPr>
            </w:pPr>
            <w:r>
              <w:rPr>
                <w:rFonts w:ascii="Times New Roman" w:hAnsi="Times New Roman"/>
                <w:noProof/>
                <w:sz w:val="24"/>
                <w:szCs w:val="12"/>
              </w:rPr>
              <w:lastRenderedPageBreak/>
              <w:drawing>
                <wp:inline distT="0" distB="0" distL="0" distR="0">
                  <wp:extent cx="790575" cy="723900"/>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90575" cy="723900"/>
                          </a:xfrm>
                          <a:prstGeom prst="rect">
                            <a:avLst/>
                          </a:prstGeom>
                          <a:noFill/>
                          <a:ln>
                            <a:noFill/>
                          </a:ln>
                        </pic:spPr>
                      </pic:pic>
                    </a:graphicData>
                  </a:graphic>
                </wp:inline>
              </w:drawing>
            </w:r>
          </w:p>
        </w:tc>
        <w:tc>
          <w:tcPr>
            <w:tcW w:w="7685" w:type="dxa"/>
          </w:tcPr>
          <w:p w:rsidR="00E93613" w:rsidRDefault="00E93613" w:rsidP="00CF6567">
            <w:pPr>
              <w:jc w:val="both"/>
              <w:rPr>
                <w:rFonts w:ascii="Times New Roman" w:eastAsia="Arial" w:hAnsi="Times New Roman" w:cs="Arial"/>
                <w:b/>
                <w:bCs/>
                <w:noProof/>
                <w:sz w:val="24"/>
                <w:szCs w:val="12"/>
              </w:rPr>
            </w:pPr>
            <w:r>
              <w:rPr>
                <w:rFonts w:ascii="Times New Roman" w:hAnsi="Times New Roman"/>
                <w:b/>
                <w:bCs/>
                <w:sz w:val="24"/>
                <w:szCs w:val="12"/>
              </w:rPr>
              <w:t>Ieteikums D4</w:t>
            </w:r>
          </w:p>
          <w:p w:rsidR="00E93613" w:rsidRPr="00E93613" w:rsidRDefault="00E93613" w:rsidP="00CF6567">
            <w:pPr>
              <w:jc w:val="both"/>
              <w:rPr>
                <w:rFonts w:ascii="Times New Roman" w:eastAsia="Arial" w:hAnsi="Times New Roman" w:cs="Arial"/>
                <w:b/>
                <w:bCs/>
                <w:noProof/>
                <w:sz w:val="24"/>
                <w:szCs w:val="12"/>
              </w:rPr>
            </w:pPr>
            <w:r>
              <w:rPr>
                <w:rFonts w:ascii="Times New Roman" w:hAnsi="Times New Roman"/>
                <w:b/>
                <w:bCs/>
                <w:sz w:val="24"/>
                <w:szCs w:val="12"/>
              </w:rPr>
              <w:t>Veikt mantojuma ietekmes pētījumus atjaunošanas, būvniecības, attīstīšanas un infrastruktūras projektu vajadzībām</w:t>
            </w:r>
          </w:p>
        </w:tc>
      </w:tr>
    </w:tbl>
    <w:p w:rsidR="000D7642" w:rsidRPr="00956813" w:rsidRDefault="000D7642" w:rsidP="00CF6567">
      <w:pPr>
        <w:jc w:val="both"/>
        <w:rPr>
          <w:rFonts w:ascii="Times New Roman" w:eastAsia="Arial" w:hAnsi="Times New Roman" w:cs="Arial"/>
          <w:noProof/>
          <w:sz w:val="24"/>
          <w:szCs w:val="12"/>
        </w:rPr>
      </w:pPr>
    </w:p>
    <w:p w:rsidR="000D7642" w:rsidRPr="00956813" w:rsidRDefault="000D7642" w:rsidP="00CF6567">
      <w:pPr>
        <w:pStyle w:val="Heading1"/>
        <w:rPr>
          <w:noProof/>
        </w:rPr>
      </w:pPr>
      <w:bookmarkStart w:id="120" w:name="_Toc23334851"/>
      <w:r>
        <w:t>Darbības piemērs</w:t>
      </w:r>
      <w:bookmarkEnd w:id="120"/>
    </w:p>
    <w:p w:rsidR="00FD5C3D" w:rsidRDefault="00FD5C3D" w:rsidP="00FD5C3D">
      <w:pPr>
        <w:pStyle w:val="BodyText"/>
        <w:tabs>
          <w:tab w:val="left" w:pos="1122"/>
        </w:tabs>
        <w:spacing w:before="0"/>
        <w:ind w:left="0" w:firstLine="0"/>
        <w:jc w:val="both"/>
        <w:rPr>
          <w:rFonts w:ascii="Times New Roman" w:hAnsi="Times New Roman"/>
          <w:noProof/>
        </w:rPr>
      </w:pPr>
    </w:p>
    <w:p w:rsidR="000D7642" w:rsidRPr="00FD5C3D" w:rsidRDefault="000D7642" w:rsidP="00FD5C3D">
      <w:pPr>
        <w:pStyle w:val="BodyText"/>
        <w:numPr>
          <w:ilvl w:val="1"/>
          <w:numId w:val="10"/>
        </w:numPr>
        <w:spacing w:before="0"/>
        <w:ind w:left="709" w:hanging="283"/>
        <w:jc w:val="both"/>
        <w:rPr>
          <w:rFonts w:ascii="Times New Roman" w:hAnsi="Times New Roman"/>
          <w:noProof/>
        </w:rPr>
      </w:pPr>
      <w:r>
        <w:rPr>
          <w:rFonts w:ascii="Times New Roman" w:hAnsi="Times New Roman"/>
        </w:rPr>
        <w:t xml:space="preserve">UNESCO </w:t>
      </w:r>
      <w:r w:rsidR="00F4339A">
        <w:rPr>
          <w:rFonts w:ascii="Times New Roman" w:hAnsi="Times New Roman"/>
        </w:rPr>
        <w:t>Vispārējās vadlīnijas</w:t>
      </w:r>
      <w:r>
        <w:rPr>
          <w:rFonts w:ascii="Times New Roman" w:hAnsi="Times New Roman"/>
        </w:rPr>
        <w:t xml:space="preserve"> Pasaules mantojuma konvencijas īstenošanai, runājot par efektīvu pārvaldības sistēmu, (II.F) nosaka, ka ierosināto pasākumu ietekmes novērtējumi ir būtiski svarīgi visiem pasaules mantojuma objektiem, un tos varētu pielāgot, lai attiecinātu arī uz citām mantojuma kategorijām.</w:t>
      </w:r>
    </w:p>
    <w:p w:rsidR="000D7642" w:rsidRDefault="000D7642" w:rsidP="00CF6567">
      <w:pPr>
        <w:jc w:val="both"/>
        <w:rPr>
          <w:rFonts w:ascii="Times New Roman" w:eastAsia="Arial" w:hAnsi="Times New Roman" w:cs="Arial"/>
          <w:noProof/>
          <w:sz w:val="24"/>
          <w:szCs w:val="4"/>
        </w:rPr>
      </w:pPr>
    </w:p>
    <w:p w:rsidR="00FD5C3D" w:rsidRDefault="00FD5C3D" w:rsidP="00CF6567">
      <w:pPr>
        <w:jc w:val="both"/>
        <w:rPr>
          <w:rFonts w:ascii="Times New Roman" w:eastAsia="Arial" w:hAnsi="Times New Roman" w:cs="Arial"/>
          <w:noProof/>
          <w:sz w:val="24"/>
          <w:szCs w:val="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FD5C3D" w:rsidTr="00FD5C3D">
        <w:tc>
          <w:tcPr>
            <w:tcW w:w="1304" w:type="dxa"/>
          </w:tcPr>
          <w:p w:rsidR="00FD5C3D" w:rsidRDefault="00FD5C3D" w:rsidP="00CF6567">
            <w:pPr>
              <w:jc w:val="both"/>
              <w:rPr>
                <w:rFonts w:ascii="Times New Roman" w:eastAsia="Arial" w:hAnsi="Times New Roman" w:cs="Arial"/>
                <w:noProof/>
                <w:sz w:val="24"/>
                <w:szCs w:val="4"/>
              </w:rPr>
            </w:pPr>
            <w:r>
              <w:rPr>
                <w:rFonts w:ascii="Times New Roman" w:hAnsi="Times New Roman"/>
                <w:noProof/>
                <w:sz w:val="24"/>
                <w:szCs w:val="4"/>
              </w:rPr>
              <w:drawing>
                <wp:inline distT="0" distB="0" distL="0" distR="0">
                  <wp:extent cx="752475" cy="714375"/>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52475" cy="714375"/>
                          </a:xfrm>
                          <a:prstGeom prst="rect">
                            <a:avLst/>
                          </a:prstGeom>
                          <a:noFill/>
                          <a:ln>
                            <a:noFill/>
                          </a:ln>
                        </pic:spPr>
                      </pic:pic>
                    </a:graphicData>
                  </a:graphic>
                </wp:inline>
              </w:drawing>
            </w:r>
          </w:p>
        </w:tc>
        <w:tc>
          <w:tcPr>
            <w:tcW w:w="7827" w:type="dxa"/>
          </w:tcPr>
          <w:p w:rsidR="00FD5C3D" w:rsidRDefault="00FD5C3D" w:rsidP="00CF6567">
            <w:pPr>
              <w:jc w:val="both"/>
              <w:rPr>
                <w:rFonts w:ascii="Times New Roman" w:eastAsia="Arial" w:hAnsi="Times New Roman" w:cs="Arial"/>
                <w:b/>
                <w:bCs/>
                <w:noProof/>
                <w:sz w:val="24"/>
                <w:szCs w:val="4"/>
              </w:rPr>
            </w:pPr>
            <w:r>
              <w:rPr>
                <w:rFonts w:ascii="Times New Roman" w:hAnsi="Times New Roman"/>
                <w:b/>
                <w:bCs/>
                <w:sz w:val="24"/>
                <w:szCs w:val="4"/>
              </w:rPr>
              <w:t>Ieteikums D5</w:t>
            </w:r>
          </w:p>
          <w:p w:rsidR="00FD5C3D" w:rsidRPr="00FD5C3D" w:rsidRDefault="00FD5C3D" w:rsidP="00CF6567">
            <w:pPr>
              <w:jc w:val="both"/>
              <w:rPr>
                <w:rFonts w:ascii="Times New Roman" w:eastAsia="Arial" w:hAnsi="Times New Roman" w:cs="Arial"/>
                <w:b/>
                <w:bCs/>
                <w:noProof/>
                <w:sz w:val="24"/>
                <w:szCs w:val="4"/>
              </w:rPr>
            </w:pPr>
            <w:r>
              <w:rPr>
                <w:rFonts w:ascii="Times New Roman" w:hAnsi="Times New Roman"/>
                <w:b/>
                <w:bCs/>
                <w:sz w:val="24"/>
                <w:szCs w:val="4"/>
              </w:rPr>
              <w:t xml:space="preserve">Veicināt mantojuma atkārtotu izmantošanu, kā arī tradicionālo zināšanu un prakses </w:t>
            </w:r>
            <w:r w:rsidR="00F4339A">
              <w:rPr>
                <w:rFonts w:ascii="Times New Roman" w:hAnsi="Times New Roman"/>
                <w:b/>
                <w:bCs/>
                <w:sz w:val="24"/>
                <w:szCs w:val="4"/>
              </w:rPr>
              <w:t>lietojumu</w:t>
            </w:r>
          </w:p>
        </w:tc>
      </w:tr>
    </w:tbl>
    <w:p w:rsidR="00FD5C3D" w:rsidRDefault="00FD5C3D" w:rsidP="00CF6567">
      <w:pPr>
        <w:jc w:val="both"/>
        <w:rPr>
          <w:rFonts w:ascii="Times New Roman" w:eastAsia="Arial" w:hAnsi="Times New Roman" w:cs="Arial"/>
          <w:noProof/>
          <w:sz w:val="24"/>
          <w:szCs w:val="4"/>
        </w:rPr>
      </w:pPr>
    </w:p>
    <w:p w:rsidR="000D7642" w:rsidRPr="00956813" w:rsidRDefault="000D7642" w:rsidP="00CF6567">
      <w:pPr>
        <w:pStyle w:val="Heading1"/>
        <w:rPr>
          <w:noProof/>
        </w:rPr>
      </w:pPr>
      <w:bookmarkStart w:id="121" w:name="_Toc23334852"/>
      <w:r>
        <w:t>Darbības piemēri</w:t>
      </w:r>
      <w:bookmarkEnd w:id="121"/>
    </w:p>
    <w:p w:rsidR="00FD5C3D" w:rsidRDefault="00FD5C3D" w:rsidP="00FD5C3D">
      <w:pPr>
        <w:pStyle w:val="BodyText"/>
        <w:tabs>
          <w:tab w:val="left" w:pos="2082"/>
        </w:tabs>
        <w:spacing w:before="0"/>
        <w:ind w:left="0" w:firstLine="0"/>
        <w:jc w:val="both"/>
        <w:rPr>
          <w:rFonts w:ascii="Times New Roman" w:hAnsi="Times New Roman"/>
          <w:noProof/>
        </w:rPr>
      </w:pPr>
    </w:p>
    <w:p w:rsidR="000D7642" w:rsidRPr="00956813" w:rsidRDefault="000D7642" w:rsidP="00FD5C3D">
      <w:pPr>
        <w:pStyle w:val="BodyText"/>
        <w:numPr>
          <w:ilvl w:val="0"/>
          <w:numId w:val="6"/>
        </w:numPr>
        <w:spacing w:before="0"/>
        <w:ind w:left="709" w:hanging="283"/>
        <w:jc w:val="both"/>
        <w:rPr>
          <w:rFonts w:ascii="Times New Roman" w:hAnsi="Times New Roman"/>
          <w:noProof/>
        </w:rPr>
      </w:pPr>
      <w:r>
        <w:rPr>
          <w:rFonts w:ascii="Times New Roman" w:hAnsi="Times New Roman"/>
        </w:rPr>
        <w:t>Fraunhofera centrs vēsturisko ēku energoefektivitātes paaugstināšanai (</w:t>
      </w:r>
      <w:r>
        <w:rPr>
          <w:rFonts w:ascii="Times New Roman" w:hAnsi="Times New Roman"/>
          <w:i/>
          <w:iCs/>
        </w:rPr>
        <w:t>Alte Schäfflerei at Kloster Benediktbeuern</w:t>
      </w:r>
      <w:r>
        <w:rPr>
          <w:rFonts w:ascii="Times New Roman" w:hAnsi="Times New Roman"/>
        </w:rPr>
        <w:t>) (Vācija)</w:t>
      </w:r>
    </w:p>
    <w:p w:rsidR="000D7642" w:rsidRPr="00FD5C3D" w:rsidRDefault="000D7642" w:rsidP="00FD5C3D">
      <w:pPr>
        <w:pStyle w:val="BodyText"/>
        <w:spacing w:before="0"/>
        <w:ind w:left="709" w:firstLine="0"/>
        <w:jc w:val="both"/>
        <w:rPr>
          <w:rFonts w:ascii="Times New Roman" w:hAnsi="Times New Roman"/>
          <w:noProof/>
          <w:u w:val="single"/>
        </w:rPr>
      </w:pPr>
      <w:r>
        <w:rPr>
          <w:rFonts w:ascii="Times New Roman" w:hAnsi="Times New Roman"/>
          <w:u w:val="single"/>
        </w:rPr>
        <w:t>www.denkmalpflege.fraunhofer.de/</w:t>
      </w:r>
    </w:p>
    <w:p w:rsidR="00FD5C3D" w:rsidRDefault="000D7642" w:rsidP="00FD5C3D">
      <w:pPr>
        <w:pStyle w:val="BodyText"/>
        <w:numPr>
          <w:ilvl w:val="0"/>
          <w:numId w:val="6"/>
        </w:numPr>
        <w:spacing w:before="0"/>
        <w:ind w:left="709" w:hanging="283"/>
        <w:jc w:val="both"/>
        <w:rPr>
          <w:rFonts w:ascii="Times New Roman" w:hAnsi="Times New Roman"/>
          <w:noProof/>
        </w:rPr>
      </w:pPr>
      <w:r>
        <w:rPr>
          <w:rFonts w:ascii="Times New Roman" w:hAnsi="Times New Roman"/>
        </w:rPr>
        <w:t>Kultūras mantojuma atjaunošana bezdarbnieku spēkiem – “HEREIN” (Slovākijas Republika)</w:t>
      </w:r>
    </w:p>
    <w:p w:rsidR="000D7642" w:rsidRPr="00FD5C3D" w:rsidRDefault="000D7642" w:rsidP="00FD5C3D">
      <w:pPr>
        <w:pStyle w:val="BodyText"/>
        <w:spacing w:before="0"/>
        <w:ind w:left="709" w:firstLine="0"/>
        <w:jc w:val="both"/>
        <w:rPr>
          <w:rFonts w:ascii="Times New Roman" w:hAnsi="Times New Roman"/>
          <w:noProof/>
          <w:u w:val="single"/>
        </w:rPr>
      </w:pPr>
      <w:r>
        <w:rPr>
          <w:rFonts w:ascii="Times New Roman" w:hAnsi="Times New Roman"/>
          <w:u w:val="single"/>
        </w:rPr>
        <w:t>www.academia.edu/21653581/Strategic_Heritage_Conservation_Practices_Inclusion_of_the_Unemployed_in_Saving_Cultural_Heritage_in_Slovakia</w:t>
      </w:r>
    </w:p>
    <w:p w:rsidR="000D7642" w:rsidRPr="00956813" w:rsidRDefault="000D7642" w:rsidP="00CF6567">
      <w:pPr>
        <w:jc w:val="both"/>
        <w:rPr>
          <w:rFonts w:ascii="Times New Roman" w:eastAsia="Arial" w:hAnsi="Times New Roman" w:cs="Arial"/>
          <w:noProof/>
          <w:sz w:val="24"/>
          <w:szCs w:val="20"/>
        </w:rPr>
      </w:pPr>
    </w:p>
    <w:p w:rsidR="000D7642" w:rsidRPr="00956813" w:rsidRDefault="000D7642"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FD5C3D" w:rsidTr="00FD5C3D">
        <w:tc>
          <w:tcPr>
            <w:tcW w:w="1304" w:type="dxa"/>
          </w:tcPr>
          <w:p w:rsidR="00FD5C3D" w:rsidRDefault="00FD5C3D" w:rsidP="00CF6567">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52475" cy="714375"/>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52475" cy="714375"/>
                          </a:xfrm>
                          <a:prstGeom prst="rect">
                            <a:avLst/>
                          </a:prstGeom>
                          <a:noFill/>
                          <a:ln>
                            <a:noFill/>
                          </a:ln>
                        </pic:spPr>
                      </pic:pic>
                    </a:graphicData>
                  </a:graphic>
                </wp:inline>
              </w:drawing>
            </w:r>
          </w:p>
        </w:tc>
        <w:tc>
          <w:tcPr>
            <w:tcW w:w="7827" w:type="dxa"/>
          </w:tcPr>
          <w:p w:rsidR="00FD5C3D" w:rsidRDefault="00FD5C3D" w:rsidP="00CF6567">
            <w:pPr>
              <w:jc w:val="both"/>
              <w:rPr>
                <w:rFonts w:ascii="Times New Roman" w:eastAsia="Arial" w:hAnsi="Times New Roman" w:cs="Arial"/>
                <w:b/>
                <w:bCs/>
                <w:noProof/>
                <w:sz w:val="24"/>
                <w:szCs w:val="12"/>
              </w:rPr>
            </w:pPr>
            <w:r>
              <w:rPr>
                <w:rFonts w:ascii="Times New Roman" w:hAnsi="Times New Roman"/>
                <w:b/>
                <w:bCs/>
                <w:sz w:val="24"/>
                <w:szCs w:val="12"/>
              </w:rPr>
              <w:t>Ieteikums D6</w:t>
            </w:r>
          </w:p>
          <w:p w:rsidR="00FD5C3D" w:rsidRPr="00FD5C3D" w:rsidRDefault="00FD5C3D" w:rsidP="00CF6567">
            <w:pPr>
              <w:jc w:val="both"/>
              <w:rPr>
                <w:rFonts w:ascii="Times New Roman" w:eastAsia="Arial" w:hAnsi="Times New Roman" w:cs="Arial"/>
                <w:b/>
                <w:bCs/>
                <w:noProof/>
                <w:sz w:val="24"/>
                <w:szCs w:val="12"/>
              </w:rPr>
            </w:pPr>
            <w:r>
              <w:rPr>
                <w:rFonts w:ascii="Times New Roman" w:hAnsi="Times New Roman"/>
                <w:b/>
                <w:bCs/>
                <w:sz w:val="24"/>
                <w:szCs w:val="12"/>
              </w:rPr>
              <w:t>Nodrošināt, ka mantojums tiek ņemts vērā attīstības, telpiskās plānošanas, vides un enerģētikas politikā</w:t>
            </w:r>
          </w:p>
        </w:tc>
      </w:tr>
    </w:tbl>
    <w:p w:rsidR="000D7642" w:rsidRPr="00956813" w:rsidRDefault="000D7642" w:rsidP="00CF6567">
      <w:pPr>
        <w:jc w:val="both"/>
        <w:rPr>
          <w:rFonts w:ascii="Times New Roman" w:eastAsia="Arial" w:hAnsi="Times New Roman" w:cs="Arial"/>
          <w:noProof/>
          <w:sz w:val="24"/>
          <w:szCs w:val="10"/>
        </w:rPr>
      </w:pPr>
    </w:p>
    <w:p w:rsidR="000D7642" w:rsidRPr="00956813" w:rsidRDefault="000D7642" w:rsidP="00CF6567">
      <w:pPr>
        <w:pStyle w:val="Heading1"/>
        <w:rPr>
          <w:noProof/>
        </w:rPr>
      </w:pPr>
      <w:bookmarkStart w:id="122" w:name="_Toc23334853"/>
      <w:r>
        <w:t>Darbības piemēri</w:t>
      </w:r>
      <w:bookmarkEnd w:id="122"/>
    </w:p>
    <w:p w:rsidR="00FD5C3D" w:rsidRDefault="00FD5C3D" w:rsidP="00FD5C3D">
      <w:pPr>
        <w:pStyle w:val="BodyText"/>
        <w:tabs>
          <w:tab w:val="left" w:pos="2082"/>
        </w:tabs>
        <w:spacing w:before="0"/>
        <w:ind w:left="0" w:firstLine="0"/>
        <w:jc w:val="both"/>
        <w:rPr>
          <w:rFonts w:ascii="Times New Roman" w:hAnsi="Times New Roman"/>
          <w:noProof/>
        </w:rPr>
      </w:pPr>
    </w:p>
    <w:p w:rsidR="000D7642" w:rsidRPr="00956813" w:rsidRDefault="000D7642" w:rsidP="00FD5C3D">
      <w:pPr>
        <w:pStyle w:val="BodyText"/>
        <w:numPr>
          <w:ilvl w:val="0"/>
          <w:numId w:val="6"/>
        </w:numPr>
        <w:spacing w:before="0"/>
        <w:ind w:left="709" w:hanging="283"/>
        <w:jc w:val="both"/>
        <w:rPr>
          <w:rFonts w:ascii="Times New Roman" w:hAnsi="Times New Roman"/>
          <w:noProof/>
        </w:rPr>
      </w:pPr>
      <w:r>
        <w:rPr>
          <w:rFonts w:ascii="Times New Roman" w:hAnsi="Times New Roman"/>
        </w:rPr>
        <w:t>Dotācija mazizmēra mantojuma objektu restaurācijai – “HEREIN” (Beļģija, Briseles reģions)</w:t>
      </w:r>
    </w:p>
    <w:p w:rsidR="000D7642" w:rsidRPr="00FD5C3D" w:rsidRDefault="000D7642" w:rsidP="00FD5C3D">
      <w:pPr>
        <w:pStyle w:val="BodyText"/>
        <w:spacing w:before="0"/>
        <w:ind w:left="709" w:firstLine="0"/>
        <w:jc w:val="both"/>
        <w:rPr>
          <w:rFonts w:ascii="Times New Roman" w:hAnsi="Times New Roman"/>
          <w:noProof/>
          <w:u w:val="single"/>
        </w:rPr>
      </w:pPr>
      <w:r>
        <w:rPr>
          <w:rFonts w:ascii="Times New Roman" w:hAnsi="Times New Roman"/>
          <w:u w:val="single"/>
        </w:rPr>
        <w:t>http://patrimoine.brussels/liens/campagnes-programmes/petit-patrimoine-brochure-2015)</w:t>
      </w:r>
    </w:p>
    <w:p w:rsidR="000D7642" w:rsidRPr="00956813" w:rsidRDefault="000D7642" w:rsidP="00FD5C3D">
      <w:pPr>
        <w:pStyle w:val="BodyText"/>
        <w:numPr>
          <w:ilvl w:val="0"/>
          <w:numId w:val="6"/>
        </w:numPr>
        <w:spacing w:before="0"/>
        <w:ind w:left="709" w:hanging="283"/>
        <w:jc w:val="both"/>
        <w:rPr>
          <w:rFonts w:ascii="Times New Roman" w:hAnsi="Times New Roman"/>
          <w:noProof/>
        </w:rPr>
      </w:pPr>
      <w:r>
        <w:rPr>
          <w:rFonts w:ascii="Times New Roman" w:hAnsi="Times New Roman"/>
        </w:rPr>
        <w:t>Valonijas telpiskās plānošanas un mantojuma kodekss (</w:t>
      </w:r>
      <w:r>
        <w:rPr>
          <w:rFonts w:ascii="Times New Roman" w:hAnsi="Times New Roman"/>
          <w:i/>
          <w:iCs/>
        </w:rPr>
        <w:t>CWATUP</w:t>
      </w:r>
      <w:r>
        <w:rPr>
          <w:rFonts w:ascii="Times New Roman" w:hAnsi="Times New Roman"/>
        </w:rPr>
        <w:t xml:space="preserve"> 209/1. pants) (Beļģija, Valonija)</w:t>
      </w:r>
    </w:p>
    <w:p w:rsidR="00FD5C3D" w:rsidRDefault="000D7642" w:rsidP="00FD5C3D">
      <w:pPr>
        <w:pStyle w:val="BodyText"/>
        <w:numPr>
          <w:ilvl w:val="0"/>
          <w:numId w:val="6"/>
        </w:numPr>
        <w:spacing w:before="0"/>
        <w:ind w:left="709" w:hanging="283"/>
        <w:jc w:val="both"/>
        <w:rPr>
          <w:rFonts w:ascii="Times New Roman" w:hAnsi="Times New Roman"/>
          <w:noProof/>
        </w:rPr>
      </w:pPr>
      <w:r>
        <w:rPr>
          <w:rFonts w:ascii="Times New Roman" w:hAnsi="Times New Roman"/>
        </w:rPr>
        <w:t>Trešais radošo nozaru ziņojums, Berlīne (Vācija)</w:t>
      </w:r>
    </w:p>
    <w:p w:rsidR="000D7642" w:rsidRPr="00FD5C3D" w:rsidRDefault="000D7642" w:rsidP="00FD5C3D">
      <w:pPr>
        <w:pStyle w:val="BodyText"/>
        <w:spacing w:before="0"/>
        <w:ind w:left="709" w:firstLine="0"/>
        <w:jc w:val="both"/>
        <w:rPr>
          <w:rFonts w:ascii="Times New Roman" w:hAnsi="Times New Roman"/>
          <w:noProof/>
          <w:u w:val="single"/>
        </w:rPr>
      </w:pPr>
      <w:r>
        <w:rPr>
          <w:rFonts w:ascii="Times New Roman" w:hAnsi="Times New Roman"/>
          <w:u w:val="single"/>
        </w:rPr>
        <w:t>http://www.berlin.de/sen/kultur/en/cultural-policy/creative-economy/</w:t>
      </w:r>
    </w:p>
    <w:p w:rsidR="000D7642" w:rsidRPr="00956813" w:rsidRDefault="000D7642" w:rsidP="00CF6567">
      <w:pPr>
        <w:jc w:val="both"/>
        <w:rPr>
          <w:rFonts w:ascii="Times New Roman" w:eastAsia="Arial" w:hAnsi="Times New Roman" w:cs="Arial"/>
          <w:noProof/>
          <w:sz w:val="24"/>
          <w:szCs w:val="20"/>
        </w:rPr>
      </w:pPr>
    </w:p>
    <w:p w:rsidR="000D7642" w:rsidRDefault="000D7642"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FD5C3D" w:rsidTr="00FD5C3D">
        <w:tc>
          <w:tcPr>
            <w:tcW w:w="1304" w:type="dxa"/>
          </w:tcPr>
          <w:p w:rsidR="00FD5C3D" w:rsidRDefault="00FD5C3D" w:rsidP="00CF6567">
            <w:pPr>
              <w:jc w:val="both"/>
              <w:rPr>
                <w:rFonts w:ascii="Times New Roman" w:eastAsia="Arial" w:hAnsi="Times New Roman" w:cs="Arial"/>
                <w:noProof/>
                <w:sz w:val="24"/>
                <w:szCs w:val="20"/>
              </w:rPr>
            </w:pPr>
            <w:r>
              <w:rPr>
                <w:rFonts w:ascii="Times New Roman" w:hAnsi="Times New Roman"/>
                <w:noProof/>
                <w:sz w:val="24"/>
                <w:szCs w:val="20"/>
              </w:rPr>
              <w:lastRenderedPageBreak/>
              <w:drawing>
                <wp:inline distT="0" distB="0" distL="0" distR="0">
                  <wp:extent cx="752475" cy="742950"/>
                  <wp:effectExtent l="0" t="0" r="0"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a:ln>
                            <a:noFill/>
                          </a:ln>
                        </pic:spPr>
                      </pic:pic>
                    </a:graphicData>
                  </a:graphic>
                </wp:inline>
              </w:drawing>
            </w:r>
          </w:p>
        </w:tc>
        <w:tc>
          <w:tcPr>
            <w:tcW w:w="7827" w:type="dxa"/>
          </w:tcPr>
          <w:p w:rsidR="00FD5C3D" w:rsidRDefault="00FD5C3D" w:rsidP="00CF6567">
            <w:pPr>
              <w:jc w:val="both"/>
              <w:rPr>
                <w:rFonts w:ascii="Times New Roman" w:eastAsia="Arial" w:hAnsi="Times New Roman" w:cs="Arial"/>
                <w:b/>
                <w:bCs/>
                <w:noProof/>
                <w:sz w:val="24"/>
                <w:szCs w:val="20"/>
              </w:rPr>
            </w:pPr>
            <w:r>
              <w:rPr>
                <w:rFonts w:ascii="Times New Roman" w:hAnsi="Times New Roman"/>
                <w:b/>
                <w:bCs/>
                <w:sz w:val="24"/>
                <w:szCs w:val="20"/>
              </w:rPr>
              <w:t>Ieteikums D7</w:t>
            </w:r>
          </w:p>
          <w:p w:rsidR="00FD5C3D" w:rsidRPr="00FD5C3D" w:rsidRDefault="00FD5C3D" w:rsidP="00CF6567">
            <w:pPr>
              <w:jc w:val="both"/>
              <w:rPr>
                <w:rFonts w:ascii="Times New Roman" w:eastAsia="Arial" w:hAnsi="Times New Roman" w:cs="Arial"/>
                <w:b/>
                <w:bCs/>
                <w:noProof/>
                <w:sz w:val="24"/>
                <w:szCs w:val="20"/>
              </w:rPr>
            </w:pPr>
            <w:r>
              <w:rPr>
                <w:rFonts w:ascii="Times New Roman" w:hAnsi="Times New Roman"/>
                <w:b/>
                <w:bCs/>
                <w:sz w:val="24"/>
                <w:szCs w:val="20"/>
              </w:rPr>
              <w:t>Ņemt vērā mantojumu ilgtspējīga tūrisma attīstības politikā</w:t>
            </w:r>
          </w:p>
        </w:tc>
      </w:tr>
    </w:tbl>
    <w:p w:rsidR="00FD5C3D" w:rsidRDefault="00FD5C3D" w:rsidP="00CF6567">
      <w:pPr>
        <w:jc w:val="both"/>
        <w:rPr>
          <w:rFonts w:ascii="Times New Roman" w:eastAsia="Arial" w:hAnsi="Times New Roman" w:cs="Arial"/>
          <w:noProof/>
          <w:sz w:val="24"/>
          <w:szCs w:val="20"/>
        </w:rPr>
      </w:pPr>
    </w:p>
    <w:p w:rsidR="000D7642" w:rsidRPr="00956813" w:rsidRDefault="000D7642" w:rsidP="00CF6567">
      <w:pPr>
        <w:pStyle w:val="Heading1"/>
        <w:rPr>
          <w:noProof/>
        </w:rPr>
      </w:pPr>
      <w:bookmarkStart w:id="123" w:name="_Toc23334854"/>
      <w:r>
        <w:t>Darbības piemēri</w:t>
      </w:r>
      <w:bookmarkEnd w:id="123"/>
    </w:p>
    <w:p w:rsidR="00FD5C3D" w:rsidRDefault="00FD5C3D" w:rsidP="00FD5C3D">
      <w:pPr>
        <w:pStyle w:val="BodyText"/>
        <w:tabs>
          <w:tab w:val="left" w:pos="2082"/>
        </w:tabs>
        <w:spacing w:before="0"/>
        <w:ind w:left="0" w:firstLine="0"/>
        <w:jc w:val="both"/>
        <w:rPr>
          <w:rFonts w:ascii="Times New Roman" w:hAnsi="Times New Roman"/>
          <w:noProof/>
        </w:rPr>
      </w:pPr>
    </w:p>
    <w:p w:rsidR="00FD5C3D" w:rsidRDefault="000D7642" w:rsidP="00FD5C3D">
      <w:pPr>
        <w:pStyle w:val="BodyText"/>
        <w:numPr>
          <w:ilvl w:val="0"/>
          <w:numId w:val="6"/>
        </w:numPr>
        <w:spacing w:before="0"/>
        <w:ind w:left="709" w:hanging="283"/>
        <w:jc w:val="both"/>
        <w:rPr>
          <w:rFonts w:ascii="Times New Roman" w:hAnsi="Times New Roman"/>
          <w:noProof/>
        </w:rPr>
      </w:pPr>
      <w:r>
        <w:rPr>
          <w:rFonts w:ascii="Times New Roman" w:hAnsi="Times New Roman"/>
        </w:rPr>
        <w:t>Eiropas Padomes Kultūras ceļi</w:t>
      </w:r>
    </w:p>
    <w:p w:rsidR="000D7642" w:rsidRPr="00FD5C3D" w:rsidRDefault="000D7642" w:rsidP="00FD5C3D">
      <w:pPr>
        <w:pStyle w:val="BodyText"/>
        <w:spacing w:before="0"/>
        <w:ind w:left="709" w:firstLine="0"/>
        <w:jc w:val="both"/>
        <w:rPr>
          <w:rFonts w:ascii="Times New Roman" w:hAnsi="Times New Roman"/>
          <w:noProof/>
          <w:u w:val="single"/>
        </w:rPr>
      </w:pPr>
      <w:r>
        <w:rPr>
          <w:rFonts w:ascii="Times New Roman" w:hAnsi="Times New Roman"/>
          <w:u w:val="single"/>
        </w:rPr>
        <w:t>www.culture-routes.net/</w:t>
      </w:r>
    </w:p>
    <w:p w:rsidR="00FD5C3D" w:rsidRDefault="000D7642" w:rsidP="00FD5C3D">
      <w:pPr>
        <w:pStyle w:val="BodyText"/>
        <w:numPr>
          <w:ilvl w:val="0"/>
          <w:numId w:val="6"/>
        </w:numPr>
        <w:spacing w:before="0"/>
        <w:ind w:left="709" w:hanging="283"/>
        <w:jc w:val="both"/>
        <w:rPr>
          <w:rFonts w:ascii="Times New Roman" w:hAnsi="Times New Roman"/>
          <w:noProof/>
        </w:rPr>
      </w:pPr>
      <w:r>
        <w:rPr>
          <w:rFonts w:ascii="Times New Roman" w:hAnsi="Times New Roman"/>
        </w:rPr>
        <w:t>Soumenlinnas ilgtspējīga tūrisma stratēģija, Pasaules mantojuma vieta (Somija)</w:t>
      </w:r>
    </w:p>
    <w:p w:rsidR="000D7642" w:rsidRPr="00FD5C3D" w:rsidRDefault="000D7642" w:rsidP="00FD5C3D">
      <w:pPr>
        <w:pStyle w:val="BodyText"/>
        <w:spacing w:before="0"/>
        <w:ind w:left="709" w:firstLine="0"/>
        <w:jc w:val="both"/>
        <w:rPr>
          <w:rFonts w:ascii="Times New Roman" w:hAnsi="Times New Roman"/>
          <w:noProof/>
          <w:u w:val="single"/>
        </w:rPr>
      </w:pPr>
      <w:r>
        <w:rPr>
          <w:rFonts w:ascii="Times New Roman" w:hAnsi="Times New Roman"/>
          <w:u w:val="single"/>
        </w:rPr>
        <w:t>http://frantic.s3.amazonaws.com/suomenlinna/2015/06/Sustainable_Tourism_Strategy_062015_final_0.pdf</w:t>
      </w:r>
    </w:p>
    <w:p w:rsidR="00FD5C3D" w:rsidRDefault="000D7642" w:rsidP="00FD5C3D">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“Paradores” Spānijā (Spānija)</w:t>
      </w:r>
    </w:p>
    <w:p w:rsidR="000D7642" w:rsidRPr="00FD5C3D" w:rsidRDefault="000D7642" w:rsidP="00FD5C3D">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www.parador.es/en</w:t>
      </w:r>
    </w:p>
    <w:p w:rsidR="000D7642" w:rsidRPr="00956813" w:rsidRDefault="000D7642" w:rsidP="00FD5C3D">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“La Voie verte” (Zaļais ceļš) Dienvidardēšā – ilgtspējīgs mantojuma atklāšanas līdzeklis (Francija)</w:t>
      </w:r>
    </w:p>
    <w:p w:rsidR="000D7642" w:rsidRPr="00FD5C3D" w:rsidRDefault="000D7642" w:rsidP="00FD5C3D">
      <w:pPr>
        <w:pStyle w:val="BodyText"/>
        <w:spacing w:before="0"/>
        <w:ind w:left="709" w:firstLine="0"/>
        <w:jc w:val="both"/>
        <w:rPr>
          <w:rFonts w:ascii="Times New Roman" w:hAnsi="Times New Roman"/>
          <w:noProof/>
          <w:u w:val="single"/>
        </w:rPr>
      </w:pPr>
      <w:r>
        <w:rPr>
          <w:rFonts w:ascii="Times New Roman" w:hAnsi="Times New Roman"/>
          <w:u w:val="single"/>
        </w:rPr>
        <w:t>www.cc-gorgesardeche.fr/spip.php?rubrique33</w:t>
      </w:r>
    </w:p>
    <w:p w:rsidR="00FD5C3D" w:rsidRDefault="000D7642" w:rsidP="00FD5C3D">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Tīkls “Grands sites de France” (Francija)</w:t>
      </w:r>
    </w:p>
    <w:p w:rsidR="000D7642" w:rsidRPr="00FD5C3D" w:rsidRDefault="000D7642" w:rsidP="00FD5C3D">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www.grandsitedefrance.com/</w:t>
      </w:r>
    </w:p>
    <w:p w:rsidR="000D7642" w:rsidRPr="00956813" w:rsidRDefault="000D7642" w:rsidP="00FD5C3D">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Dotācija mazizmēra mantojuma objektu restaurācijai – “HEREIN” (Beļģija, Briseles reģions)</w:t>
      </w:r>
    </w:p>
    <w:p w:rsidR="000D7642" w:rsidRPr="009D766C" w:rsidRDefault="000D7642" w:rsidP="009D766C">
      <w:pPr>
        <w:pStyle w:val="BodyText"/>
        <w:spacing w:before="0"/>
        <w:ind w:left="709" w:firstLine="0"/>
        <w:jc w:val="both"/>
        <w:rPr>
          <w:rFonts w:ascii="Times New Roman" w:hAnsi="Times New Roman"/>
          <w:noProof/>
          <w:u w:val="single"/>
        </w:rPr>
      </w:pPr>
      <w:r>
        <w:rPr>
          <w:rFonts w:ascii="Times New Roman" w:hAnsi="Times New Roman"/>
          <w:u w:val="single"/>
        </w:rPr>
        <w:t>http://patrimoine.brussels/liens/campagnes-programmes/petit-patrimoine-brochure-2015</w:t>
      </w:r>
    </w:p>
    <w:p w:rsidR="00FD5C3D" w:rsidRDefault="000D7642" w:rsidP="00FD5C3D">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Agrotūrisma dotāciju programma (Kipra)</w:t>
      </w:r>
    </w:p>
    <w:p w:rsidR="000D7642" w:rsidRPr="009D766C" w:rsidRDefault="000D7642" w:rsidP="009D766C">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www.rural-tourism.tph.moi.gov.cy</w:t>
      </w:r>
    </w:p>
    <w:p w:rsidR="00FD5C3D" w:rsidRPr="00FD5C3D" w:rsidRDefault="000D7642" w:rsidP="00FD5C3D">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Asociācija “Petites cités de caractère de France”</w:t>
      </w:r>
    </w:p>
    <w:p w:rsidR="000D7642" w:rsidRPr="009D766C" w:rsidRDefault="000D7642" w:rsidP="009D766C">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www.petitescitesdecaractere.com/fr/lassociation-petites-cites-de-caractere-de-france</w:t>
      </w:r>
    </w:p>
    <w:p w:rsidR="00FD5C3D" w:rsidRDefault="000D7642" w:rsidP="00FD5C3D">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Kultūras tūrisma rokasgrāmata, Brandenburga (Vācija)</w:t>
      </w:r>
    </w:p>
    <w:p w:rsidR="000D7642" w:rsidRPr="009D766C" w:rsidRDefault="000D7642" w:rsidP="009D766C">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http://www.mwfk.brandenburg.de/media_fast/4055/Leitfaden_Kulturtourismus.15995197.pdf</w:t>
      </w:r>
    </w:p>
    <w:p w:rsidR="000D7642" w:rsidRPr="00956813" w:rsidRDefault="000D7642" w:rsidP="00CF6567">
      <w:pPr>
        <w:jc w:val="both"/>
        <w:rPr>
          <w:rFonts w:ascii="Times New Roman" w:eastAsia="Arial" w:hAnsi="Times New Roman" w:cs="Arial"/>
          <w:noProof/>
          <w:sz w:val="24"/>
          <w:szCs w:val="20"/>
        </w:rPr>
      </w:pPr>
    </w:p>
    <w:p w:rsidR="000D7642" w:rsidRPr="00956813" w:rsidRDefault="000D7642"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9D766C" w:rsidTr="009D766C">
        <w:tc>
          <w:tcPr>
            <w:tcW w:w="1446" w:type="dxa"/>
          </w:tcPr>
          <w:p w:rsidR="009D766C" w:rsidRDefault="009D766C" w:rsidP="00CF6567">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90575" cy="771525"/>
                  <wp:effectExtent l="0" t="0" r="0"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90575" cy="771525"/>
                          </a:xfrm>
                          <a:prstGeom prst="rect">
                            <a:avLst/>
                          </a:prstGeom>
                          <a:noFill/>
                          <a:ln>
                            <a:noFill/>
                          </a:ln>
                        </pic:spPr>
                      </pic:pic>
                    </a:graphicData>
                  </a:graphic>
                </wp:inline>
              </w:drawing>
            </w:r>
          </w:p>
        </w:tc>
        <w:tc>
          <w:tcPr>
            <w:tcW w:w="7685" w:type="dxa"/>
          </w:tcPr>
          <w:p w:rsidR="009D766C" w:rsidRDefault="009D766C" w:rsidP="00CF6567">
            <w:pPr>
              <w:jc w:val="both"/>
              <w:rPr>
                <w:rFonts w:ascii="Times New Roman" w:eastAsia="Arial" w:hAnsi="Times New Roman" w:cs="Arial"/>
                <w:b/>
                <w:bCs/>
                <w:noProof/>
                <w:sz w:val="24"/>
                <w:szCs w:val="12"/>
              </w:rPr>
            </w:pPr>
            <w:r>
              <w:rPr>
                <w:rFonts w:ascii="Times New Roman" w:hAnsi="Times New Roman"/>
                <w:b/>
                <w:bCs/>
                <w:sz w:val="24"/>
                <w:szCs w:val="12"/>
              </w:rPr>
              <w:t>Ieteikums D8</w:t>
            </w:r>
          </w:p>
          <w:p w:rsidR="009D766C" w:rsidRPr="009D766C" w:rsidRDefault="009D766C" w:rsidP="00CF6567">
            <w:pPr>
              <w:jc w:val="both"/>
              <w:rPr>
                <w:rFonts w:ascii="Times New Roman" w:eastAsia="Arial" w:hAnsi="Times New Roman" w:cs="Arial"/>
                <w:b/>
                <w:bCs/>
                <w:noProof/>
                <w:sz w:val="24"/>
                <w:szCs w:val="12"/>
              </w:rPr>
            </w:pPr>
            <w:r>
              <w:rPr>
                <w:rFonts w:ascii="Times New Roman" w:hAnsi="Times New Roman"/>
                <w:b/>
                <w:bCs/>
                <w:sz w:val="24"/>
                <w:szCs w:val="12"/>
              </w:rPr>
              <w:t>Aizsargāt, restaurēt un paaugstināt mantojuma vērtību, plašāk izmantojot jaunās tehnoloģijas</w:t>
            </w:r>
          </w:p>
        </w:tc>
      </w:tr>
    </w:tbl>
    <w:p w:rsidR="000D7642" w:rsidRDefault="000D7642" w:rsidP="00CF6567">
      <w:pPr>
        <w:jc w:val="both"/>
        <w:rPr>
          <w:rFonts w:ascii="Times New Roman" w:eastAsia="Arial" w:hAnsi="Times New Roman" w:cs="Arial"/>
          <w:noProof/>
          <w:sz w:val="24"/>
          <w:szCs w:val="12"/>
        </w:rPr>
      </w:pPr>
    </w:p>
    <w:p w:rsidR="000D7642" w:rsidRPr="00956813" w:rsidRDefault="000D7642" w:rsidP="00CF6567">
      <w:pPr>
        <w:pStyle w:val="Heading1"/>
        <w:rPr>
          <w:noProof/>
        </w:rPr>
      </w:pPr>
      <w:bookmarkStart w:id="124" w:name="_Toc23334855"/>
      <w:r>
        <w:t>Darbības piemēri</w:t>
      </w:r>
      <w:bookmarkEnd w:id="124"/>
    </w:p>
    <w:p w:rsidR="009D766C" w:rsidRDefault="009D766C" w:rsidP="009D766C">
      <w:pPr>
        <w:pStyle w:val="BodyText"/>
        <w:tabs>
          <w:tab w:val="left" w:pos="1122"/>
        </w:tabs>
        <w:spacing w:before="0"/>
        <w:ind w:left="0" w:firstLine="0"/>
        <w:jc w:val="both"/>
        <w:rPr>
          <w:rFonts w:ascii="Times New Roman" w:hAnsi="Times New Roman"/>
          <w:noProof/>
        </w:rPr>
      </w:pPr>
    </w:p>
    <w:p w:rsidR="000D7642" w:rsidRPr="00956813" w:rsidRDefault="000D7642" w:rsidP="009D766C">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ĢIS (ģeogrāfiskās informācijas sistēmas) izmantošana nekustamo kultūras vērtību kartēšanai (kultūras mantojuma saraksts Šveicē, kultūras mantojuma saraksts Valonijā)</w:t>
      </w:r>
    </w:p>
    <w:p w:rsidR="009D766C" w:rsidRDefault="000D7642" w:rsidP="009D766C">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3D modelēšana kā palīgs vēsturisko pieminekļu pirmsrestaurācijas izpētei un ģenerālplānu izstrādei, piemēram, Vitorijas-Gasteisas Svētās Marijas katedrāles restaurācija (Spānija)</w:t>
      </w:r>
    </w:p>
    <w:p w:rsidR="000D7642" w:rsidRPr="009D766C" w:rsidRDefault="000D7642" w:rsidP="009D766C">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www.catedralvitoria.eus/ingles/restauracion_introduccion.php</w:t>
      </w:r>
    </w:p>
    <w:p w:rsidR="000D7642" w:rsidRPr="00956813" w:rsidRDefault="000D7642" w:rsidP="009D766C">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3D modelēšana un druka</w:t>
      </w:r>
    </w:p>
    <w:p w:rsidR="000D7642" w:rsidRPr="009D766C" w:rsidRDefault="000D7642" w:rsidP="009D766C">
      <w:pPr>
        <w:pStyle w:val="BodyText"/>
        <w:spacing w:before="0"/>
        <w:ind w:left="709" w:firstLine="0"/>
        <w:jc w:val="both"/>
        <w:rPr>
          <w:rFonts w:ascii="Times New Roman" w:hAnsi="Times New Roman"/>
          <w:noProof/>
          <w:u w:val="single"/>
        </w:rPr>
      </w:pPr>
      <w:r>
        <w:rPr>
          <w:rFonts w:ascii="Times New Roman" w:hAnsi="Times New Roman"/>
          <w:u w:val="single"/>
        </w:rPr>
        <w:t>http://ofti.org/la-modelisation-3d-en-archeologie-et-patrimoin/</w:t>
      </w:r>
    </w:p>
    <w:p w:rsidR="009D766C" w:rsidRDefault="000D7642" w:rsidP="009D766C">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Papildinātās realitātes ekskursija Žimjēžas abatijā (Francija)</w:t>
      </w:r>
    </w:p>
    <w:p w:rsidR="000D7642" w:rsidRPr="009D766C" w:rsidRDefault="000D7642" w:rsidP="009D766C">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www.abbayedejumieges.fr/remontez-le-temps.html</w:t>
      </w:r>
    </w:p>
    <w:p w:rsidR="009D766C" w:rsidRDefault="000D7642" w:rsidP="009D766C">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lastRenderedPageBreak/>
        <w:t>Krātuvju digitalizācija – “HEREIN” (Slovākijas Republika)</w:t>
      </w:r>
    </w:p>
    <w:p w:rsidR="000D7642" w:rsidRPr="009D766C" w:rsidRDefault="000D7642" w:rsidP="009D766C">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www.slovakiana.sk</w:t>
      </w:r>
    </w:p>
    <w:p w:rsidR="000D7642" w:rsidRPr="009D766C" w:rsidRDefault="000D7642" w:rsidP="009D766C">
      <w:pPr>
        <w:pStyle w:val="BodyText"/>
        <w:spacing w:before="0"/>
        <w:ind w:left="709" w:firstLine="0"/>
        <w:jc w:val="both"/>
        <w:rPr>
          <w:rFonts w:ascii="Times New Roman" w:hAnsi="Times New Roman"/>
          <w:noProof/>
          <w:u w:val="single"/>
        </w:rPr>
      </w:pPr>
      <w:r>
        <w:rPr>
          <w:rFonts w:ascii="Times New Roman" w:hAnsi="Times New Roman"/>
          <w:u w:val="single"/>
        </w:rPr>
        <w:t>www.opis.culture.gov.sk/uvod</w:t>
      </w:r>
    </w:p>
    <w:p w:rsidR="009D766C" w:rsidRDefault="000D7642" w:rsidP="009D766C">
      <w:pPr>
        <w:pStyle w:val="BodyText"/>
        <w:numPr>
          <w:ilvl w:val="0"/>
          <w:numId w:val="5"/>
        </w:numPr>
        <w:tabs>
          <w:tab w:val="left" w:pos="2082"/>
        </w:tabs>
        <w:spacing w:before="0"/>
        <w:ind w:left="709" w:hanging="283"/>
        <w:jc w:val="both"/>
        <w:rPr>
          <w:rFonts w:ascii="Times New Roman" w:hAnsi="Times New Roman"/>
          <w:noProof/>
        </w:rPr>
      </w:pPr>
      <w:r>
        <w:rPr>
          <w:rFonts w:ascii="Times New Roman" w:hAnsi="Times New Roman"/>
        </w:rPr>
        <w:t xml:space="preserve">Mantojuma vietas arheoloģiskā izpēte, izmantojot </w:t>
      </w:r>
      <w:r>
        <w:rPr>
          <w:rFonts w:ascii="Times New Roman" w:hAnsi="Times New Roman"/>
          <w:i/>
          <w:iCs/>
        </w:rPr>
        <w:t>LiDAR</w:t>
      </w:r>
      <w:r>
        <w:rPr>
          <w:rFonts w:ascii="Times New Roman" w:hAnsi="Times New Roman"/>
        </w:rPr>
        <w:t xml:space="preserve"> (piemēram, Stonhendžā) (Apvienotā Karaliste)</w:t>
      </w:r>
    </w:p>
    <w:p w:rsidR="000D7642" w:rsidRPr="009D766C" w:rsidRDefault="000D7642" w:rsidP="009D766C">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www.wessexarch.co.uk/stonehenge/explore-stonehenge-landscape-lidar-survey</w:t>
      </w:r>
    </w:p>
    <w:p w:rsidR="009D766C" w:rsidRDefault="009D766C" w:rsidP="00CF6567">
      <w:pPr>
        <w:tabs>
          <w:tab w:val="left" w:pos="2126"/>
        </w:tabs>
        <w:jc w:val="both"/>
        <w:rPr>
          <w:rFonts w:ascii="Times New Roman" w:hAnsi="Times New Roman"/>
          <w:noProof/>
          <w:sz w:val="24"/>
        </w:rPr>
      </w:pPr>
    </w:p>
    <w:p w:rsidR="009D766C" w:rsidRDefault="009D766C" w:rsidP="00CF6567">
      <w:pPr>
        <w:tabs>
          <w:tab w:val="left" w:pos="2126"/>
        </w:tabs>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9D766C" w:rsidTr="009D766C">
        <w:tc>
          <w:tcPr>
            <w:tcW w:w="1446" w:type="dxa"/>
          </w:tcPr>
          <w:p w:rsidR="009D766C" w:rsidRDefault="009D766C" w:rsidP="00CF6567">
            <w:pPr>
              <w:tabs>
                <w:tab w:val="left" w:pos="2126"/>
              </w:tabs>
              <w:jc w:val="both"/>
              <w:rPr>
                <w:rFonts w:ascii="Times New Roman" w:hAnsi="Times New Roman"/>
                <w:noProof/>
                <w:sz w:val="24"/>
              </w:rPr>
            </w:pPr>
            <w:r>
              <w:rPr>
                <w:rFonts w:ascii="Times New Roman" w:hAnsi="Times New Roman"/>
                <w:noProof/>
                <w:sz w:val="24"/>
              </w:rPr>
              <w:drawing>
                <wp:inline distT="0" distB="0" distL="0" distR="0">
                  <wp:extent cx="752475" cy="714375"/>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52475" cy="714375"/>
                          </a:xfrm>
                          <a:prstGeom prst="rect">
                            <a:avLst/>
                          </a:prstGeom>
                          <a:noFill/>
                          <a:ln>
                            <a:noFill/>
                          </a:ln>
                        </pic:spPr>
                      </pic:pic>
                    </a:graphicData>
                  </a:graphic>
                </wp:inline>
              </w:drawing>
            </w:r>
          </w:p>
        </w:tc>
        <w:tc>
          <w:tcPr>
            <w:tcW w:w="7685" w:type="dxa"/>
          </w:tcPr>
          <w:p w:rsidR="009D766C" w:rsidRDefault="009D766C" w:rsidP="00CF6567">
            <w:pPr>
              <w:tabs>
                <w:tab w:val="left" w:pos="2126"/>
              </w:tabs>
              <w:jc w:val="both"/>
              <w:rPr>
                <w:rFonts w:ascii="Times New Roman" w:hAnsi="Times New Roman"/>
                <w:b/>
                <w:bCs/>
                <w:noProof/>
                <w:sz w:val="24"/>
              </w:rPr>
            </w:pPr>
            <w:r>
              <w:rPr>
                <w:rFonts w:ascii="Times New Roman" w:hAnsi="Times New Roman"/>
                <w:b/>
                <w:bCs/>
                <w:sz w:val="24"/>
              </w:rPr>
              <w:t>Ieteikums D9</w:t>
            </w:r>
          </w:p>
          <w:p w:rsidR="009D766C" w:rsidRPr="009D766C" w:rsidRDefault="009D766C" w:rsidP="00CF6567">
            <w:pPr>
              <w:tabs>
                <w:tab w:val="left" w:pos="2126"/>
              </w:tabs>
              <w:jc w:val="both"/>
              <w:rPr>
                <w:rFonts w:ascii="Times New Roman" w:hAnsi="Times New Roman"/>
                <w:b/>
                <w:bCs/>
                <w:noProof/>
                <w:sz w:val="24"/>
              </w:rPr>
            </w:pPr>
            <w:r>
              <w:rPr>
                <w:rFonts w:ascii="Times New Roman" w:hAnsi="Times New Roman"/>
                <w:b/>
                <w:bCs/>
                <w:sz w:val="24"/>
              </w:rPr>
              <w:t xml:space="preserve">Izmantot inovatīvas metodes sabiedrības iepazīstināšanai ar kultūras mantojumu, vienlaikus saglabājot tā </w:t>
            </w:r>
            <w:r w:rsidR="00F4339A">
              <w:rPr>
                <w:rFonts w:ascii="Times New Roman" w:hAnsi="Times New Roman"/>
                <w:b/>
                <w:bCs/>
                <w:sz w:val="24"/>
              </w:rPr>
              <w:t>integritāti</w:t>
            </w:r>
          </w:p>
        </w:tc>
      </w:tr>
    </w:tbl>
    <w:p w:rsidR="000D7642" w:rsidRPr="00956813" w:rsidRDefault="000D7642" w:rsidP="00CF6567">
      <w:pPr>
        <w:tabs>
          <w:tab w:val="left" w:pos="2126"/>
        </w:tabs>
        <w:jc w:val="both"/>
        <w:rPr>
          <w:rFonts w:ascii="Times New Roman" w:eastAsia="Arial" w:hAnsi="Times New Roman" w:cs="Arial"/>
          <w:noProof/>
          <w:sz w:val="24"/>
          <w:szCs w:val="20"/>
        </w:rPr>
      </w:pPr>
    </w:p>
    <w:p w:rsidR="000D7642" w:rsidRPr="00956813" w:rsidRDefault="000D7642" w:rsidP="00CF6567">
      <w:pPr>
        <w:pStyle w:val="Heading1"/>
        <w:rPr>
          <w:noProof/>
        </w:rPr>
      </w:pPr>
      <w:bookmarkStart w:id="125" w:name="_Toc23334856"/>
      <w:r>
        <w:t>Darbības piemēri</w:t>
      </w:r>
      <w:bookmarkEnd w:id="125"/>
    </w:p>
    <w:p w:rsidR="009D766C" w:rsidRDefault="009D766C" w:rsidP="009D766C">
      <w:pPr>
        <w:pStyle w:val="BodyText"/>
        <w:tabs>
          <w:tab w:val="left" w:pos="2082"/>
        </w:tabs>
        <w:spacing w:before="0"/>
        <w:ind w:left="0" w:firstLine="0"/>
        <w:jc w:val="both"/>
        <w:rPr>
          <w:rFonts w:ascii="Times New Roman" w:hAnsi="Times New Roman"/>
          <w:noProof/>
        </w:rPr>
      </w:pPr>
    </w:p>
    <w:p w:rsidR="000D7642" w:rsidRPr="00956813" w:rsidRDefault="000D7642" w:rsidP="00CD5C99">
      <w:pPr>
        <w:pStyle w:val="BodyText"/>
        <w:numPr>
          <w:ilvl w:val="0"/>
          <w:numId w:val="5"/>
        </w:numPr>
        <w:tabs>
          <w:tab w:val="left" w:pos="2082"/>
        </w:tabs>
        <w:spacing w:before="0"/>
        <w:ind w:left="709" w:hanging="283"/>
        <w:jc w:val="both"/>
        <w:rPr>
          <w:rFonts w:ascii="Times New Roman" w:hAnsi="Times New Roman"/>
          <w:noProof/>
        </w:rPr>
      </w:pPr>
      <w:r>
        <w:rPr>
          <w:rFonts w:ascii="Times New Roman" w:hAnsi="Times New Roman"/>
        </w:rPr>
        <w:t>Tiešas alu kopijas (Šovē, Lasko, Altamira) (Francija)</w:t>
      </w:r>
    </w:p>
    <w:p w:rsidR="000D7642" w:rsidRPr="00956813" w:rsidRDefault="000D7642" w:rsidP="00CD5C99">
      <w:pPr>
        <w:pStyle w:val="BodyText"/>
        <w:numPr>
          <w:ilvl w:val="0"/>
          <w:numId w:val="5"/>
        </w:numPr>
        <w:tabs>
          <w:tab w:val="left" w:pos="2082"/>
        </w:tabs>
        <w:spacing w:before="0"/>
        <w:ind w:left="709" w:hanging="283"/>
        <w:jc w:val="both"/>
        <w:rPr>
          <w:rFonts w:ascii="Times New Roman" w:hAnsi="Times New Roman"/>
          <w:noProof/>
        </w:rPr>
      </w:pPr>
      <w:r>
        <w:rPr>
          <w:rFonts w:ascii="Times New Roman" w:hAnsi="Times New Roman"/>
        </w:rPr>
        <w:t xml:space="preserve">Šovē – </w:t>
      </w:r>
      <w:r>
        <w:rPr>
          <w:rFonts w:ascii="Times New Roman" w:hAnsi="Times New Roman"/>
          <w:u w:val="single"/>
        </w:rPr>
        <w:t>http://en.cavernedupontdarc.fr/</w:t>
      </w:r>
    </w:p>
    <w:p w:rsidR="000D7642" w:rsidRPr="00956813" w:rsidRDefault="000D7642" w:rsidP="00CD5C99">
      <w:pPr>
        <w:pStyle w:val="BodyText"/>
        <w:numPr>
          <w:ilvl w:val="0"/>
          <w:numId w:val="5"/>
        </w:numPr>
        <w:tabs>
          <w:tab w:val="left" w:pos="2082"/>
        </w:tabs>
        <w:spacing w:before="0"/>
        <w:ind w:left="709" w:hanging="283"/>
        <w:jc w:val="both"/>
        <w:rPr>
          <w:rFonts w:ascii="Times New Roman" w:hAnsi="Times New Roman"/>
          <w:noProof/>
        </w:rPr>
      </w:pPr>
      <w:r>
        <w:rPr>
          <w:rFonts w:ascii="Times New Roman" w:hAnsi="Times New Roman"/>
        </w:rPr>
        <w:t xml:space="preserve">Lasko – </w:t>
      </w:r>
      <w:r>
        <w:rPr>
          <w:rFonts w:ascii="Times New Roman" w:hAnsi="Times New Roman"/>
          <w:u w:val="single"/>
        </w:rPr>
        <w:t>www.lascaux.culture.fr/</w:t>
      </w:r>
    </w:p>
    <w:p w:rsidR="000D7642" w:rsidRPr="00956813" w:rsidRDefault="000D7642" w:rsidP="00CD5C99">
      <w:pPr>
        <w:pStyle w:val="BodyText"/>
        <w:numPr>
          <w:ilvl w:val="0"/>
          <w:numId w:val="5"/>
        </w:numPr>
        <w:tabs>
          <w:tab w:val="left" w:pos="2082"/>
        </w:tabs>
        <w:spacing w:before="0"/>
        <w:ind w:left="709" w:hanging="283"/>
        <w:jc w:val="both"/>
        <w:rPr>
          <w:rFonts w:ascii="Times New Roman" w:hAnsi="Times New Roman"/>
          <w:noProof/>
        </w:rPr>
      </w:pPr>
      <w:r>
        <w:rPr>
          <w:rFonts w:ascii="Times New Roman" w:hAnsi="Times New Roman"/>
        </w:rPr>
        <w:t xml:space="preserve">Altamira – </w:t>
      </w:r>
      <w:r>
        <w:rPr>
          <w:rFonts w:ascii="Times New Roman" w:hAnsi="Times New Roman"/>
          <w:u w:val="single"/>
        </w:rPr>
        <w:t>http://en.museodealtamira.mcu.es/Prehistoria_y_Arte/la_cueva.html</w:t>
      </w:r>
    </w:p>
    <w:p w:rsidR="00CD5C99" w:rsidRPr="00CD5C99" w:rsidRDefault="000D7642" w:rsidP="00CD5C99">
      <w:pPr>
        <w:pStyle w:val="BodyText"/>
        <w:numPr>
          <w:ilvl w:val="0"/>
          <w:numId w:val="5"/>
        </w:numPr>
        <w:tabs>
          <w:tab w:val="left" w:pos="2082"/>
        </w:tabs>
        <w:spacing w:before="0"/>
        <w:ind w:left="709" w:hanging="283"/>
        <w:jc w:val="both"/>
        <w:rPr>
          <w:rFonts w:ascii="Times New Roman" w:hAnsi="Times New Roman"/>
          <w:noProof/>
        </w:rPr>
      </w:pPr>
      <w:r>
        <w:rPr>
          <w:rFonts w:ascii="Times New Roman" w:hAnsi="Times New Roman"/>
        </w:rPr>
        <w:t>“Heritage on roller skates” (Mantojums uz skrituļslidām), netradicionāla ekskursija (Beļģija, Briseles reģions)</w:t>
      </w:r>
    </w:p>
    <w:p w:rsidR="000D7642" w:rsidRPr="00CD5C99" w:rsidRDefault="000D7642" w:rsidP="00CD5C99">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www.reseau-idee.be/adresses-utiles/fiche.php?org_id=1233</w:t>
      </w:r>
    </w:p>
    <w:p w:rsidR="000D7642" w:rsidRPr="00956813" w:rsidRDefault="000D7642" w:rsidP="00CD5C99">
      <w:pPr>
        <w:pStyle w:val="BodyText"/>
        <w:numPr>
          <w:ilvl w:val="0"/>
          <w:numId w:val="5"/>
        </w:numPr>
        <w:tabs>
          <w:tab w:val="left" w:pos="2082"/>
        </w:tabs>
        <w:spacing w:before="0"/>
        <w:ind w:left="709" w:hanging="283"/>
        <w:jc w:val="both"/>
        <w:rPr>
          <w:rFonts w:ascii="Times New Roman" w:hAnsi="Times New Roman"/>
          <w:noProof/>
        </w:rPr>
      </w:pPr>
      <w:r>
        <w:rPr>
          <w:rFonts w:ascii="Times New Roman" w:hAnsi="Times New Roman"/>
        </w:rPr>
        <w:t>“Bavarikon” – interneta vietne Bavārijas mākslas, kultūras un reģionālajiem pētījumiem, kā arī analogu kultūras vērtību digitalizācija pārnesei uz citām Vācijas federālajām zemēm (Vācija)</w:t>
      </w:r>
    </w:p>
    <w:p w:rsidR="000D7642" w:rsidRPr="00CD5C99" w:rsidRDefault="000D7642" w:rsidP="00CD5C99">
      <w:pPr>
        <w:pStyle w:val="BodyText"/>
        <w:spacing w:before="0"/>
        <w:ind w:left="709" w:firstLine="0"/>
        <w:jc w:val="both"/>
        <w:rPr>
          <w:rFonts w:ascii="Times New Roman" w:hAnsi="Times New Roman"/>
          <w:noProof/>
          <w:u w:val="single"/>
        </w:rPr>
      </w:pPr>
      <w:r>
        <w:rPr>
          <w:rFonts w:ascii="Times New Roman" w:hAnsi="Times New Roman"/>
          <w:u w:val="single"/>
        </w:rPr>
        <w:t>www.bavarikon.de/</w:t>
      </w:r>
    </w:p>
    <w:p w:rsidR="00CD5C99" w:rsidRDefault="000D7642" w:rsidP="00CD5C99">
      <w:pPr>
        <w:pStyle w:val="BodyText"/>
        <w:numPr>
          <w:ilvl w:val="0"/>
          <w:numId w:val="5"/>
        </w:numPr>
        <w:tabs>
          <w:tab w:val="left" w:pos="2082"/>
        </w:tabs>
        <w:spacing w:before="0"/>
        <w:ind w:left="709" w:hanging="283"/>
        <w:jc w:val="both"/>
        <w:rPr>
          <w:rFonts w:ascii="Times New Roman" w:hAnsi="Times New Roman"/>
          <w:noProof/>
        </w:rPr>
      </w:pPr>
      <w:r>
        <w:rPr>
          <w:rFonts w:ascii="Times New Roman" w:hAnsi="Times New Roman"/>
        </w:rPr>
        <w:t>“Datenbank des Bremer Landesamtes für Denkmalpflege zu Baudenkmälern” (Hanzas brīvpilsētas Brēmenes Pieminekļu saglabāšanas biroja (vēsturisko) pieminekļu datubāze) (Vācija)</w:t>
      </w:r>
    </w:p>
    <w:p w:rsidR="000D7642" w:rsidRPr="00CD5C99" w:rsidRDefault="000D7642" w:rsidP="00CD5C99">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http://www.denkmalpflege.bremen.de/sixcms/detail.php?gsid=bremen160.c.4297.de</w:t>
      </w:r>
    </w:p>
    <w:p w:rsidR="000D7642" w:rsidRPr="00956813" w:rsidRDefault="000D7642" w:rsidP="00CF6567">
      <w:pPr>
        <w:jc w:val="both"/>
        <w:rPr>
          <w:rFonts w:ascii="Times New Roman" w:eastAsia="Arial" w:hAnsi="Times New Roman" w:cs="Arial"/>
          <w:noProof/>
          <w:sz w:val="24"/>
          <w:szCs w:val="20"/>
        </w:rPr>
      </w:pPr>
    </w:p>
    <w:p w:rsidR="000D7642" w:rsidRPr="00956813" w:rsidRDefault="000D7642"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CD5C99" w:rsidTr="00CD5C99">
        <w:tc>
          <w:tcPr>
            <w:tcW w:w="1446" w:type="dxa"/>
          </w:tcPr>
          <w:p w:rsidR="00CD5C99" w:rsidRDefault="00CD5C99" w:rsidP="00CF6567">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90575" cy="733425"/>
                  <wp:effectExtent l="0" t="0" r="0"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90575" cy="733425"/>
                          </a:xfrm>
                          <a:prstGeom prst="rect">
                            <a:avLst/>
                          </a:prstGeom>
                          <a:noFill/>
                          <a:ln>
                            <a:noFill/>
                          </a:ln>
                        </pic:spPr>
                      </pic:pic>
                    </a:graphicData>
                  </a:graphic>
                </wp:inline>
              </w:drawing>
            </w:r>
          </w:p>
        </w:tc>
        <w:tc>
          <w:tcPr>
            <w:tcW w:w="7685" w:type="dxa"/>
          </w:tcPr>
          <w:p w:rsidR="00CD5C99" w:rsidRDefault="00CD5C99" w:rsidP="00CF6567">
            <w:pPr>
              <w:jc w:val="both"/>
              <w:rPr>
                <w:rFonts w:ascii="Times New Roman" w:eastAsia="Arial" w:hAnsi="Times New Roman" w:cs="Arial"/>
                <w:b/>
                <w:bCs/>
                <w:noProof/>
                <w:sz w:val="24"/>
                <w:szCs w:val="12"/>
              </w:rPr>
            </w:pPr>
            <w:r>
              <w:rPr>
                <w:rFonts w:ascii="Times New Roman" w:hAnsi="Times New Roman"/>
                <w:b/>
                <w:bCs/>
                <w:sz w:val="24"/>
                <w:szCs w:val="12"/>
              </w:rPr>
              <w:t>Ieteikums D10</w:t>
            </w:r>
          </w:p>
          <w:p w:rsidR="00CD5C99" w:rsidRPr="00CD5C99" w:rsidRDefault="00CD5C99" w:rsidP="00CF6567">
            <w:pPr>
              <w:jc w:val="both"/>
              <w:rPr>
                <w:rFonts w:ascii="Times New Roman" w:eastAsia="Arial" w:hAnsi="Times New Roman" w:cs="Arial"/>
                <w:b/>
                <w:bCs/>
                <w:noProof/>
                <w:sz w:val="24"/>
                <w:szCs w:val="12"/>
              </w:rPr>
            </w:pPr>
            <w:r>
              <w:rPr>
                <w:rFonts w:ascii="Times New Roman" w:hAnsi="Times New Roman"/>
                <w:b/>
                <w:bCs/>
                <w:sz w:val="24"/>
                <w:szCs w:val="12"/>
              </w:rPr>
              <w:t>Izmantot kultūras mantojumu kā līdzekli, kas piešķirtu reģionam kādu atšķirīgu īpatnību un padarītu to pievilcīgāku un labāk pazīstamu</w:t>
            </w:r>
          </w:p>
        </w:tc>
      </w:tr>
    </w:tbl>
    <w:p w:rsidR="000D7642" w:rsidRPr="00956813" w:rsidRDefault="000D7642" w:rsidP="00CF6567">
      <w:pPr>
        <w:jc w:val="both"/>
        <w:rPr>
          <w:rFonts w:ascii="Times New Roman" w:eastAsia="Arial" w:hAnsi="Times New Roman" w:cs="Arial"/>
          <w:noProof/>
          <w:sz w:val="24"/>
          <w:szCs w:val="10"/>
        </w:rPr>
      </w:pPr>
    </w:p>
    <w:p w:rsidR="000D7642" w:rsidRPr="00956813" w:rsidRDefault="000D7642" w:rsidP="00CF6567">
      <w:pPr>
        <w:pStyle w:val="Heading1"/>
        <w:rPr>
          <w:noProof/>
        </w:rPr>
      </w:pPr>
      <w:bookmarkStart w:id="126" w:name="_Toc23334857"/>
      <w:r>
        <w:t>Darbības piemēri</w:t>
      </w:r>
      <w:bookmarkEnd w:id="126"/>
    </w:p>
    <w:p w:rsidR="00CD5C99" w:rsidRDefault="00CD5C99" w:rsidP="00CD5C99">
      <w:pPr>
        <w:pStyle w:val="BodyText"/>
        <w:tabs>
          <w:tab w:val="left" w:pos="2082"/>
        </w:tabs>
        <w:spacing w:before="0"/>
        <w:ind w:left="0" w:firstLine="0"/>
        <w:jc w:val="both"/>
        <w:rPr>
          <w:rFonts w:ascii="Times New Roman" w:hAnsi="Times New Roman"/>
          <w:noProof/>
        </w:rPr>
      </w:pPr>
    </w:p>
    <w:p w:rsidR="00693B51" w:rsidRDefault="000D7642" w:rsidP="00693B51">
      <w:pPr>
        <w:pStyle w:val="BodyText"/>
        <w:numPr>
          <w:ilvl w:val="0"/>
          <w:numId w:val="5"/>
        </w:numPr>
        <w:spacing w:before="0"/>
        <w:ind w:left="709" w:hanging="283"/>
        <w:jc w:val="both"/>
        <w:rPr>
          <w:rFonts w:ascii="Times New Roman" w:hAnsi="Times New Roman"/>
          <w:noProof/>
        </w:rPr>
      </w:pPr>
      <w:r>
        <w:rPr>
          <w:rFonts w:ascii="Times New Roman" w:hAnsi="Times New Roman"/>
        </w:rPr>
        <w:t>“Leader” projekti. Vietējās rīcības grupas (</w:t>
      </w:r>
      <w:r>
        <w:rPr>
          <w:rFonts w:ascii="Times New Roman" w:hAnsi="Times New Roman"/>
          <w:i/>
          <w:iCs/>
        </w:rPr>
        <w:t>GAL</w:t>
      </w:r>
      <w:r>
        <w:rPr>
          <w:rFonts w:ascii="Times New Roman" w:hAnsi="Times New Roman"/>
        </w:rPr>
        <w:t>)</w:t>
      </w:r>
    </w:p>
    <w:p w:rsidR="000D7642" w:rsidRPr="00693B51" w:rsidRDefault="000D7642" w:rsidP="00693B51">
      <w:pPr>
        <w:pStyle w:val="BodyText"/>
        <w:spacing w:before="0"/>
        <w:ind w:left="709" w:firstLine="0"/>
        <w:jc w:val="both"/>
        <w:rPr>
          <w:rFonts w:ascii="Times New Roman" w:hAnsi="Times New Roman"/>
          <w:noProof/>
          <w:u w:val="single"/>
        </w:rPr>
      </w:pPr>
      <w:r>
        <w:rPr>
          <w:rFonts w:ascii="Times New Roman" w:hAnsi="Times New Roman"/>
          <w:u w:val="single"/>
        </w:rPr>
        <w:t>http://ec.europa.eu/agriculture/rur/leaderplus/index_fr.htm</w:t>
      </w:r>
    </w:p>
    <w:p w:rsidR="00693B51" w:rsidRDefault="000D7642" w:rsidP="00693B51">
      <w:pPr>
        <w:pStyle w:val="BodyText"/>
        <w:numPr>
          <w:ilvl w:val="0"/>
          <w:numId w:val="5"/>
        </w:numPr>
        <w:spacing w:before="0"/>
        <w:ind w:left="709" w:hanging="283"/>
        <w:jc w:val="both"/>
        <w:rPr>
          <w:rFonts w:ascii="Times New Roman" w:hAnsi="Times New Roman"/>
          <w:noProof/>
        </w:rPr>
      </w:pPr>
      <w:r>
        <w:rPr>
          <w:rFonts w:ascii="Times New Roman" w:hAnsi="Times New Roman"/>
        </w:rPr>
        <w:t>Mantojuma uzņēmējdarbības centrs, veltīts keramikai un citiem līdzīgiem mākslas veidiem, Limoža (Francija)</w:t>
      </w:r>
    </w:p>
    <w:p w:rsidR="000D7642" w:rsidRPr="00693B51" w:rsidRDefault="000D7642" w:rsidP="00693B51">
      <w:pPr>
        <w:pStyle w:val="BodyText"/>
        <w:spacing w:before="0"/>
        <w:ind w:left="709" w:firstLine="0"/>
        <w:jc w:val="both"/>
        <w:rPr>
          <w:rFonts w:ascii="Times New Roman" w:hAnsi="Times New Roman"/>
          <w:noProof/>
          <w:u w:val="single"/>
        </w:rPr>
      </w:pPr>
      <w:r>
        <w:rPr>
          <w:rFonts w:ascii="Times New Roman" w:hAnsi="Times New Roman"/>
          <w:u w:val="single"/>
        </w:rPr>
        <w:t>www.museebal.fr/fr/restructuration-musee</w:t>
      </w:r>
    </w:p>
    <w:p w:rsidR="00693B51" w:rsidRDefault="000D7642" w:rsidP="00693B51">
      <w:pPr>
        <w:pStyle w:val="BodyText"/>
        <w:numPr>
          <w:ilvl w:val="0"/>
          <w:numId w:val="5"/>
        </w:numPr>
        <w:spacing w:before="0"/>
        <w:ind w:left="709" w:hanging="283"/>
        <w:jc w:val="both"/>
        <w:rPr>
          <w:rFonts w:ascii="Times New Roman" w:hAnsi="Times New Roman"/>
          <w:noProof/>
        </w:rPr>
      </w:pPr>
      <w:r>
        <w:rPr>
          <w:rFonts w:ascii="Times New Roman" w:hAnsi="Times New Roman"/>
        </w:rPr>
        <w:t>Mākslas un vēstures pilsētas un zemes (Francija)</w:t>
      </w:r>
    </w:p>
    <w:p w:rsidR="000D7642" w:rsidRPr="00693B51" w:rsidRDefault="000D7642" w:rsidP="00693B51">
      <w:pPr>
        <w:pStyle w:val="BodyText"/>
        <w:spacing w:before="0"/>
        <w:ind w:left="709" w:firstLine="0"/>
        <w:jc w:val="both"/>
        <w:rPr>
          <w:rFonts w:ascii="Times New Roman" w:hAnsi="Times New Roman"/>
          <w:noProof/>
          <w:u w:val="single"/>
        </w:rPr>
      </w:pPr>
      <w:r>
        <w:rPr>
          <w:rFonts w:ascii="Times New Roman" w:hAnsi="Times New Roman"/>
          <w:u w:val="single"/>
        </w:rPr>
        <w:t>www.vpah.culture.fr/</w:t>
      </w:r>
    </w:p>
    <w:p w:rsidR="00693B51" w:rsidRDefault="000D7642" w:rsidP="00693B51">
      <w:pPr>
        <w:pStyle w:val="BodyText"/>
        <w:numPr>
          <w:ilvl w:val="0"/>
          <w:numId w:val="5"/>
        </w:numPr>
        <w:spacing w:before="0"/>
        <w:ind w:left="709" w:hanging="283"/>
        <w:jc w:val="both"/>
        <w:rPr>
          <w:rFonts w:ascii="Times New Roman" w:hAnsi="Times New Roman"/>
          <w:noProof/>
        </w:rPr>
      </w:pPr>
      <w:r>
        <w:rPr>
          <w:rFonts w:ascii="Times New Roman" w:hAnsi="Times New Roman"/>
        </w:rPr>
        <w:t>Reģionālie dabas rezervāti (Francija)</w:t>
      </w:r>
    </w:p>
    <w:p w:rsidR="000D7642" w:rsidRPr="00693B51" w:rsidRDefault="000D7642" w:rsidP="00693B51">
      <w:pPr>
        <w:pStyle w:val="BodyText"/>
        <w:spacing w:before="0"/>
        <w:ind w:left="709" w:firstLine="0"/>
        <w:jc w:val="both"/>
        <w:rPr>
          <w:rFonts w:ascii="Times New Roman" w:hAnsi="Times New Roman"/>
          <w:noProof/>
          <w:u w:val="single"/>
        </w:rPr>
      </w:pPr>
      <w:r>
        <w:rPr>
          <w:rFonts w:ascii="Times New Roman" w:hAnsi="Times New Roman"/>
          <w:u w:val="single"/>
        </w:rPr>
        <w:t>www.parcs-naturels-regionaux.fr/</w:t>
      </w:r>
    </w:p>
    <w:p w:rsidR="00693B51" w:rsidRDefault="00693B51" w:rsidP="00693B51">
      <w:pPr>
        <w:pStyle w:val="BodyText"/>
        <w:numPr>
          <w:ilvl w:val="1"/>
          <w:numId w:val="10"/>
        </w:numPr>
        <w:spacing w:before="0"/>
        <w:ind w:left="709" w:hanging="283"/>
        <w:jc w:val="both"/>
        <w:rPr>
          <w:rFonts w:ascii="Times New Roman" w:hAnsi="Times New Roman"/>
          <w:noProof/>
        </w:rPr>
      </w:pPr>
      <w:r>
        <w:rPr>
          <w:rFonts w:ascii="Times New Roman" w:hAnsi="Times New Roman"/>
        </w:rPr>
        <w:t>Tīringenes federālās zemes valdības kultūras koncepcija (Vācija)</w:t>
      </w:r>
    </w:p>
    <w:p w:rsidR="00693B51" w:rsidRPr="00693B51" w:rsidRDefault="00693B51" w:rsidP="00693B51">
      <w:pPr>
        <w:pStyle w:val="BodyText"/>
        <w:spacing w:before="0"/>
        <w:ind w:left="709" w:firstLine="0"/>
        <w:jc w:val="both"/>
        <w:rPr>
          <w:rFonts w:ascii="Times New Roman" w:hAnsi="Times New Roman"/>
          <w:noProof/>
          <w:u w:val="single"/>
        </w:rPr>
      </w:pPr>
      <w:r>
        <w:rPr>
          <w:rFonts w:ascii="Times New Roman" w:hAnsi="Times New Roman"/>
          <w:u w:val="single"/>
        </w:rPr>
        <w:t>http://thueringen.de/imperia/md/content/tmbwk/kulturportal/kulturkonzept-</w:t>
      </w:r>
      <w:r>
        <w:rPr>
          <w:rFonts w:ascii="Times New Roman" w:hAnsi="Times New Roman"/>
          <w:u w:val="single"/>
        </w:rPr>
        <w:lastRenderedPageBreak/>
        <w:t>thueringen.pdf</w:t>
      </w:r>
    </w:p>
    <w:p w:rsidR="00693B51" w:rsidRDefault="00693B51" w:rsidP="00CF6567">
      <w:pPr>
        <w:jc w:val="both"/>
        <w:rPr>
          <w:rFonts w:ascii="Times New Roman" w:hAnsi="Times New Roman"/>
          <w:noProof/>
          <w:sz w:val="24"/>
        </w:rPr>
      </w:pPr>
    </w:p>
    <w:p w:rsidR="00693B51" w:rsidRDefault="00693B51" w:rsidP="00CF656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693B51" w:rsidTr="00693B51">
        <w:tc>
          <w:tcPr>
            <w:tcW w:w="1304" w:type="dxa"/>
          </w:tcPr>
          <w:p w:rsidR="00693B51" w:rsidRDefault="00693B51" w:rsidP="00CF6567">
            <w:pPr>
              <w:jc w:val="both"/>
              <w:rPr>
                <w:rFonts w:ascii="Times New Roman" w:hAnsi="Times New Roman"/>
                <w:noProof/>
                <w:sz w:val="24"/>
              </w:rPr>
            </w:pPr>
            <w:r>
              <w:rPr>
                <w:rFonts w:ascii="Times New Roman" w:hAnsi="Times New Roman"/>
                <w:noProof/>
                <w:sz w:val="24"/>
              </w:rPr>
              <w:drawing>
                <wp:inline distT="0" distB="0" distL="0" distR="0">
                  <wp:extent cx="752475" cy="723900"/>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inline>
              </w:drawing>
            </w:r>
          </w:p>
        </w:tc>
        <w:tc>
          <w:tcPr>
            <w:tcW w:w="7827" w:type="dxa"/>
          </w:tcPr>
          <w:p w:rsidR="00693B51" w:rsidRDefault="00693B51" w:rsidP="00CF6567">
            <w:pPr>
              <w:jc w:val="both"/>
              <w:rPr>
                <w:rFonts w:ascii="Times New Roman" w:hAnsi="Times New Roman"/>
                <w:b/>
                <w:bCs/>
                <w:noProof/>
                <w:sz w:val="24"/>
              </w:rPr>
            </w:pPr>
            <w:r>
              <w:rPr>
                <w:rFonts w:ascii="Times New Roman" w:hAnsi="Times New Roman"/>
                <w:b/>
                <w:bCs/>
                <w:sz w:val="24"/>
              </w:rPr>
              <w:t>Ieteikums D11</w:t>
            </w:r>
          </w:p>
          <w:p w:rsidR="00693B51" w:rsidRPr="00693B51" w:rsidRDefault="00693B51" w:rsidP="00CF6567">
            <w:pPr>
              <w:jc w:val="both"/>
              <w:rPr>
                <w:rFonts w:ascii="Times New Roman" w:hAnsi="Times New Roman"/>
                <w:b/>
                <w:bCs/>
                <w:noProof/>
                <w:sz w:val="24"/>
              </w:rPr>
            </w:pPr>
            <w:r>
              <w:rPr>
                <w:rFonts w:ascii="Times New Roman" w:hAnsi="Times New Roman"/>
                <w:b/>
                <w:bCs/>
                <w:sz w:val="24"/>
              </w:rPr>
              <w:t>Izstrādāt jaunus pārvaldības modeļus, lai nodrošinātu, ka mantojums gūst labumu no jaunajiem uzņēmumiem, kas radušies saistībā ar to</w:t>
            </w:r>
          </w:p>
        </w:tc>
      </w:tr>
    </w:tbl>
    <w:p w:rsidR="000D7642" w:rsidRPr="00956813" w:rsidRDefault="000D7642" w:rsidP="00CF6567">
      <w:pPr>
        <w:tabs>
          <w:tab w:val="left" w:pos="1166"/>
        </w:tabs>
        <w:jc w:val="both"/>
        <w:rPr>
          <w:rFonts w:ascii="Times New Roman" w:eastAsia="Arial" w:hAnsi="Times New Roman" w:cs="Arial"/>
          <w:noProof/>
          <w:sz w:val="24"/>
          <w:szCs w:val="20"/>
        </w:rPr>
      </w:pPr>
    </w:p>
    <w:p w:rsidR="000D7642" w:rsidRPr="00956813" w:rsidRDefault="000D7642" w:rsidP="00CF6567">
      <w:pPr>
        <w:pStyle w:val="Heading1"/>
        <w:rPr>
          <w:noProof/>
        </w:rPr>
      </w:pPr>
      <w:bookmarkStart w:id="127" w:name="_Toc23334858"/>
      <w:r>
        <w:t>Darbības piemērs</w:t>
      </w:r>
      <w:bookmarkEnd w:id="127"/>
    </w:p>
    <w:p w:rsidR="00693B51" w:rsidRDefault="00693B51" w:rsidP="00693B51">
      <w:pPr>
        <w:pStyle w:val="BodyText"/>
        <w:tabs>
          <w:tab w:val="left" w:pos="1122"/>
        </w:tabs>
        <w:spacing w:before="0"/>
        <w:ind w:left="0" w:firstLine="0"/>
        <w:jc w:val="both"/>
        <w:rPr>
          <w:rFonts w:ascii="Times New Roman" w:hAnsi="Times New Roman"/>
          <w:noProof/>
        </w:rPr>
      </w:pPr>
    </w:p>
    <w:p w:rsidR="00693B51" w:rsidRDefault="000D7642" w:rsidP="00693B51">
      <w:pPr>
        <w:pStyle w:val="BodyText"/>
        <w:numPr>
          <w:ilvl w:val="1"/>
          <w:numId w:val="10"/>
        </w:numPr>
        <w:spacing w:before="0"/>
        <w:ind w:left="709" w:hanging="283"/>
        <w:jc w:val="both"/>
        <w:rPr>
          <w:rFonts w:ascii="Times New Roman" w:hAnsi="Times New Roman"/>
          <w:noProof/>
        </w:rPr>
      </w:pPr>
      <w:r>
        <w:rPr>
          <w:rFonts w:ascii="Times New Roman" w:hAnsi="Times New Roman"/>
        </w:rPr>
        <w:t>Krātuvju digitalizācija – “HEREIN” (Slovākijas Republika)</w:t>
      </w:r>
    </w:p>
    <w:p w:rsidR="000D7642" w:rsidRPr="00693B51" w:rsidRDefault="000D7642" w:rsidP="00693B51">
      <w:pPr>
        <w:pStyle w:val="BodyText"/>
        <w:spacing w:before="0"/>
        <w:ind w:left="709" w:firstLine="0"/>
        <w:jc w:val="both"/>
        <w:rPr>
          <w:rFonts w:ascii="Times New Roman" w:hAnsi="Times New Roman"/>
          <w:noProof/>
          <w:u w:val="single"/>
        </w:rPr>
      </w:pPr>
      <w:r>
        <w:rPr>
          <w:rFonts w:ascii="Times New Roman" w:hAnsi="Times New Roman"/>
          <w:u w:val="single"/>
        </w:rPr>
        <w:t>www.slovakiana.sk</w:t>
      </w:r>
    </w:p>
    <w:p w:rsidR="000D7642" w:rsidRPr="00693B51" w:rsidRDefault="000D7642" w:rsidP="00693B51">
      <w:pPr>
        <w:pStyle w:val="BodyText"/>
        <w:spacing w:before="0"/>
        <w:ind w:left="709" w:firstLine="0"/>
        <w:jc w:val="both"/>
        <w:rPr>
          <w:rFonts w:ascii="Times New Roman" w:hAnsi="Times New Roman"/>
          <w:noProof/>
          <w:u w:val="single"/>
        </w:rPr>
      </w:pPr>
      <w:r>
        <w:rPr>
          <w:rFonts w:ascii="Times New Roman" w:hAnsi="Times New Roman"/>
          <w:u w:val="single"/>
        </w:rPr>
        <w:t>www.opis.culture.gov.sk/uvod</w:t>
      </w:r>
    </w:p>
    <w:p w:rsidR="00693B51" w:rsidRDefault="00693B51">
      <w:pPr>
        <w:rPr>
          <w:rFonts w:ascii="Times New Roman" w:hAnsi="Times New Roman"/>
          <w:noProof/>
          <w:sz w:val="24"/>
        </w:rPr>
      </w:pPr>
      <w:r>
        <w:br w:type="page"/>
      </w:r>
    </w:p>
    <w:p w:rsidR="00693B51" w:rsidRPr="00956813" w:rsidRDefault="00693B51" w:rsidP="00CF6567">
      <w:pPr>
        <w:jc w:val="both"/>
        <w:rPr>
          <w:rFonts w:ascii="Times New Roman" w:hAnsi="Times New Roman"/>
          <w:noProof/>
          <w:sz w:val="24"/>
        </w:rPr>
      </w:pPr>
    </w:p>
    <w:p w:rsidR="000D7642" w:rsidRPr="00956813" w:rsidRDefault="00693B51" w:rsidP="00D91E0E">
      <w:pPr>
        <w:pStyle w:val="Heading2"/>
        <w:rPr>
          <w:rFonts w:cs="Arial"/>
          <w:noProof/>
        </w:rPr>
      </w:pPr>
      <w:bookmarkStart w:id="128" w:name="_Toc23334859"/>
      <w:r>
        <w:t>3. ZINĀŠANU UN IZGLĪTĪBAS KOMPONENTS</w:t>
      </w:r>
      <w:bookmarkStart w:id="129" w:name="_bookmark18"/>
      <w:bookmarkEnd w:id="129"/>
      <w:bookmarkEnd w:id="128"/>
    </w:p>
    <w:p w:rsidR="000D7642" w:rsidRPr="00956813" w:rsidRDefault="000D7642" w:rsidP="00CF6567">
      <w:pPr>
        <w:jc w:val="both"/>
        <w:rPr>
          <w:rFonts w:ascii="Times New Roman" w:eastAsia="Arial" w:hAnsi="Times New Roman" w:cs="Arial"/>
          <w:b/>
          <w:bCs/>
          <w:noProof/>
          <w:sz w:val="24"/>
          <w:szCs w:val="21"/>
        </w:rPr>
      </w:pPr>
    </w:p>
    <w:p w:rsidR="000D7642" w:rsidRPr="00956813" w:rsidRDefault="000D7642" w:rsidP="00CF6567">
      <w:pPr>
        <w:pStyle w:val="BodyText"/>
        <w:spacing w:before="0"/>
        <w:ind w:left="0" w:firstLine="0"/>
        <w:jc w:val="both"/>
        <w:rPr>
          <w:rFonts w:ascii="Times New Roman" w:hAnsi="Times New Roman"/>
          <w:noProof/>
        </w:rPr>
      </w:pPr>
      <w:r>
        <w:rPr>
          <w:rFonts w:ascii="Times New Roman" w:hAnsi="Times New Roman"/>
        </w:rPr>
        <w:t>Zināšanu un izglītības (K) komponents koncentrējas uz saistību starp mantojumu un kopīgām zināšanām, ietverot izpratnes v</w:t>
      </w:r>
      <w:r w:rsidR="00F4339A">
        <w:rPr>
          <w:rFonts w:ascii="Times New Roman" w:hAnsi="Times New Roman"/>
        </w:rPr>
        <w:t>eicināšanu</w:t>
      </w:r>
      <w:r>
        <w:rPr>
          <w:rFonts w:ascii="Times New Roman" w:hAnsi="Times New Roman"/>
        </w:rPr>
        <w:t>, apmācību un pētniecību.</w:t>
      </w:r>
    </w:p>
    <w:p w:rsidR="000D7642" w:rsidRDefault="000D7642" w:rsidP="00CF6567">
      <w:pPr>
        <w:jc w:val="both"/>
        <w:rPr>
          <w:rFonts w:ascii="Times New Roman" w:eastAsia="Arial" w:hAnsi="Times New Roman" w:cs="Arial"/>
          <w:noProof/>
          <w:sz w:val="24"/>
          <w:szCs w:val="24"/>
        </w:rPr>
      </w:pPr>
    </w:p>
    <w:p w:rsidR="00693B51" w:rsidRDefault="00693B51" w:rsidP="00CF6567">
      <w:pPr>
        <w:jc w:val="both"/>
        <w:rPr>
          <w:rFonts w:ascii="Times New Roman" w:eastAsia="Arial" w:hAnsi="Times New Roman" w:cs="Arial"/>
          <w:noProof/>
          <w:sz w:val="24"/>
          <w:szCs w:val="24"/>
        </w:rPr>
      </w:pPr>
      <w:r>
        <w:rPr>
          <w:rFonts w:ascii="Times New Roman" w:hAnsi="Times New Roman"/>
          <w:noProof/>
          <w:sz w:val="24"/>
          <w:szCs w:val="24"/>
        </w:rPr>
        <w:drawing>
          <wp:inline distT="0" distB="0" distL="0" distR="0">
            <wp:extent cx="2390775" cy="2495550"/>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90775" cy="2495550"/>
                    </a:xfrm>
                    <a:prstGeom prst="rect">
                      <a:avLst/>
                    </a:prstGeom>
                    <a:noFill/>
                    <a:ln>
                      <a:noFill/>
                    </a:ln>
                  </pic:spPr>
                </pic:pic>
              </a:graphicData>
            </a:graphic>
          </wp:inline>
        </w:drawing>
      </w:r>
    </w:p>
    <w:p w:rsidR="00693B51" w:rsidRDefault="00693B51" w:rsidP="00CF6567">
      <w:pPr>
        <w:jc w:val="both"/>
        <w:rPr>
          <w:rFonts w:ascii="Times New Roman" w:eastAsia="Arial" w:hAnsi="Times New Roman" w:cs="Arial"/>
          <w:noProof/>
          <w:sz w:val="24"/>
          <w:szCs w:val="24"/>
        </w:rPr>
      </w:pPr>
    </w:p>
    <w:p w:rsidR="00693B51" w:rsidRDefault="00693B51" w:rsidP="00CF6567">
      <w:pPr>
        <w:jc w:val="both"/>
        <w:rPr>
          <w:rFonts w:ascii="Times New Roman" w:eastAsia="Arial" w:hAnsi="Times New Roman" w:cs="Arial"/>
          <w:b/>
          <w:bCs/>
          <w:noProof/>
          <w:sz w:val="24"/>
          <w:szCs w:val="24"/>
        </w:rPr>
      </w:pPr>
      <w:r>
        <w:rPr>
          <w:rFonts w:ascii="Times New Roman" w:hAnsi="Times New Roman"/>
          <w:b/>
          <w:bCs/>
          <w:sz w:val="24"/>
          <w:szCs w:val="24"/>
        </w:rPr>
        <w:t>Zināšanas un izglītība,</w:t>
      </w:r>
    </w:p>
    <w:p w:rsidR="00693B51" w:rsidRDefault="00693B51" w:rsidP="00CF6567">
      <w:pPr>
        <w:jc w:val="both"/>
        <w:rPr>
          <w:rFonts w:ascii="Times New Roman" w:eastAsia="Arial" w:hAnsi="Times New Roman" w:cs="Arial"/>
          <w:noProof/>
          <w:sz w:val="24"/>
          <w:szCs w:val="24"/>
        </w:rPr>
      </w:pPr>
      <w:r>
        <w:rPr>
          <w:rFonts w:ascii="Times New Roman" w:hAnsi="Times New Roman"/>
          <w:sz w:val="24"/>
          <w:szCs w:val="24"/>
        </w:rPr>
        <w:t>ņemot vērā pētījumu un apmācības devumu</w:t>
      </w:r>
    </w:p>
    <w:p w:rsidR="00693B51" w:rsidRDefault="00693B51" w:rsidP="00CF6567">
      <w:pPr>
        <w:jc w:val="both"/>
        <w:rPr>
          <w:rFonts w:ascii="Times New Roman" w:eastAsia="Arial" w:hAnsi="Times New Roman" w:cs="Arial"/>
          <w:noProof/>
          <w:sz w:val="24"/>
          <w:szCs w:val="24"/>
        </w:rPr>
      </w:pPr>
    </w:p>
    <w:p w:rsidR="00D91E0E" w:rsidRPr="00956813" w:rsidRDefault="00D91E0E" w:rsidP="00CF6567">
      <w:pPr>
        <w:jc w:val="both"/>
        <w:rPr>
          <w:rFonts w:ascii="Times New Roman" w:eastAsia="Arial" w:hAnsi="Times New Roman" w:cs="Arial"/>
          <w:noProof/>
          <w:sz w:val="24"/>
          <w:szCs w:val="24"/>
        </w:rPr>
      </w:pPr>
    </w:p>
    <w:p w:rsidR="000D7642" w:rsidRPr="00956813" w:rsidRDefault="000D7642" w:rsidP="00CF6567">
      <w:pPr>
        <w:pStyle w:val="Heading1"/>
        <w:rPr>
          <w:noProof/>
        </w:rPr>
      </w:pPr>
      <w:bookmarkStart w:id="130" w:name="_Toc23334860"/>
      <w:r>
        <w:t>Izaicinājumi</w:t>
      </w:r>
      <w:bookmarkEnd w:id="130"/>
    </w:p>
    <w:p w:rsidR="000D7642" w:rsidRPr="00956813" w:rsidRDefault="000D7642" w:rsidP="00CF6567">
      <w:pPr>
        <w:jc w:val="both"/>
        <w:rPr>
          <w:rFonts w:ascii="Times New Roman" w:eastAsia="Arial" w:hAnsi="Times New Roman" w:cs="Arial"/>
          <w:b/>
          <w:bCs/>
          <w:noProof/>
          <w:sz w:val="24"/>
          <w:szCs w:val="21"/>
        </w:rPr>
      </w:pPr>
    </w:p>
    <w:p w:rsidR="000D7642" w:rsidRPr="00956813" w:rsidRDefault="000D7642" w:rsidP="00CF6567">
      <w:pPr>
        <w:pStyle w:val="BodyText"/>
        <w:spacing w:before="0"/>
        <w:ind w:left="0" w:firstLine="0"/>
        <w:jc w:val="both"/>
        <w:rPr>
          <w:rFonts w:ascii="Times New Roman" w:hAnsi="Times New Roman"/>
          <w:noProof/>
        </w:rPr>
      </w:pPr>
      <w:r>
        <w:rPr>
          <w:rFonts w:ascii="Times New Roman" w:hAnsi="Times New Roman"/>
        </w:rPr>
        <w:t>K1. Atbalsts sabiedrībai, kas balstās uz kopīgām zināšanām</w:t>
      </w:r>
    </w:p>
    <w:p w:rsidR="000D7642" w:rsidRPr="00956813" w:rsidRDefault="000D7642" w:rsidP="00CF6567">
      <w:pPr>
        <w:pStyle w:val="BodyText"/>
        <w:tabs>
          <w:tab w:val="left" w:pos="2382"/>
          <w:tab w:val="left" w:pos="3773"/>
          <w:tab w:val="left" w:pos="5194"/>
          <w:tab w:val="left" w:pos="6671"/>
          <w:tab w:val="left" w:pos="7308"/>
        </w:tabs>
        <w:spacing w:before="0"/>
        <w:ind w:left="0" w:firstLine="0"/>
        <w:jc w:val="both"/>
        <w:rPr>
          <w:rFonts w:ascii="Times New Roman" w:hAnsi="Times New Roman"/>
          <w:noProof/>
        </w:rPr>
      </w:pPr>
      <w:r>
        <w:rPr>
          <w:rFonts w:ascii="Times New Roman" w:hAnsi="Times New Roman"/>
        </w:rPr>
        <w:t>K2. Ar mantojumu saistīto zināšanu un prakses identificēšana, saglabāšana, nodošana un kopīga izmantošana</w:t>
      </w:r>
    </w:p>
    <w:p w:rsidR="000D7642" w:rsidRPr="00956813" w:rsidRDefault="000D7642" w:rsidP="00CF6567">
      <w:pPr>
        <w:pStyle w:val="BodyText"/>
        <w:spacing w:before="0"/>
        <w:ind w:left="0" w:firstLine="0"/>
        <w:jc w:val="both"/>
        <w:rPr>
          <w:rFonts w:ascii="Times New Roman" w:hAnsi="Times New Roman"/>
          <w:noProof/>
        </w:rPr>
      </w:pPr>
      <w:r>
        <w:rPr>
          <w:rFonts w:ascii="Times New Roman" w:hAnsi="Times New Roman"/>
        </w:rPr>
        <w:t>K3. Izpratnes v</w:t>
      </w:r>
      <w:r w:rsidR="00F4339A">
        <w:rPr>
          <w:rFonts w:ascii="Times New Roman" w:hAnsi="Times New Roman"/>
        </w:rPr>
        <w:t>eicināšana</w:t>
      </w:r>
      <w:r>
        <w:rPr>
          <w:rFonts w:ascii="Times New Roman" w:hAnsi="Times New Roman"/>
        </w:rPr>
        <w:t xml:space="preserve"> par vērtībām, ko sevī nes mantojums</w:t>
      </w:r>
    </w:p>
    <w:p w:rsidR="000D7642" w:rsidRPr="00956813" w:rsidRDefault="000D7642" w:rsidP="00CF6567">
      <w:pPr>
        <w:pStyle w:val="BodyText"/>
        <w:spacing w:before="0"/>
        <w:ind w:left="0" w:firstLine="0"/>
        <w:jc w:val="both"/>
        <w:rPr>
          <w:rFonts w:ascii="Times New Roman" w:hAnsi="Times New Roman"/>
          <w:noProof/>
        </w:rPr>
      </w:pPr>
      <w:r>
        <w:rPr>
          <w:rFonts w:ascii="Times New Roman" w:hAnsi="Times New Roman"/>
        </w:rPr>
        <w:t xml:space="preserve">K4. </w:t>
      </w:r>
      <w:r w:rsidR="00F4339A">
        <w:rPr>
          <w:rFonts w:ascii="Times New Roman" w:hAnsi="Times New Roman"/>
        </w:rPr>
        <w:t>Pieejamības mūžizglītībai nodrošināšana mantojumā ieinteresētajām pusēm</w:t>
      </w:r>
    </w:p>
    <w:p w:rsidR="000D7642" w:rsidRPr="00956813" w:rsidRDefault="000D7642" w:rsidP="00CF6567">
      <w:pPr>
        <w:pStyle w:val="BodyText"/>
        <w:spacing w:before="0"/>
        <w:ind w:left="0" w:firstLine="0"/>
        <w:jc w:val="both"/>
        <w:rPr>
          <w:rFonts w:ascii="Times New Roman" w:hAnsi="Times New Roman"/>
          <w:noProof/>
        </w:rPr>
      </w:pPr>
      <w:r>
        <w:rPr>
          <w:rFonts w:ascii="Times New Roman" w:hAnsi="Times New Roman"/>
        </w:rPr>
        <w:t>K5. Augsta tehniskā līmeņa garantēšana visa veida tradicionālajiem arodiem un amatiem</w:t>
      </w:r>
    </w:p>
    <w:p w:rsidR="00693B51" w:rsidRDefault="000D7642" w:rsidP="00CF6567">
      <w:pPr>
        <w:pStyle w:val="BodyText"/>
        <w:spacing w:before="0"/>
        <w:ind w:left="0" w:firstLine="0"/>
        <w:jc w:val="both"/>
        <w:rPr>
          <w:rFonts w:ascii="Times New Roman" w:hAnsi="Times New Roman"/>
          <w:noProof/>
        </w:rPr>
      </w:pPr>
      <w:r>
        <w:rPr>
          <w:rFonts w:ascii="Times New Roman" w:hAnsi="Times New Roman"/>
        </w:rPr>
        <w:t>K6. Atbalsts starpvaldību sadarbībai, tās nostiprināšana un popularizēšana</w:t>
      </w:r>
    </w:p>
    <w:p w:rsidR="000D7642" w:rsidRPr="00956813" w:rsidRDefault="000D7642" w:rsidP="00CF6567">
      <w:pPr>
        <w:pStyle w:val="BodyText"/>
        <w:spacing w:before="0"/>
        <w:ind w:left="0" w:firstLine="0"/>
        <w:jc w:val="both"/>
        <w:rPr>
          <w:rFonts w:ascii="Times New Roman" w:hAnsi="Times New Roman"/>
          <w:noProof/>
        </w:rPr>
      </w:pPr>
      <w:r>
        <w:rPr>
          <w:rFonts w:ascii="Times New Roman" w:hAnsi="Times New Roman"/>
        </w:rPr>
        <w:t>K7. Mantojuma izpētes veicināšana</w:t>
      </w:r>
    </w:p>
    <w:p w:rsidR="000D7642" w:rsidRPr="00956813" w:rsidRDefault="000D7642" w:rsidP="00CF6567">
      <w:pPr>
        <w:pStyle w:val="BodyText"/>
        <w:spacing w:before="0"/>
        <w:ind w:left="0" w:firstLine="0"/>
        <w:jc w:val="both"/>
        <w:rPr>
          <w:rFonts w:ascii="Times New Roman" w:hAnsi="Times New Roman"/>
          <w:noProof/>
        </w:rPr>
      </w:pPr>
      <w:r>
        <w:rPr>
          <w:rFonts w:ascii="Times New Roman" w:hAnsi="Times New Roman"/>
        </w:rPr>
        <w:t>K8. Jauniešu piesaistīšana mantojuma jautājumiem</w:t>
      </w:r>
    </w:p>
    <w:p w:rsidR="000D7642" w:rsidRDefault="000D7642" w:rsidP="00CF6567">
      <w:pPr>
        <w:jc w:val="both"/>
        <w:rPr>
          <w:rFonts w:ascii="Times New Roman" w:eastAsia="Arial" w:hAnsi="Times New Roman" w:cs="Arial"/>
          <w:noProof/>
          <w:sz w:val="24"/>
          <w:szCs w:val="24"/>
        </w:rPr>
      </w:pPr>
    </w:p>
    <w:p w:rsidR="00693B51" w:rsidRPr="00956813" w:rsidRDefault="00693B51" w:rsidP="00CF6567">
      <w:pPr>
        <w:jc w:val="both"/>
        <w:rPr>
          <w:rFonts w:ascii="Times New Roman" w:eastAsia="Arial" w:hAnsi="Times New Roman" w:cs="Arial"/>
          <w:noProof/>
          <w:sz w:val="24"/>
          <w:szCs w:val="24"/>
        </w:rPr>
      </w:pPr>
    </w:p>
    <w:p w:rsidR="000D7642" w:rsidRPr="00956813" w:rsidRDefault="000D7642" w:rsidP="00CF6567">
      <w:pPr>
        <w:pStyle w:val="Heading1"/>
        <w:rPr>
          <w:noProof/>
        </w:rPr>
      </w:pPr>
      <w:bookmarkStart w:id="131" w:name="_Toc23334861"/>
      <w:r>
        <w:t>Ieteikumi</w:t>
      </w:r>
      <w:bookmarkEnd w:id="131"/>
    </w:p>
    <w:p w:rsidR="000D7642" w:rsidRPr="00956813" w:rsidRDefault="000D7642" w:rsidP="00CF6567">
      <w:pPr>
        <w:jc w:val="both"/>
        <w:rPr>
          <w:rFonts w:ascii="Times New Roman" w:eastAsia="Arial" w:hAnsi="Times New Roman" w:cs="Arial"/>
          <w:b/>
          <w:bCs/>
          <w:noProof/>
          <w:sz w:val="24"/>
          <w:szCs w:val="29"/>
        </w:rPr>
      </w:pPr>
    </w:p>
    <w:p w:rsidR="000D7642" w:rsidRDefault="000D7642" w:rsidP="00CF6567">
      <w:pPr>
        <w:tabs>
          <w:tab w:val="left" w:pos="2126"/>
        </w:tabs>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693B51" w:rsidTr="00693B51">
        <w:tc>
          <w:tcPr>
            <w:tcW w:w="1304" w:type="dxa"/>
          </w:tcPr>
          <w:p w:rsidR="00693B51" w:rsidRDefault="00693B51" w:rsidP="00CF6567">
            <w:pPr>
              <w:tabs>
                <w:tab w:val="left" w:pos="2126"/>
              </w:tabs>
              <w:jc w:val="both"/>
              <w:rPr>
                <w:rFonts w:ascii="Times New Roman" w:hAnsi="Times New Roman"/>
                <w:noProof/>
                <w:sz w:val="24"/>
              </w:rPr>
            </w:pPr>
            <w:r>
              <w:rPr>
                <w:rFonts w:ascii="Times New Roman" w:hAnsi="Times New Roman"/>
                <w:noProof/>
                <w:sz w:val="24"/>
              </w:rPr>
              <w:drawing>
                <wp:inline distT="0" distB="0" distL="0" distR="0">
                  <wp:extent cx="752475" cy="714375"/>
                  <wp:effectExtent l="0" t="0" r="0"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52475" cy="714375"/>
                          </a:xfrm>
                          <a:prstGeom prst="rect">
                            <a:avLst/>
                          </a:prstGeom>
                          <a:noFill/>
                          <a:ln>
                            <a:noFill/>
                          </a:ln>
                        </pic:spPr>
                      </pic:pic>
                    </a:graphicData>
                  </a:graphic>
                </wp:inline>
              </w:drawing>
            </w:r>
          </w:p>
        </w:tc>
        <w:tc>
          <w:tcPr>
            <w:tcW w:w="7827" w:type="dxa"/>
          </w:tcPr>
          <w:p w:rsidR="00693B51" w:rsidRDefault="00693B51" w:rsidP="00CF6567">
            <w:pPr>
              <w:tabs>
                <w:tab w:val="left" w:pos="2126"/>
              </w:tabs>
              <w:jc w:val="both"/>
              <w:rPr>
                <w:rFonts w:ascii="Times New Roman" w:hAnsi="Times New Roman"/>
                <w:b/>
                <w:bCs/>
                <w:noProof/>
                <w:sz w:val="24"/>
              </w:rPr>
            </w:pPr>
            <w:r>
              <w:rPr>
                <w:rFonts w:ascii="Times New Roman" w:hAnsi="Times New Roman"/>
                <w:b/>
                <w:bCs/>
                <w:sz w:val="24"/>
              </w:rPr>
              <w:t>Ieteikums K1</w:t>
            </w:r>
          </w:p>
          <w:p w:rsidR="00693B51" w:rsidRPr="00693B51" w:rsidRDefault="00693B51" w:rsidP="00CF6567">
            <w:pPr>
              <w:tabs>
                <w:tab w:val="left" w:pos="2126"/>
              </w:tabs>
              <w:jc w:val="both"/>
              <w:rPr>
                <w:rFonts w:ascii="Times New Roman" w:hAnsi="Times New Roman"/>
                <w:b/>
                <w:bCs/>
                <w:noProof/>
                <w:sz w:val="24"/>
              </w:rPr>
            </w:pPr>
            <w:r>
              <w:rPr>
                <w:rFonts w:ascii="Times New Roman" w:hAnsi="Times New Roman"/>
                <w:b/>
                <w:bCs/>
                <w:sz w:val="24"/>
              </w:rPr>
              <w:t>Efektīvāk iekļaut ar mantojumu saistīto izglītību skolu mācību programmās</w:t>
            </w:r>
          </w:p>
        </w:tc>
      </w:tr>
    </w:tbl>
    <w:p w:rsidR="00693B51" w:rsidRPr="00956813" w:rsidRDefault="00693B51" w:rsidP="00CF6567">
      <w:pPr>
        <w:tabs>
          <w:tab w:val="left" w:pos="2126"/>
        </w:tabs>
        <w:jc w:val="both"/>
        <w:rPr>
          <w:rFonts w:ascii="Times New Roman" w:eastAsia="Arial" w:hAnsi="Times New Roman" w:cs="Arial"/>
          <w:noProof/>
          <w:sz w:val="24"/>
          <w:szCs w:val="20"/>
        </w:rPr>
      </w:pPr>
    </w:p>
    <w:p w:rsidR="000D7642" w:rsidRPr="00956813" w:rsidRDefault="000D7642" w:rsidP="00CF6567">
      <w:pPr>
        <w:pStyle w:val="Heading1"/>
        <w:rPr>
          <w:noProof/>
        </w:rPr>
      </w:pPr>
      <w:bookmarkStart w:id="132" w:name="_Toc23334862"/>
      <w:r>
        <w:t>Darbības piemēri</w:t>
      </w:r>
      <w:bookmarkEnd w:id="132"/>
    </w:p>
    <w:p w:rsidR="00693B51" w:rsidRDefault="00693B51" w:rsidP="00693B51">
      <w:pPr>
        <w:pStyle w:val="BodyText"/>
        <w:tabs>
          <w:tab w:val="left" w:pos="2082"/>
        </w:tabs>
        <w:spacing w:before="0"/>
        <w:ind w:left="0" w:firstLine="0"/>
        <w:jc w:val="both"/>
        <w:rPr>
          <w:rFonts w:ascii="Times New Roman" w:hAnsi="Times New Roman"/>
          <w:noProof/>
        </w:rPr>
      </w:pPr>
    </w:p>
    <w:p w:rsidR="000D7642" w:rsidRPr="00956813" w:rsidRDefault="000D7642" w:rsidP="003B3695">
      <w:pPr>
        <w:pStyle w:val="BodyText"/>
        <w:numPr>
          <w:ilvl w:val="1"/>
          <w:numId w:val="9"/>
        </w:numPr>
        <w:spacing w:before="0"/>
        <w:ind w:left="709" w:hanging="283"/>
        <w:jc w:val="both"/>
        <w:rPr>
          <w:rFonts w:ascii="Times New Roman" w:hAnsi="Times New Roman"/>
          <w:noProof/>
        </w:rPr>
      </w:pPr>
      <w:r>
        <w:rPr>
          <w:rFonts w:ascii="Times New Roman" w:hAnsi="Times New Roman"/>
        </w:rPr>
        <w:t>“Adopt a monument” (Eiropa)</w:t>
      </w:r>
    </w:p>
    <w:p w:rsidR="000D7642" w:rsidRPr="003B3695" w:rsidRDefault="000D7642" w:rsidP="003B3695">
      <w:pPr>
        <w:pStyle w:val="BodyText"/>
        <w:spacing w:before="0"/>
        <w:ind w:left="709" w:firstLine="0"/>
        <w:jc w:val="both"/>
        <w:rPr>
          <w:rFonts w:ascii="Times New Roman" w:hAnsi="Times New Roman"/>
          <w:noProof/>
          <w:u w:val="single"/>
        </w:rPr>
      </w:pPr>
      <w:r>
        <w:rPr>
          <w:rFonts w:ascii="Times New Roman" w:hAnsi="Times New Roman"/>
          <w:u w:val="single"/>
        </w:rPr>
        <w:t>www.heritagecouncil.ie/archaeology/our-initiatives/adopt-a-monument-ireland/</w:t>
      </w:r>
    </w:p>
    <w:p w:rsidR="003B3695" w:rsidRDefault="000D7642" w:rsidP="003B3695">
      <w:pPr>
        <w:pStyle w:val="BodyText"/>
        <w:numPr>
          <w:ilvl w:val="1"/>
          <w:numId w:val="9"/>
        </w:numPr>
        <w:spacing w:before="0"/>
        <w:ind w:left="709" w:hanging="283"/>
        <w:jc w:val="both"/>
        <w:rPr>
          <w:rFonts w:ascii="Times New Roman" w:hAnsi="Times New Roman"/>
          <w:noProof/>
        </w:rPr>
      </w:pPr>
      <w:r>
        <w:rPr>
          <w:rFonts w:ascii="Times New Roman" w:hAnsi="Times New Roman"/>
        </w:rPr>
        <w:lastRenderedPageBreak/>
        <w:t>Balva “Europa Nostra”, kategorija – izglītība, apmācība un izpratnes v</w:t>
      </w:r>
      <w:r w:rsidR="00F4339A">
        <w:rPr>
          <w:rFonts w:ascii="Times New Roman" w:hAnsi="Times New Roman"/>
        </w:rPr>
        <w:t>eicināšana</w:t>
      </w:r>
    </w:p>
    <w:p w:rsidR="000D7642" w:rsidRPr="003B3695" w:rsidRDefault="000D7642" w:rsidP="003B3695">
      <w:pPr>
        <w:pStyle w:val="BodyText"/>
        <w:spacing w:before="0"/>
        <w:ind w:left="709" w:firstLine="0"/>
        <w:jc w:val="both"/>
        <w:rPr>
          <w:rFonts w:ascii="Times New Roman" w:hAnsi="Times New Roman"/>
          <w:noProof/>
          <w:u w:val="single"/>
        </w:rPr>
      </w:pPr>
      <w:r>
        <w:rPr>
          <w:rFonts w:ascii="Times New Roman" w:hAnsi="Times New Roman"/>
          <w:u w:val="single"/>
        </w:rPr>
        <w:t>www.europanostrabelgium.be/fr/</w:t>
      </w:r>
    </w:p>
    <w:p w:rsidR="003B3695" w:rsidRDefault="000D7642" w:rsidP="003B3695">
      <w:pPr>
        <w:pStyle w:val="BodyText"/>
        <w:numPr>
          <w:ilvl w:val="1"/>
          <w:numId w:val="9"/>
        </w:numPr>
        <w:spacing w:before="0"/>
        <w:ind w:left="709" w:hanging="283"/>
        <w:jc w:val="both"/>
        <w:rPr>
          <w:rFonts w:ascii="Times New Roman" w:hAnsi="Times New Roman"/>
          <w:noProof/>
        </w:rPr>
      </w:pPr>
      <w:r>
        <w:rPr>
          <w:rFonts w:ascii="Times New Roman" w:hAnsi="Times New Roman"/>
        </w:rPr>
        <w:t>Sv. Nikolaja baznīcas Augstā altāra retabla interaktīvās izpētes un konservācijas projekts Tallinā – “HEREIN” (Igaunija)</w:t>
      </w:r>
    </w:p>
    <w:p w:rsidR="000D7642" w:rsidRPr="003B3695" w:rsidRDefault="000D7642" w:rsidP="003B3695">
      <w:pPr>
        <w:pStyle w:val="BodyText"/>
        <w:spacing w:before="0"/>
        <w:ind w:left="709" w:firstLine="0"/>
        <w:jc w:val="both"/>
        <w:rPr>
          <w:rFonts w:ascii="Times New Roman" w:hAnsi="Times New Roman"/>
          <w:noProof/>
          <w:u w:val="single"/>
        </w:rPr>
      </w:pPr>
      <w:r>
        <w:rPr>
          <w:rFonts w:ascii="Times New Roman" w:hAnsi="Times New Roman"/>
          <w:u w:val="single"/>
        </w:rPr>
        <w:t>http://nigulistemuuseum.ekm.ee/en/on-view/on-view/rode-altarpiece-in-close-up/</w:t>
      </w:r>
    </w:p>
    <w:p w:rsidR="003B3695" w:rsidRDefault="000D7642" w:rsidP="003B3695">
      <w:pPr>
        <w:pStyle w:val="BodyText"/>
        <w:numPr>
          <w:ilvl w:val="1"/>
          <w:numId w:val="9"/>
        </w:numPr>
        <w:spacing w:before="0"/>
        <w:ind w:left="709" w:hanging="283"/>
        <w:jc w:val="both"/>
        <w:rPr>
          <w:rFonts w:ascii="Times New Roman" w:hAnsi="Times New Roman"/>
          <w:noProof/>
        </w:rPr>
      </w:pPr>
      <w:r>
        <w:rPr>
          <w:rFonts w:ascii="Times New Roman" w:hAnsi="Times New Roman"/>
        </w:rPr>
        <w:t>Nacionālais kultūras mantojuma gads 2013 – “HEREIN” (Igaunija)</w:t>
      </w:r>
    </w:p>
    <w:p w:rsidR="000D7642" w:rsidRPr="003B3695" w:rsidRDefault="000D7642" w:rsidP="003B3695">
      <w:pPr>
        <w:pStyle w:val="BodyText"/>
        <w:spacing w:before="0"/>
        <w:ind w:left="709" w:firstLine="0"/>
        <w:jc w:val="both"/>
        <w:rPr>
          <w:rFonts w:ascii="Times New Roman" w:hAnsi="Times New Roman"/>
          <w:noProof/>
          <w:u w:val="single"/>
        </w:rPr>
      </w:pPr>
      <w:r>
        <w:rPr>
          <w:rFonts w:ascii="Times New Roman" w:hAnsi="Times New Roman"/>
          <w:u w:val="single"/>
        </w:rPr>
        <w:t>www.parandiaasta.ee/en</w:t>
      </w:r>
    </w:p>
    <w:p w:rsidR="003B3695" w:rsidRDefault="000D7642" w:rsidP="003B3695">
      <w:pPr>
        <w:pStyle w:val="BodyText"/>
        <w:numPr>
          <w:ilvl w:val="1"/>
          <w:numId w:val="9"/>
        </w:numPr>
        <w:spacing w:before="0"/>
        <w:ind w:left="709" w:hanging="283"/>
        <w:jc w:val="both"/>
        <w:rPr>
          <w:rFonts w:ascii="Times New Roman" w:hAnsi="Times New Roman"/>
          <w:noProof/>
        </w:rPr>
      </w:pPr>
      <w:r>
        <w:rPr>
          <w:rFonts w:ascii="Times New Roman" w:hAnsi="Times New Roman"/>
        </w:rPr>
        <w:t>“Schools in the manor” (Skolas muižas ēkā) – “HEREIN” (Igaunija)</w:t>
      </w:r>
    </w:p>
    <w:p w:rsidR="000D7642" w:rsidRPr="003B3695" w:rsidRDefault="000D7642" w:rsidP="003B3695">
      <w:pPr>
        <w:pStyle w:val="BodyText"/>
        <w:spacing w:before="0"/>
        <w:ind w:left="709" w:firstLine="0"/>
        <w:jc w:val="both"/>
        <w:rPr>
          <w:rFonts w:ascii="Times New Roman" w:hAnsi="Times New Roman"/>
          <w:noProof/>
          <w:u w:val="single"/>
        </w:rPr>
      </w:pPr>
      <w:r>
        <w:rPr>
          <w:rFonts w:ascii="Times New Roman" w:hAnsi="Times New Roman"/>
          <w:u w:val="single"/>
        </w:rPr>
        <w:t>http://koolielu.ee/waramu/view/1-7da1a016-1e4e-4ea9-921a-705ce97f40c4</w:t>
      </w:r>
    </w:p>
    <w:p w:rsidR="003B3695" w:rsidRDefault="000D7642" w:rsidP="003B3695">
      <w:pPr>
        <w:pStyle w:val="BodyText"/>
        <w:numPr>
          <w:ilvl w:val="1"/>
          <w:numId w:val="9"/>
        </w:numPr>
        <w:spacing w:before="0"/>
        <w:ind w:left="709" w:hanging="283"/>
        <w:jc w:val="both"/>
        <w:rPr>
          <w:rFonts w:ascii="Times New Roman" w:hAnsi="Times New Roman"/>
          <w:noProof/>
        </w:rPr>
      </w:pPr>
      <w:r>
        <w:rPr>
          <w:rFonts w:ascii="Times New Roman" w:hAnsi="Times New Roman"/>
        </w:rPr>
        <w:t>Izglītojošais materiāls skolotājiem par vietējo kultūras mantojumu – “HEREIN” (Igaunija)</w:t>
      </w:r>
    </w:p>
    <w:p w:rsidR="000D7642" w:rsidRPr="003B3695" w:rsidRDefault="000D7642" w:rsidP="003B3695">
      <w:pPr>
        <w:pStyle w:val="BodyText"/>
        <w:spacing w:before="0"/>
        <w:ind w:left="709" w:firstLine="0"/>
        <w:jc w:val="both"/>
        <w:rPr>
          <w:rFonts w:ascii="Times New Roman" w:hAnsi="Times New Roman"/>
          <w:noProof/>
          <w:u w:val="single"/>
        </w:rPr>
      </w:pPr>
      <w:r>
        <w:rPr>
          <w:rFonts w:ascii="Times New Roman" w:hAnsi="Times New Roman"/>
          <w:u w:val="single"/>
        </w:rPr>
        <w:t>www.eays.edu.ee/aja/index.php/ajalooopetus/ajalugu/126-eesti-kulturiloo-oppematejal-eaus-2013</w:t>
      </w:r>
    </w:p>
    <w:p w:rsidR="003B3695" w:rsidRDefault="000D7642" w:rsidP="003B3695">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Piekļūšana arhīviem, bibliotēkām un muzejiem ar vienu klikšķi (Somija)</w:t>
      </w:r>
    </w:p>
    <w:p w:rsidR="000D7642" w:rsidRPr="003B3695" w:rsidRDefault="000D7642" w:rsidP="003B3695">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www.finna.fi/?lng=en-gb</w:t>
      </w:r>
    </w:p>
    <w:p w:rsidR="003B3695" w:rsidRDefault="000D7642" w:rsidP="003B3695">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Mantojuma izglītības komplekti un nodarbības Valonijas Lauku fondā (Beļģija)</w:t>
      </w:r>
    </w:p>
    <w:p w:rsidR="000D7642" w:rsidRPr="003B3695" w:rsidRDefault="000D7642" w:rsidP="003B3695">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www.frw.be</w:t>
      </w:r>
    </w:p>
    <w:p w:rsidR="003B3695" w:rsidRDefault="000D7642" w:rsidP="003B3695">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Izglītojoši pasākumi pilsētu attīstības centros Valonijā (Beļģija)</w:t>
      </w:r>
    </w:p>
    <w:p w:rsidR="000D7642" w:rsidRPr="003B3695" w:rsidRDefault="000D7642" w:rsidP="003B3695">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www.murla.be</w:t>
      </w:r>
    </w:p>
    <w:p w:rsidR="000D7642" w:rsidRPr="00956813" w:rsidRDefault="000D7642" w:rsidP="003B3695">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“Deutsche Stiftung Denkmalschutz” (Vācijas Pieminekļu saglabāšanas fonds) skolu programma “denkmal aktiv – Kulturerbe macht Schule”</w:t>
      </w:r>
    </w:p>
    <w:p w:rsidR="000D7642" w:rsidRPr="00956813" w:rsidRDefault="000D7642" w:rsidP="003B3695">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“Deutschen Stiftung Denkmalschutz” “denkmal aktiv – Kulturerbe macht Schule” (Vācija)</w:t>
      </w:r>
    </w:p>
    <w:p w:rsidR="000D7642" w:rsidRPr="003B3695" w:rsidRDefault="000D7642" w:rsidP="003B3695">
      <w:pPr>
        <w:pStyle w:val="BodyText"/>
        <w:spacing w:before="0"/>
        <w:ind w:left="709" w:firstLine="0"/>
        <w:jc w:val="both"/>
        <w:rPr>
          <w:rFonts w:ascii="Times New Roman" w:hAnsi="Times New Roman"/>
          <w:noProof/>
          <w:u w:val="single"/>
        </w:rPr>
      </w:pPr>
      <w:r>
        <w:rPr>
          <w:rFonts w:ascii="Times New Roman" w:hAnsi="Times New Roman"/>
          <w:u w:val="single"/>
        </w:rPr>
        <w:t>http://denkmal-aktiv.de/</w:t>
      </w:r>
    </w:p>
    <w:p w:rsidR="000D7642" w:rsidRDefault="000D7642" w:rsidP="00CF6567">
      <w:pPr>
        <w:jc w:val="both"/>
        <w:rPr>
          <w:rFonts w:ascii="Times New Roman" w:eastAsia="Arial" w:hAnsi="Times New Roman" w:cs="Arial"/>
          <w:noProof/>
          <w:sz w:val="24"/>
          <w:szCs w:val="20"/>
        </w:rPr>
      </w:pPr>
    </w:p>
    <w:p w:rsidR="003B3695" w:rsidRDefault="003B3695"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3B3695" w:rsidTr="003B3695">
        <w:tc>
          <w:tcPr>
            <w:tcW w:w="1304" w:type="dxa"/>
          </w:tcPr>
          <w:p w:rsidR="003B3695" w:rsidRDefault="003B3695" w:rsidP="00CF6567">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extent cx="752475" cy="733425"/>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tc>
        <w:tc>
          <w:tcPr>
            <w:tcW w:w="7827" w:type="dxa"/>
          </w:tcPr>
          <w:p w:rsidR="003B3695" w:rsidRDefault="003B3695" w:rsidP="00CF6567">
            <w:pPr>
              <w:jc w:val="both"/>
              <w:rPr>
                <w:rFonts w:ascii="Times New Roman" w:eastAsia="Arial" w:hAnsi="Times New Roman" w:cs="Arial"/>
                <w:b/>
                <w:bCs/>
                <w:noProof/>
                <w:sz w:val="24"/>
                <w:szCs w:val="20"/>
              </w:rPr>
            </w:pPr>
            <w:r>
              <w:rPr>
                <w:rFonts w:ascii="Times New Roman" w:hAnsi="Times New Roman"/>
                <w:b/>
                <w:bCs/>
                <w:sz w:val="24"/>
                <w:szCs w:val="20"/>
              </w:rPr>
              <w:t>Ieteikums K2</w:t>
            </w:r>
          </w:p>
          <w:p w:rsidR="003B3695" w:rsidRPr="003B3695" w:rsidRDefault="003B3695" w:rsidP="00CF6567">
            <w:pPr>
              <w:jc w:val="both"/>
              <w:rPr>
                <w:rFonts w:ascii="Times New Roman" w:eastAsia="Arial" w:hAnsi="Times New Roman" w:cs="Arial"/>
                <w:b/>
                <w:bCs/>
                <w:noProof/>
                <w:sz w:val="24"/>
                <w:szCs w:val="20"/>
              </w:rPr>
            </w:pPr>
            <w:r>
              <w:rPr>
                <w:rFonts w:ascii="Times New Roman" w:hAnsi="Times New Roman"/>
                <w:b/>
                <w:bCs/>
                <w:sz w:val="24"/>
                <w:szCs w:val="20"/>
              </w:rPr>
              <w:t>Īstenot pasākumus, kas mudinātu jauniešus praktizēt mantojumu</w:t>
            </w:r>
          </w:p>
        </w:tc>
      </w:tr>
    </w:tbl>
    <w:p w:rsidR="000D7642" w:rsidRPr="00956813" w:rsidRDefault="000D7642" w:rsidP="00CF6567">
      <w:pPr>
        <w:jc w:val="both"/>
        <w:rPr>
          <w:rFonts w:ascii="Times New Roman" w:eastAsia="Arial" w:hAnsi="Times New Roman" w:cs="Arial"/>
          <w:noProof/>
          <w:sz w:val="24"/>
          <w:szCs w:val="10"/>
        </w:rPr>
      </w:pPr>
    </w:p>
    <w:p w:rsidR="000D7642" w:rsidRPr="00956813" w:rsidRDefault="000D7642" w:rsidP="00CF6567">
      <w:pPr>
        <w:pStyle w:val="Heading1"/>
        <w:rPr>
          <w:noProof/>
        </w:rPr>
      </w:pPr>
      <w:bookmarkStart w:id="133" w:name="_Toc23334863"/>
      <w:r>
        <w:t>Darbības piemēri</w:t>
      </w:r>
      <w:bookmarkEnd w:id="133"/>
    </w:p>
    <w:p w:rsidR="003B3695" w:rsidRDefault="003B3695" w:rsidP="003B3695">
      <w:pPr>
        <w:pStyle w:val="BodyText"/>
        <w:tabs>
          <w:tab w:val="left" w:pos="1122"/>
        </w:tabs>
        <w:spacing w:before="0"/>
        <w:ind w:left="0" w:firstLine="0"/>
        <w:jc w:val="both"/>
        <w:rPr>
          <w:rFonts w:ascii="Times New Roman" w:hAnsi="Times New Roman"/>
          <w:noProof/>
        </w:rPr>
      </w:pPr>
    </w:p>
    <w:p w:rsidR="000D7642" w:rsidRPr="00956813" w:rsidRDefault="000D7642" w:rsidP="003B3695">
      <w:pPr>
        <w:pStyle w:val="BodyText"/>
        <w:numPr>
          <w:ilvl w:val="1"/>
          <w:numId w:val="10"/>
        </w:numPr>
        <w:spacing w:before="0"/>
        <w:ind w:left="709" w:hanging="283"/>
        <w:jc w:val="both"/>
        <w:rPr>
          <w:rFonts w:ascii="Times New Roman" w:hAnsi="Times New Roman"/>
          <w:noProof/>
        </w:rPr>
      </w:pPr>
      <w:r>
        <w:rPr>
          <w:rFonts w:ascii="Times New Roman" w:hAnsi="Times New Roman"/>
        </w:rPr>
        <w:t>“EPIM” fotokonkurss</w:t>
      </w:r>
    </w:p>
    <w:p w:rsidR="000D7642" w:rsidRPr="003B3695" w:rsidRDefault="000D7642" w:rsidP="003B3695">
      <w:pPr>
        <w:pStyle w:val="BodyText"/>
        <w:spacing w:before="0"/>
        <w:ind w:left="709" w:firstLine="0"/>
        <w:jc w:val="both"/>
        <w:rPr>
          <w:rFonts w:ascii="Times New Roman" w:hAnsi="Times New Roman"/>
          <w:noProof/>
          <w:u w:val="single"/>
        </w:rPr>
      </w:pPr>
      <w:r>
        <w:rPr>
          <w:rFonts w:ascii="Times New Roman" w:hAnsi="Times New Roman"/>
          <w:u w:val="single"/>
        </w:rPr>
        <w:t>www.nike-kultur.ch/fr/concours-photographique-pour-les-jeunes/</w:t>
      </w:r>
    </w:p>
    <w:p w:rsidR="000D7642" w:rsidRPr="00956813" w:rsidRDefault="000D7642" w:rsidP="003B3695">
      <w:pPr>
        <w:pStyle w:val="BodyText"/>
        <w:numPr>
          <w:ilvl w:val="1"/>
          <w:numId w:val="10"/>
        </w:numPr>
        <w:spacing w:before="0"/>
        <w:ind w:left="709" w:hanging="283"/>
        <w:jc w:val="both"/>
        <w:rPr>
          <w:rFonts w:ascii="Times New Roman" w:hAnsi="Times New Roman"/>
          <w:noProof/>
        </w:rPr>
      </w:pPr>
      <w:r>
        <w:rPr>
          <w:rFonts w:ascii="Times New Roman" w:hAnsi="Times New Roman"/>
        </w:rPr>
        <w:t>Pieminekļu/muzeju nakts</w:t>
      </w:r>
    </w:p>
    <w:p w:rsidR="000D7642" w:rsidRPr="003B3695" w:rsidRDefault="000D7642" w:rsidP="003B3695">
      <w:pPr>
        <w:pStyle w:val="BodyText"/>
        <w:spacing w:before="0"/>
        <w:ind w:left="709" w:firstLine="0"/>
        <w:jc w:val="both"/>
        <w:rPr>
          <w:rFonts w:ascii="Times New Roman" w:hAnsi="Times New Roman"/>
          <w:noProof/>
          <w:u w:val="single"/>
        </w:rPr>
      </w:pPr>
      <w:r>
        <w:rPr>
          <w:rFonts w:ascii="Times New Roman" w:hAnsi="Times New Roman"/>
          <w:u w:val="single"/>
        </w:rPr>
        <w:t>www.monument-tracker.com/nuit-europeenne-musees/</w:t>
      </w:r>
    </w:p>
    <w:p w:rsidR="003B3695" w:rsidRDefault="000D7642" w:rsidP="003B3695">
      <w:pPr>
        <w:pStyle w:val="BodyText"/>
        <w:numPr>
          <w:ilvl w:val="1"/>
          <w:numId w:val="10"/>
        </w:numPr>
        <w:spacing w:before="0"/>
        <w:ind w:left="709" w:hanging="283"/>
        <w:jc w:val="both"/>
        <w:rPr>
          <w:rFonts w:ascii="Times New Roman" w:hAnsi="Times New Roman"/>
          <w:noProof/>
        </w:rPr>
      </w:pPr>
      <w:r>
        <w:rPr>
          <w:rFonts w:ascii="Times New Roman" w:hAnsi="Times New Roman"/>
        </w:rPr>
        <w:t>Nacionālais kultūras mantojuma gads 2013 – “HEREIN” (Igaunija)</w:t>
      </w:r>
    </w:p>
    <w:p w:rsidR="000D7642" w:rsidRPr="003B3695" w:rsidRDefault="000D7642" w:rsidP="003B3695">
      <w:pPr>
        <w:pStyle w:val="BodyText"/>
        <w:spacing w:before="0"/>
        <w:ind w:left="709" w:firstLine="0"/>
        <w:jc w:val="both"/>
        <w:rPr>
          <w:rFonts w:ascii="Times New Roman" w:hAnsi="Times New Roman"/>
          <w:noProof/>
          <w:u w:val="single"/>
        </w:rPr>
      </w:pPr>
      <w:r>
        <w:rPr>
          <w:rFonts w:ascii="Times New Roman" w:hAnsi="Times New Roman"/>
          <w:u w:val="single"/>
        </w:rPr>
        <w:t>www.parandiaasta.ee/en</w:t>
      </w:r>
    </w:p>
    <w:p w:rsidR="003B3695" w:rsidRDefault="000D7642" w:rsidP="003B3695">
      <w:pPr>
        <w:pStyle w:val="BodyText"/>
        <w:numPr>
          <w:ilvl w:val="1"/>
          <w:numId w:val="10"/>
        </w:numPr>
        <w:spacing w:before="0"/>
        <w:ind w:left="709" w:hanging="283"/>
        <w:jc w:val="both"/>
        <w:rPr>
          <w:rFonts w:ascii="Times New Roman" w:hAnsi="Times New Roman"/>
          <w:noProof/>
        </w:rPr>
      </w:pPr>
      <w:r>
        <w:rPr>
          <w:rFonts w:ascii="Times New Roman" w:hAnsi="Times New Roman"/>
        </w:rPr>
        <w:t>“Schools in the manor” – “HEREIN” (Igaunija)</w:t>
      </w:r>
    </w:p>
    <w:p w:rsidR="000D7642" w:rsidRPr="003B3695" w:rsidRDefault="000D7642" w:rsidP="003B3695">
      <w:pPr>
        <w:pStyle w:val="BodyText"/>
        <w:spacing w:before="0"/>
        <w:ind w:left="709" w:firstLine="0"/>
        <w:jc w:val="both"/>
        <w:rPr>
          <w:rFonts w:ascii="Times New Roman" w:hAnsi="Times New Roman"/>
          <w:noProof/>
          <w:u w:val="single"/>
        </w:rPr>
      </w:pPr>
      <w:r>
        <w:rPr>
          <w:rFonts w:ascii="Times New Roman" w:hAnsi="Times New Roman"/>
          <w:u w:val="single"/>
        </w:rPr>
        <w:t>http://koolielu.ee/waramu/view/1-7da1a016-1e4e-4ea9-921a-705ce97f40c4</w:t>
      </w:r>
    </w:p>
    <w:p w:rsidR="003B3695" w:rsidRDefault="000D7642" w:rsidP="003B3695">
      <w:pPr>
        <w:pStyle w:val="BodyText"/>
        <w:numPr>
          <w:ilvl w:val="1"/>
          <w:numId w:val="10"/>
        </w:numPr>
        <w:spacing w:before="0"/>
        <w:ind w:left="709" w:hanging="283"/>
        <w:jc w:val="both"/>
        <w:rPr>
          <w:rFonts w:ascii="Times New Roman" w:hAnsi="Times New Roman"/>
          <w:noProof/>
        </w:rPr>
      </w:pPr>
      <w:r>
        <w:rPr>
          <w:rFonts w:ascii="Times New Roman" w:hAnsi="Times New Roman"/>
        </w:rPr>
        <w:t>Sv. Nikolaja baznīcas Augstā altāra retabla interaktīvās izpētes un konservācijas projekts Tallinā – “HEREIN” (Igaunija)</w:t>
      </w:r>
    </w:p>
    <w:p w:rsidR="000D7642" w:rsidRPr="003B3695" w:rsidRDefault="000D7642" w:rsidP="003B3695">
      <w:pPr>
        <w:pStyle w:val="BodyText"/>
        <w:spacing w:before="0"/>
        <w:ind w:left="709" w:firstLine="0"/>
        <w:jc w:val="both"/>
        <w:rPr>
          <w:rFonts w:ascii="Times New Roman" w:hAnsi="Times New Roman"/>
          <w:noProof/>
          <w:u w:val="single"/>
        </w:rPr>
      </w:pPr>
      <w:r>
        <w:rPr>
          <w:rFonts w:ascii="Times New Roman" w:hAnsi="Times New Roman"/>
          <w:u w:val="single"/>
        </w:rPr>
        <w:t>http://nigulistemuuseum.ekm.ee/en/on-view/on-view/rode-altarpiece-in-close-up/</w:t>
      </w:r>
    </w:p>
    <w:p w:rsidR="000D7642" w:rsidRPr="00956813" w:rsidRDefault="000D7642" w:rsidP="003B3695">
      <w:pPr>
        <w:pStyle w:val="BodyText"/>
        <w:numPr>
          <w:ilvl w:val="1"/>
          <w:numId w:val="10"/>
        </w:numPr>
        <w:spacing w:before="0"/>
        <w:ind w:left="709" w:hanging="283"/>
        <w:jc w:val="both"/>
        <w:rPr>
          <w:rFonts w:ascii="Times New Roman" w:hAnsi="Times New Roman"/>
          <w:noProof/>
        </w:rPr>
      </w:pPr>
      <w:r>
        <w:rPr>
          <w:rFonts w:ascii="Times New Roman" w:hAnsi="Times New Roman"/>
        </w:rPr>
        <w:t xml:space="preserve">Kultūras mantojuma radītāju konkurss bērniem un jauniešiem Eiropas </w:t>
      </w:r>
      <w:r w:rsidR="00F4339A">
        <w:rPr>
          <w:rFonts w:ascii="Times New Roman" w:hAnsi="Times New Roman"/>
        </w:rPr>
        <w:t>k</w:t>
      </w:r>
      <w:r>
        <w:rPr>
          <w:rFonts w:ascii="Times New Roman" w:hAnsi="Times New Roman"/>
        </w:rPr>
        <w:t>ultūras mantojuma dienās (Somija)</w:t>
      </w:r>
    </w:p>
    <w:p w:rsidR="003B3695" w:rsidRPr="003B3695" w:rsidRDefault="003B3695" w:rsidP="003B3695">
      <w:pPr>
        <w:pStyle w:val="BodyText"/>
        <w:spacing w:before="0"/>
        <w:ind w:left="709" w:firstLine="0"/>
        <w:jc w:val="both"/>
        <w:rPr>
          <w:rFonts w:ascii="Times New Roman" w:hAnsi="Times New Roman"/>
          <w:noProof/>
          <w:u w:val="single"/>
        </w:rPr>
      </w:pPr>
      <w:r>
        <w:rPr>
          <w:rFonts w:ascii="Times New Roman" w:hAnsi="Times New Roman"/>
          <w:u w:val="single"/>
        </w:rPr>
        <w:t>www.kulttuuriperintokasvatus.fi/wp-content/uploads/2015/04/Cultural-Heritage-Makers2015_Instructions.pdf</w:t>
      </w:r>
    </w:p>
    <w:p w:rsidR="000D7642" w:rsidRPr="003B3695" w:rsidRDefault="000D7642" w:rsidP="003B3695">
      <w:pPr>
        <w:pStyle w:val="BodyText"/>
        <w:spacing w:before="0"/>
        <w:ind w:left="709" w:firstLine="0"/>
        <w:jc w:val="both"/>
        <w:rPr>
          <w:rFonts w:ascii="Times New Roman" w:hAnsi="Times New Roman"/>
          <w:noProof/>
          <w:u w:val="single"/>
        </w:rPr>
      </w:pPr>
      <w:r>
        <w:rPr>
          <w:rFonts w:ascii="Times New Roman" w:hAnsi="Times New Roman"/>
          <w:u w:val="single"/>
        </w:rPr>
        <w:t>http://europeanheritagedays.com/Event/a3a5d/Cultural-Heritagemakers-LANevent-for-the-Finnish-Youth.html</w:t>
      </w:r>
    </w:p>
    <w:p w:rsidR="000D7642" w:rsidRPr="00956813" w:rsidRDefault="000D7642" w:rsidP="003B3695">
      <w:pPr>
        <w:pStyle w:val="BodyText"/>
        <w:numPr>
          <w:ilvl w:val="1"/>
          <w:numId w:val="10"/>
        </w:numPr>
        <w:spacing w:before="0"/>
        <w:ind w:left="709" w:hanging="283"/>
        <w:jc w:val="both"/>
        <w:rPr>
          <w:rFonts w:ascii="Times New Roman" w:hAnsi="Times New Roman"/>
          <w:noProof/>
        </w:rPr>
      </w:pPr>
      <w:r>
        <w:rPr>
          <w:rFonts w:ascii="Times New Roman" w:hAnsi="Times New Roman"/>
        </w:rPr>
        <w:lastRenderedPageBreak/>
        <w:t>“Pass Culture Sport” (caurlaide uz kultūras un sporta pasākumiem) jauniešiem no 15 līdz 30 – caurlaižu grāmatiņa ir derīga 9 vietu apmeklēšanai Luāras reģionā (Francija)</w:t>
      </w:r>
    </w:p>
    <w:p w:rsidR="000D7642" w:rsidRPr="003B3695" w:rsidRDefault="000D7642" w:rsidP="003B3695">
      <w:pPr>
        <w:pStyle w:val="BodyText"/>
        <w:spacing w:before="0"/>
        <w:ind w:left="709" w:firstLine="0"/>
        <w:jc w:val="both"/>
        <w:rPr>
          <w:rFonts w:ascii="Times New Roman" w:hAnsi="Times New Roman"/>
          <w:noProof/>
          <w:u w:val="single"/>
        </w:rPr>
      </w:pPr>
      <w:r>
        <w:rPr>
          <w:rFonts w:ascii="Times New Roman" w:hAnsi="Times New Roman"/>
          <w:u w:val="single"/>
        </w:rPr>
        <w:t>www.pack15-30.fr/?id=18</w:t>
      </w:r>
    </w:p>
    <w:p w:rsidR="000D7642" w:rsidRPr="00956813" w:rsidRDefault="000D7642" w:rsidP="003B3695">
      <w:pPr>
        <w:pStyle w:val="BodyText"/>
        <w:numPr>
          <w:ilvl w:val="1"/>
          <w:numId w:val="10"/>
        </w:numPr>
        <w:spacing w:before="0"/>
        <w:ind w:left="709" w:hanging="283"/>
        <w:jc w:val="both"/>
        <w:rPr>
          <w:rFonts w:ascii="Times New Roman" w:hAnsi="Times New Roman"/>
          <w:noProof/>
        </w:rPr>
      </w:pPr>
      <w:r>
        <w:rPr>
          <w:rFonts w:ascii="Times New Roman" w:hAnsi="Times New Roman"/>
        </w:rPr>
        <w:t>Kultūras kuponi – “HEREIN” (Slovākijas Republika)</w:t>
      </w:r>
    </w:p>
    <w:p w:rsidR="000D7642" w:rsidRPr="003B3695" w:rsidRDefault="000D7642" w:rsidP="003B3695">
      <w:pPr>
        <w:pStyle w:val="BodyText"/>
        <w:spacing w:before="0"/>
        <w:ind w:left="709" w:firstLine="0"/>
        <w:jc w:val="both"/>
        <w:rPr>
          <w:rFonts w:ascii="Times New Roman" w:hAnsi="Times New Roman"/>
          <w:noProof/>
          <w:u w:val="single"/>
        </w:rPr>
      </w:pPr>
      <w:r>
        <w:rPr>
          <w:rFonts w:ascii="Times New Roman" w:hAnsi="Times New Roman"/>
          <w:u w:val="single"/>
        </w:rPr>
        <w:t>www.kulturnepoukazy.sk/kp16/</w:t>
      </w:r>
    </w:p>
    <w:p w:rsidR="003B3695" w:rsidRDefault="000D7642" w:rsidP="003B3695">
      <w:pPr>
        <w:pStyle w:val="BodyText"/>
        <w:numPr>
          <w:ilvl w:val="0"/>
          <w:numId w:val="4"/>
        </w:numPr>
        <w:tabs>
          <w:tab w:val="left" w:pos="2082"/>
        </w:tabs>
        <w:spacing w:before="0"/>
        <w:ind w:left="709" w:hanging="283"/>
        <w:jc w:val="both"/>
        <w:rPr>
          <w:rFonts w:ascii="Times New Roman" w:hAnsi="Times New Roman"/>
          <w:noProof/>
        </w:rPr>
      </w:pPr>
      <w:r>
        <w:rPr>
          <w:rFonts w:ascii="Times New Roman" w:hAnsi="Times New Roman"/>
        </w:rPr>
        <w:t>Televīzijas raidījums “Het Klokhuis” par UNESCO pasaules mantojumu (Nīderlande)</w:t>
      </w:r>
    </w:p>
    <w:p w:rsidR="000D7642" w:rsidRPr="003B3695" w:rsidRDefault="000D7642" w:rsidP="003B3695">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www.hetklokhuis.nl/</w:t>
      </w:r>
    </w:p>
    <w:p w:rsidR="000D7642" w:rsidRDefault="000D7642" w:rsidP="00CF6567">
      <w:pPr>
        <w:jc w:val="both"/>
        <w:rPr>
          <w:rFonts w:ascii="Times New Roman" w:eastAsia="Arial" w:hAnsi="Times New Roman" w:cs="Arial"/>
          <w:noProof/>
          <w:sz w:val="24"/>
          <w:szCs w:val="20"/>
        </w:rPr>
      </w:pPr>
    </w:p>
    <w:p w:rsidR="003B3695" w:rsidRDefault="003B3695"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3B3695" w:rsidTr="003B3695">
        <w:tc>
          <w:tcPr>
            <w:tcW w:w="1304" w:type="dxa"/>
          </w:tcPr>
          <w:p w:rsidR="003B3695" w:rsidRDefault="003B3695" w:rsidP="00CF6567">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extent cx="752475" cy="723900"/>
                  <wp:effectExtent l="0" t="0" r="0"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inline>
              </w:drawing>
            </w:r>
          </w:p>
        </w:tc>
        <w:tc>
          <w:tcPr>
            <w:tcW w:w="7827" w:type="dxa"/>
          </w:tcPr>
          <w:p w:rsidR="003B3695" w:rsidRDefault="003B3695" w:rsidP="00CF6567">
            <w:pPr>
              <w:jc w:val="both"/>
              <w:rPr>
                <w:rFonts w:ascii="Times New Roman" w:eastAsia="Arial" w:hAnsi="Times New Roman" w:cs="Arial"/>
                <w:b/>
                <w:bCs/>
                <w:noProof/>
                <w:sz w:val="24"/>
                <w:szCs w:val="20"/>
              </w:rPr>
            </w:pPr>
            <w:r>
              <w:rPr>
                <w:rFonts w:ascii="Times New Roman" w:hAnsi="Times New Roman"/>
                <w:b/>
                <w:bCs/>
                <w:sz w:val="24"/>
                <w:szCs w:val="20"/>
              </w:rPr>
              <w:t>Ieteikums K3</w:t>
            </w:r>
          </w:p>
          <w:p w:rsidR="003B3695" w:rsidRPr="003B3695" w:rsidRDefault="003B3695" w:rsidP="00CF6567">
            <w:pPr>
              <w:jc w:val="both"/>
              <w:rPr>
                <w:rFonts w:ascii="Times New Roman" w:eastAsia="Arial" w:hAnsi="Times New Roman" w:cs="Arial"/>
                <w:b/>
                <w:bCs/>
                <w:noProof/>
                <w:sz w:val="24"/>
                <w:szCs w:val="20"/>
              </w:rPr>
            </w:pPr>
            <w:r>
              <w:rPr>
                <w:rFonts w:ascii="Times New Roman" w:hAnsi="Times New Roman"/>
                <w:b/>
                <w:bCs/>
                <w:sz w:val="24"/>
                <w:szCs w:val="20"/>
              </w:rPr>
              <w:t>Veicināt radošumu, lai piesaistītu mantojuma auditorijas uzmanību</w:t>
            </w:r>
          </w:p>
        </w:tc>
      </w:tr>
    </w:tbl>
    <w:p w:rsidR="000D7642" w:rsidRPr="00956813" w:rsidRDefault="000D7642" w:rsidP="00CF6567">
      <w:pPr>
        <w:jc w:val="both"/>
        <w:rPr>
          <w:rFonts w:ascii="Times New Roman" w:eastAsia="Arial" w:hAnsi="Times New Roman" w:cs="Arial"/>
          <w:noProof/>
          <w:sz w:val="24"/>
          <w:szCs w:val="10"/>
        </w:rPr>
      </w:pPr>
    </w:p>
    <w:p w:rsidR="000D7642" w:rsidRPr="00956813" w:rsidRDefault="000D7642" w:rsidP="00CF6567">
      <w:pPr>
        <w:pStyle w:val="Heading1"/>
        <w:rPr>
          <w:noProof/>
        </w:rPr>
      </w:pPr>
      <w:bookmarkStart w:id="134" w:name="_Toc23334864"/>
      <w:r>
        <w:t>Darbības piemēri</w:t>
      </w:r>
      <w:bookmarkEnd w:id="134"/>
    </w:p>
    <w:p w:rsidR="003B3695" w:rsidRDefault="003B3695" w:rsidP="003B3695">
      <w:pPr>
        <w:pStyle w:val="BodyText"/>
        <w:tabs>
          <w:tab w:val="left" w:pos="2082"/>
        </w:tabs>
        <w:spacing w:before="0"/>
        <w:ind w:left="0" w:firstLine="0"/>
        <w:jc w:val="both"/>
        <w:rPr>
          <w:rFonts w:ascii="Times New Roman" w:hAnsi="Times New Roman"/>
          <w:noProof/>
        </w:rPr>
      </w:pPr>
    </w:p>
    <w:p w:rsidR="003B3695" w:rsidRDefault="000D7642" w:rsidP="009F34F3">
      <w:pPr>
        <w:pStyle w:val="BodyText"/>
        <w:numPr>
          <w:ilvl w:val="0"/>
          <w:numId w:val="4"/>
        </w:numPr>
        <w:tabs>
          <w:tab w:val="left" w:pos="2082"/>
        </w:tabs>
        <w:spacing w:before="0"/>
        <w:ind w:left="709" w:hanging="283"/>
        <w:jc w:val="both"/>
        <w:rPr>
          <w:rFonts w:ascii="Times New Roman" w:hAnsi="Times New Roman"/>
          <w:noProof/>
        </w:rPr>
      </w:pPr>
      <w:r>
        <w:rPr>
          <w:rFonts w:ascii="Times New Roman" w:hAnsi="Times New Roman"/>
        </w:rPr>
        <w:t>Nacionālais kultūras mantojuma gads 2013 – “HEREIN” (Igaunija)</w:t>
      </w:r>
    </w:p>
    <w:p w:rsidR="000D7642" w:rsidRPr="009F34F3" w:rsidRDefault="000D7642" w:rsidP="009F34F3">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www.parandiaasta.ee/en</w:t>
      </w:r>
    </w:p>
    <w:p w:rsidR="003B3695" w:rsidRDefault="000D7642" w:rsidP="009F34F3">
      <w:pPr>
        <w:pStyle w:val="BodyText"/>
        <w:numPr>
          <w:ilvl w:val="0"/>
          <w:numId w:val="4"/>
        </w:numPr>
        <w:tabs>
          <w:tab w:val="left" w:pos="2082"/>
        </w:tabs>
        <w:spacing w:before="0"/>
        <w:ind w:left="709" w:hanging="283"/>
        <w:jc w:val="both"/>
        <w:rPr>
          <w:rFonts w:ascii="Times New Roman" w:hAnsi="Times New Roman"/>
          <w:noProof/>
        </w:rPr>
      </w:pPr>
      <w:r>
        <w:rPr>
          <w:rFonts w:ascii="Times New Roman" w:hAnsi="Times New Roman"/>
        </w:rPr>
        <w:t>“Schools in the manor” – “HEREIN” (Igaunija)</w:t>
      </w:r>
    </w:p>
    <w:p w:rsidR="000D7642" w:rsidRPr="009F34F3" w:rsidRDefault="000D7642" w:rsidP="009F34F3">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http://koolielu.ee/waramu/view/1-7da1a016-1e4e-4ea9-921a-705ce97f40c4</w:t>
      </w:r>
    </w:p>
    <w:p w:rsidR="003B3695" w:rsidRDefault="000D7642" w:rsidP="009F34F3">
      <w:pPr>
        <w:pStyle w:val="BodyText"/>
        <w:numPr>
          <w:ilvl w:val="0"/>
          <w:numId w:val="4"/>
        </w:numPr>
        <w:tabs>
          <w:tab w:val="left" w:pos="2082"/>
        </w:tabs>
        <w:spacing w:before="0"/>
        <w:ind w:left="709" w:hanging="283"/>
        <w:jc w:val="both"/>
        <w:rPr>
          <w:rFonts w:ascii="Times New Roman" w:hAnsi="Times New Roman"/>
          <w:noProof/>
        </w:rPr>
      </w:pPr>
      <w:r>
        <w:rPr>
          <w:rFonts w:ascii="Times New Roman" w:hAnsi="Times New Roman"/>
        </w:rPr>
        <w:t>Sv. Nikolaja baznīcas Augstā altāra retabla interaktīvās izpētes un konservācijas projekts Tallinā – “HEREIN” (Igaunija)</w:t>
      </w:r>
    </w:p>
    <w:p w:rsidR="000D7642" w:rsidRPr="009F34F3" w:rsidRDefault="000D7642" w:rsidP="009F34F3">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http://nigulistemuuseum.ekm.ee/en/on-view/on-view/rode-altarpiece-in-close-up/</w:t>
      </w:r>
    </w:p>
    <w:p w:rsidR="000D7642" w:rsidRPr="00956813" w:rsidRDefault="000D7642" w:rsidP="009F34F3">
      <w:pPr>
        <w:pStyle w:val="BodyText"/>
        <w:numPr>
          <w:ilvl w:val="0"/>
          <w:numId w:val="4"/>
        </w:numPr>
        <w:tabs>
          <w:tab w:val="left" w:pos="2082"/>
        </w:tabs>
        <w:spacing w:before="0"/>
        <w:ind w:left="709" w:hanging="283"/>
        <w:jc w:val="both"/>
        <w:rPr>
          <w:rFonts w:ascii="Times New Roman" w:hAnsi="Times New Roman"/>
          <w:noProof/>
        </w:rPr>
      </w:pPr>
      <w:r>
        <w:rPr>
          <w:rFonts w:ascii="Times New Roman" w:hAnsi="Times New Roman"/>
        </w:rPr>
        <w:t>“La nuit des pêcheries”, ko rīko asociācija “Territoires imaginaires” Atlantijas okeāna piekrastē (Francija)</w:t>
      </w:r>
    </w:p>
    <w:p w:rsidR="000D7642" w:rsidRPr="009F34F3" w:rsidRDefault="000D7642" w:rsidP="009F34F3">
      <w:pPr>
        <w:pStyle w:val="BodyText"/>
        <w:spacing w:before="0"/>
        <w:ind w:left="709" w:firstLine="0"/>
        <w:jc w:val="both"/>
        <w:rPr>
          <w:rFonts w:ascii="Times New Roman" w:hAnsi="Times New Roman"/>
          <w:noProof/>
          <w:u w:val="single"/>
        </w:rPr>
      </w:pPr>
      <w:r>
        <w:rPr>
          <w:rFonts w:ascii="Times New Roman" w:hAnsi="Times New Roman"/>
          <w:u w:val="single"/>
        </w:rPr>
        <w:t>http://territoires-imaginaires.fr/</w:t>
      </w:r>
    </w:p>
    <w:p w:rsidR="009F34F3" w:rsidRDefault="000D7642" w:rsidP="009F34F3">
      <w:pPr>
        <w:pStyle w:val="BodyText"/>
        <w:numPr>
          <w:ilvl w:val="0"/>
          <w:numId w:val="4"/>
        </w:numPr>
        <w:tabs>
          <w:tab w:val="left" w:pos="2082"/>
        </w:tabs>
        <w:spacing w:before="0"/>
        <w:ind w:left="709" w:hanging="283"/>
        <w:jc w:val="both"/>
        <w:rPr>
          <w:rFonts w:ascii="Times New Roman" w:hAnsi="Times New Roman"/>
          <w:noProof/>
        </w:rPr>
      </w:pPr>
      <w:r>
        <w:rPr>
          <w:rFonts w:ascii="Times New Roman" w:hAnsi="Times New Roman"/>
        </w:rPr>
        <w:t>Salu anatomija, Visas sala (Horvātija)</w:t>
      </w:r>
    </w:p>
    <w:p w:rsidR="000D7642" w:rsidRPr="009F34F3" w:rsidRDefault="000D7642" w:rsidP="009F34F3">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www.anatomija-otoka.com/</w:t>
      </w:r>
    </w:p>
    <w:p w:rsidR="009F34F3" w:rsidRDefault="000D7642" w:rsidP="009F34F3">
      <w:pPr>
        <w:pStyle w:val="BodyText"/>
        <w:numPr>
          <w:ilvl w:val="0"/>
          <w:numId w:val="4"/>
        </w:numPr>
        <w:tabs>
          <w:tab w:val="left" w:pos="2082"/>
        </w:tabs>
        <w:spacing w:before="0"/>
        <w:ind w:left="709" w:hanging="283"/>
        <w:jc w:val="both"/>
        <w:rPr>
          <w:rFonts w:ascii="Times New Roman" w:hAnsi="Times New Roman"/>
          <w:noProof/>
        </w:rPr>
      </w:pPr>
      <w:r>
        <w:rPr>
          <w:rFonts w:ascii="Times New Roman" w:hAnsi="Times New Roman"/>
        </w:rPr>
        <w:t>Festivāls “Xarkis” (Kipra)</w:t>
      </w:r>
    </w:p>
    <w:p w:rsidR="000D7642" w:rsidRPr="009F34F3" w:rsidRDefault="000D7642" w:rsidP="009F34F3">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www.xarkis.org</w:t>
      </w:r>
    </w:p>
    <w:p w:rsidR="009F34F3" w:rsidRDefault="000D7642" w:rsidP="009F34F3">
      <w:pPr>
        <w:pStyle w:val="BodyText"/>
        <w:numPr>
          <w:ilvl w:val="0"/>
          <w:numId w:val="4"/>
        </w:numPr>
        <w:tabs>
          <w:tab w:val="left" w:pos="2082"/>
        </w:tabs>
        <w:spacing w:before="0"/>
        <w:ind w:left="709" w:hanging="283"/>
        <w:jc w:val="both"/>
        <w:rPr>
          <w:rFonts w:ascii="Times New Roman" w:hAnsi="Times New Roman"/>
          <w:noProof/>
        </w:rPr>
      </w:pPr>
      <w:r>
        <w:rPr>
          <w:rFonts w:ascii="Times New Roman" w:hAnsi="Times New Roman"/>
        </w:rPr>
        <w:t>Vairākas “Adopt a monument”(Eiropa) vietas, piemēram:</w:t>
      </w:r>
    </w:p>
    <w:p w:rsidR="000D7642" w:rsidRPr="009F34F3" w:rsidRDefault="000D7642" w:rsidP="009F34F3">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www.archaeologyscotland.org.uk/our-projects/adopt-monument</w:t>
      </w:r>
    </w:p>
    <w:p w:rsidR="000D7642" w:rsidRPr="00956813" w:rsidRDefault="000D7642" w:rsidP="00CF6567">
      <w:pPr>
        <w:jc w:val="both"/>
        <w:rPr>
          <w:rFonts w:ascii="Times New Roman" w:eastAsia="Arial" w:hAnsi="Times New Roman" w:cs="Arial"/>
          <w:noProof/>
          <w:sz w:val="24"/>
          <w:szCs w:val="20"/>
        </w:rPr>
      </w:pPr>
    </w:p>
    <w:p w:rsidR="000D7642" w:rsidRPr="00956813" w:rsidRDefault="000D7642"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9F34F3" w:rsidTr="009F34F3">
        <w:tc>
          <w:tcPr>
            <w:tcW w:w="1446" w:type="dxa"/>
          </w:tcPr>
          <w:p w:rsidR="009F34F3" w:rsidRDefault="009F34F3" w:rsidP="00CF6567">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90575" cy="762000"/>
                  <wp:effectExtent l="0" t="0" r="0"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90575" cy="762000"/>
                          </a:xfrm>
                          <a:prstGeom prst="rect">
                            <a:avLst/>
                          </a:prstGeom>
                          <a:noFill/>
                          <a:ln>
                            <a:noFill/>
                          </a:ln>
                        </pic:spPr>
                      </pic:pic>
                    </a:graphicData>
                  </a:graphic>
                </wp:inline>
              </w:drawing>
            </w:r>
          </w:p>
        </w:tc>
        <w:tc>
          <w:tcPr>
            <w:tcW w:w="7685" w:type="dxa"/>
          </w:tcPr>
          <w:p w:rsidR="009F34F3" w:rsidRDefault="00773C4B" w:rsidP="00CF6567">
            <w:pPr>
              <w:jc w:val="both"/>
              <w:rPr>
                <w:rFonts w:ascii="Times New Roman" w:eastAsia="Arial" w:hAnsi="Times New Roman" w:cs="Arial"/>
                <w:b/>
                <w:bCs/>
                <w:noProof/>
                <w:sz w:val="24"/>
                <w:szCs w:val="12"/>
              </w:rPr>
            </w:pPr>
            <w:r>
              <w:rPr>
                <w:rFonts w:ascii="Times New Roman" w:hAnsi="Times New Roman"/>
                <w:b/>
                <w:bCs/>
                <w:sz w:val="24"/>
                <w:szCs w:val="12"/>
              </w:rPr>
              <w:t>Ieteikums K4</w:t>
            </w:r>
          </w:p>
          <w:p w:rsidR="00773C4B" w:rsidRPr="00773C4B" w:rsidRDefault="00773C4B" w:rsidP="00CF6567">
            <w:pPr>
              <w:jc w:val="both"/>
              <w:rPr>
                <w:rFonts w:ascii="Times New Roman" w:eastAsia="Arial" w:hAnsi="Times New Roman" w:cs="Arial"/>
                <w:b/>
                <w:bCs/>
                <w:noProof/>
                <w:sz w:val="24"/>
                <w:szCs w:val="12"/>
              </w:rPr>
            </w:pPr>
            <w:r>
              <w:rPr>
                <w:rFonts w:ascii="Times New Roman" w:hAnsi="Times New Roman"/>
                <w:b/>
                <w:bCs/>
                <w:sz w:val="24"/>
                <w:szCs w:val="12"/>
              </w:rPr>
              <w:t>Nodrošināt vislabākos apstākļus ar mantojumu saistīto nespeciālistu un citu nozaru speciālistu apmācīšanai</w:t>
            </w:r>
          </w:p>
        </w:tc>
      </w:tr>
    </w:tbl>
    <w:p w:rsidR="000D7642" w:rsidRPr="00956813" w:rsidRDefault="000D7642" w:rsidP="00CF6567">
      <w:pPr>
        <w:jc w:val="both"/>
        <w:rPr>
          <w:rFonts w:ascii="Times New Roman" w:eastAsia="Arial" w:hAnsi="Times New Roman" w:cs="Arial"/>
          <w:noProof/>
          <w:sz w:val="24"/>
          <w:szCs w:val="12"/>
        </w:rPr>
      </w:pPr>
    </w:p>
    <w:p w:rsidR="000D7642" w:rsidRPr="00956813" w:rsidRDefault="000D7642" w:rsidP="00CF6567">
      <w:pPr>
        <w:pStyle w:val="Heading1"/>
        <w:rPr>
          <w:noProof/>
        </w:rPr>
      </w:pPr>
      <w:bookmarkStart w:id="135" w:name="_Toc23334865"/>
      <w:r>
        <w:t>Darbības piemēri</w:t>
      </w:r>
      <w:bookmarkEnd w:id="135"/>
    </w:p>
    <w:p w:rsidR="00773C4B" w:rsidRDefault="00773C4B" w:rsidP="00773C4B">
      <w:pPr>
        <w:pStyle w:val="BodyText"/>
        <w:tabs>
          <w:tab w:val="left" w:pos="2082"/>
        </w:tabs>
        <w:spacing w:before="0"/>
        <w:ind w:left="0" w:firstLine="0"/>
        <w:jc w:val="both"/>
        <w:rPr>
          <w:rFonts w:ascii="Times New Roman" w:hAnsi="Times New Roman"/>
          <w:noProof/>
        </w:rPr>
      </w:pPr>
    </w:p>
    <w:p w:rsidR="000D7642" w:rsidRPr="00956813" w:rsidRDefault="000D7642" w:rsidP="00FF2F3A">
      <w:pPr>
        <w:pStyle w:val="BodyText"/>
        <w:numPr>
          <w:ilvl w:val="0"/>
          <w:numId w:val="4"/>
        </w:numPr>
        <w:spacing w:before="0"/>
        <w:ind w:left="709" w:hanging="283"/>
        <w:jc w:val="both"/>
        <w:rPr>
          <w:rFonts w:ascii="Times New Roman" w:hAnsi="Times New Roman"/>
          <w:noProof/>
        </w:rPr>
      </w:pPr>
      <w:r>
        <w:rPr>
          <w:rFonts w:ascii="Times New Roman" w:hAnsi="Times New Roman"/>
        </w:rPr>
        <w:t xml:space="preserve">Asociācijas “European Charter of Cistercian Abbeys and Sites” tīkla rīkotās apmācības gidiem (Eiropa), </w:t>
      </w:r>
      <w:r>
        <w:rPr>
          <w:rFonts w:ascii="Times New Roman" w:hAnsi="Times New Roman"/>
          <w:u w:val="single"/>
        </w:rPr>
        <w:t>www.cister.net/?lang=en</w:t>
      </w:r>
    </w:p>
    <w:p w:rsidR="000D7642" w:rsidRPr="00956813" w:rsidRDefault="000D7642" w:rsidP="00FF2F3A">
      <w:pPr>
        <w:pStyle w:val="BodyText"/>
        <w:numPr>
          <w:ilvl w:val="0"/>
          <w:numId w:val="4"/>
        </w:numPr>
        <w:spacing w:before="0"/>
        <w:ind w:left="709" w:hanging="283"/>
        <w:jc w:val="both"/>
        <w:rPr>
          <w:rFonts w:ascii="Times New Roman" w:hAnsi="Times New Roman"/>
          <w:noProof/>
        </w:rPr>
      </w:pPr>
      <w:r>
        <w:rPr>
          <w:rFonts w:ascii="Times New Roman" w:hAnsi="Times New Roman"/>
        </w:rPr>
        <w:t>Iniciatīva “Europe Tour”, kas dod iespēju lauku rajoniem gūt labumu no kultūras tūrisma potenciāla (lai uzlabotu lauku kultūras tūrisma rajonos esošo ieinteresēto pušu profesionālo kvalifikāciju) (Eiropa)</w:t>
      </w:r>
    </w:p>
    <w:p w:rsidR="000D7642" w:rsidRPr="00FF2F3A" w:rsidRDefault="000D7642" w:rsidP="00FF2F3A">
      <w:pPr>
        <w:pStyle w:val="BodyText"/>
        <w:spacing w:before="0"/>
        <w:ind w:left="709" w:firstLine="0"/>
        <w:jc w:val="both"/>
        <w:rPr>
          <w:rFonts w:ascii="Times New Roman" w:hAnsi="Times New Roman"/>
          <w:noProof/>
          <w:u w:val="single"/>
        </w:rPr>
      </w:pPr>
      <w:r>
        <w:rPr>
          <w:rFonts w:ascii="Times New Roman" w:hAnsi="Times New Roman"/>
          <w:u w:val="single"/>
        </w:rPr>
        <w:t>www.europetour.tips/</w:t>
      </w:r>
    </w:p>
    <w:p w:rsidR="00CD5851" w:rsidRDefault="000D7642" w:rsidP="00FF2F3A">
      <w:pPr>
        <w:pStyle w:val="BodyText"/>
        <w:numPr>
          <w:ilvl w:val="0"/>
          <w:numId w:val="4"/>
        </w:numPr>
        <w:spacing w:before="0"/>
        <w:ind w:left="709" w:hanging="283"/>
        <w:jc w:val="both"/>
        <w:rPr>
          <w:rFonts w:ascii="Times New Roman" w:hAnsi="Times New Roman"/>
          <w:noProof/>
        </w:rPr>
      </w:pPr>
      <w:r>
        <w:rPr>
          <w:rFonts w:ascii="Times New Roman" w:hAnsi="Times New Roman"/>
        </w:rPr>
        <w:t>Tematiskā diena, ciemata analīze, piemēram, pasākumi, kurus rīko arhitektūras, pilsētplānošanas un vides padomes (</w:t>
      </w:r>
      <w:r>
        <w:rPr>
          <w:rFonts w:ascii="Times New Roman" w:hAnsi="Times New Roman"/>
          <w:i/>
          <w:iCs/>
        </w:rPr>
        <w:t>CAUE</w:t>
      </w:r>
      <w:r>
        <w:rPr>
          <w:rFonts w:ascii="Times New Roman" w:hAnsi="Times New Roman"/>
        </w:rPr>
        <w:t>) (Francija)</w:t>
      </w:r>
    </w:p>
    <w:p w:rsidR="000D7642" w:rsidRPr="00FF2F3A" w:rsidRDefault="000D7642" w:rsidP="00FF2F3A">
      <w:pPr>
        <w:pStyle w:val="BodyText"/>
        <w:spacing w:before="0"/>
        <w:ind w:left="709" w:firstLine="0"/>
        <w:jc w:val="both"/>
        <w:rPr>
          <w:rFonts w:ascii="Times New Roman" w:hAnsi="Times New Roman"/>
          <w:noProof/>
          <w:u w:val="single"/>
        </w:rPr>
      </w:pPr>
      <w:r>
        <w:rPr>
          <w:rFonts w:ascii="Times New Roman" w:hAnsi="Times New Roman"/>
          <w:u w:val="single"/>
        </w:rPr>
        <w:t>www.fncaue.com/</w:t>
      </w:r>
    </w:p>
    <w:p w:rsidR="000D7642" w:rsidRPr="00956813" w:rsidRDefault="000D7642" w:rsidP="00FF2F3A">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lastRenderedPageBreak/>
        <w:t>Mācību modulis par agrotūrismu un mantojuma nozīme tūristu izmitināšanā laukos</w:t>
      </w:r>
    </w:p>
    <w:p w:rsidR="000D7642" w:rsidRPr="00FF2F3A" w:rsidRDefault="000D7642" w:rsidP="00FF2F3A">
      <w:pPr>
        <w:pStyle w:val="BodyText"/>
        <w:spacing w:before="0"/>
        <w:ind w:left="709" w:firstLine="0"/>
        <w:jc w:val="both"/>
        <w:rPr>
          <w:rFonts w:ascii="Times New Roman" w:hAnsi="Times New Roman"/>
          <w:noProof/>
          <w:u w:val="single"/>
        </w:rPr>
      </w:pPr>
      <w:r>
        <w:rPr>
          <w:rFonts w:ascii="Times New Roman" w:hAnsi="Times New Roman"/>
          <w:u w:val="single"/>
        </w:rPr>
        <w:t>www.forum-synergies.eu/bdf_motcle-dossier-14_fr.html</w:t>
      </w:r>
    </w:p>
    <w:p w:rsidR="000D7642" w:rsidRPr="00956813" w:rsidRDefault="000D7642" w:rsidP="00FF2F3A">
      <w:pPr>
        <w:pStyle w:val="BodyText"/>
        <w:numPr>
          <w:ilvl w:val="1"/>
          <w:numId w:val="10"/>
        </w:numPr>
        <w:tabs>
          <w:tab w:val="left" w:pos="1122"/>
        </w:tabs>
        <w:spacing w:before="0"/>
        <w:ind w:left="709" w:hanging="283"/>
        <w:jc w:val="both"/>
        <w:rPr>
          <w:rFonts w:ascii="Times New Roman" w:hAnsi="Times New Roman" w:cs="Arial"/>
          <w:noProof/>
        </w:rPr>
      </w:pPr>
      <w:r>
        <w:rPr>
          <w:rFonts w:ascii="Times New Roman" w:hAnsi="Times New Roman"/>
        </w:rPr>
        <w:t>“Ausbildung von Handwerkern zu “Restauratoren im Handwerk”” (Restaurācijas centrs amatniekiem) (Vācija)</w:t>
      </w:r>
    </w:p>
    <w:p w:rsidR="000D7642" w:rsidRPr="00FF2F3A" w:rsidRDefault="000D7642" w:rsidP="00FF2F3A">
      <w:pPr>
        <w:pStyle w:val="BodyText"/>
        <w:spacing w:before="0"/>
        <w:ind w:left="709" w:firstLine="0"/>
        <w:jc w:val="both"/>
        <w:rPr>
          <w:rFonts w:ascii="Times New Roman" w:hAnsi="Times New Roman"/>
          <w:noProof/>
          <w:u w:val="single"/>
        </w:rPr>
      </w:pPr>
      <w:r>
        <w:rPr>
          <w:rFonts w:ascii="Times New Roman" w:hAnsi="Times New Roman"/>
          <w:u w:val="single"/>
        </w:rPr>
        <w:t>www.restaurator-im-Handwerk.de</w:t>
      </w:r>
    </w:p>
    <w:p w:rsidR="000D7642" w:rsidRPr="00956813" w:rsidRDefault="000D7642" w:rsidP="00CF6567">
      <w:pPr>
        <w:jc w:val="both"/>
        <w:rPr>
          <w:rFonts w:ascii="Times New Roman" w:eastAsia="Arial" w:hAnsi="Times New Roman" w:cs="Arial"/>
          <w:noProof/>
          <w:sz w:val="24"/>
          <w:szCs w:val="20"/>
        </w:rPr>
      </w:pPr>
    </w:p>
    <w:p w:rsidR="000D7642" w:rsidRPr="00956813" w:rsidRDefault="000D7642"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FF2F3A" w:rsidTr="00FF2F3A">
        <w:tc>
          <w:tcPr>
            <w:tcW w:w="1304" w:type="dxa"/>
          </w:tcPr>
          <w:p w:rsidR="00FF2F3A" w:rsidRDefault="00FF2F3A" w:rsidP="00CF6567">
            <w:pPr>
              <w:jc w:val="both"/>
              <w:rPr>
                <w:rFonts w:ascii="Times New Roman" w:eastAsia="Arial" w:hAnsi="Times New Roman" w:cs="Arial"/>
                <w:noProof/>
                <w:sz w:val="24"/>
                <w:szCs w:val="17"/>
              </w:rPr>
            </w:pPr>
            <w:r>
              <w:rPr>
                <w:rFonts w:ascii="Times New Roman" w:hAnsi="Times New Roman"/>
                <w:noProof/>
                <w:sz w:val="24"/>
                <w:szCs w:val="17"/>
              </w:rPr>
              <w:drawing>
                <wp:inline distT="0" distB="0" distL="0" distR="0">
                  <wp:extent cx="752475" cy="723900"/>
                  <wp:effectExtent l="0" t="0" r="0"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inline>
              </w:drawing>
            </w:r>
          </w:p>
        </w:tc>
        <w:tc>
          <w:tcPr>
            <w:tcW w:w="7827" w:type="dxa"/>
          </w:tcPr>
          <w:p w:rsidR="00FF2F3A" w:rsidRDefault="00FF2F3A" w:rsidP="00CF6567">
            <w:pPr>
              <w:jc w:val="both"/>
              <w:rPr>
                <w:rFonts w:ascii="Times New Roman" w:eastAsia="Arial" w:hAnsi="Times New Roman" w:cs="Arial"/>
                <w:b/>
                <w:bCs/>
                <w:noProof/>
                <w:sz w:val="24"/>
                <w:szCs w:val="17"/>
              </w:rPr>
            </w:pPr>
            <w:r>
              <w:rPr>
                <w:rFonts w:ascii="Times New Roman" w:hAnsi="Times New Roman"/>
                <w:b/>
                <w:bCs/>
                <w:sz w:val="24"/>
                <w:szCs w:val="17"/>
              </w:rPr>
              <w:t>Ieteikums K5</w:t>
            </w:r>
          </w:p>
          <w:p w:rsidR="00FF2F3A" w:rsidRPr="00FF2F3A" w:rsidRDefault="00FF2F3A" w:rsidP="00CF6567">
            <w:pPr>
              <w:jc w:val="both"/>
              <w:rPr>
                <w:rFonts w:ascii="Times New Roman" w:eastAsia="Arial" w:hAnsi="Times New Roman" w:cs="Arial"/>
                <w:b/>
                <w:bCs/>
                <w:noProof/>
                <w:sz w:val="24"/>
                <w:szCs w:val="17"/>
              </w:rPr>
            </w:pPr>
            <w:r>
              <w:rPr>
                <w:rFonts w:ascii="Times New Roman" w:hAnsi="Times New Roman"/>
                <w:b/>
                <w:bCs/>
                <w:sz w:val="24"/>
                <w:szCs w:val="17"/>
              </w:rPr>
              <w:t>Dažādot mantojuma speciālistu apmācības sistēmas</w:t>
            </w:r>
          </w:p>
        </w:tc>
      </w:tr>
    </w:tbl>
    <w:p w:rsidR="000D7642" w:rsidRPr="00956813" w:rsidRDefault="000D7642" w:rsidP="00CF6567">
      <w:pPr>
        <w:jc w:val="both"/>
        <w:rPr>
          <w:rFonts w:ascii="Times New Roman" w:eastAsia="Arial" w:hAnsi="Times New Roman" w:cs="Arial"/>
          <w:noProof/>
          <w:sz w:val="24"/>
          <w:szCs w:val="10"/>
        </w:rPr>
      </w:pPr>
    </w:p>
    <w:p w:rsidR="000D7642" w:rsidRPr="00956813" w:rsidRDefault="000D7642" w:rsidP="00CF6567">
      <w:pPr>
        <w:pStyle w:val="Heading1"/>
        <w:rPr>
          <w:noProof/>
        </w:rPr>
      </w:pPr>
      <w:bookmarkStart w:id="136" w:name="_Toc23334866"/>
      <w:r>
        <w:t>Darbības piemēri</w:t>
      </w:r>
      <w:bookmarkEnd w:id="136"/>
    </w:p>
    <w:p w:rsidR="00FF2F3A" w:rsidRDefault="00FF2F3A" w:rsidP="00FF2F3A">
      <w:pPr>
        <w:pStyle w:val="BodyText"/>
        <w:tabs>
          <w:tab w:val="left" w:pos="1122"/>
        </w:tabs>
        <w:spacing w:before="0"/>
        <w:ind w:left="0" w:firstLine="0"/>
        <w:jc w:val="both"/>
        <w:rPr>
          <w:rFonts w:ascii="Times New Roman" w:hAnsi="Times New Roman"/>
          <w:noProof/>
        </w:rPr>
      </w:pPr>
    </w:p>
    <w:p w:rsidR="000D7642" w:rsidRPr="00956813" w:rsidRDefault="000D7642" w:rsidP="001D54B1">
      <w:pPr>
        <w:pStyle w:val="BodyText"/>
        <w:numPr>
          <w:ilvl w:val="1"/>
          <w:numId w:val="10"/>
        </w:numPr>
        <w:spacing w:before="0"/>
        <w:ind w:left="709" w:hanging="283"/>
        <w:jc w:val="both"/>
        <w:rPr>
          <w:rFonts w:ascii="Times New Roman" w:hAnsi="Times New Roman"/>
          <w:noProof/>
        </w:rPr>
      </w:pPr>
      <w:r>
        <w:rPr>
          <w:rFonts w:ascii="Times New Roman" w:hAnsi="Times New Roman"/>
        </w:rPr>
        <w:t>“Erasmus for apprentices” (2016) – 11 Francijas un Vācijas uzņēmumu veikts pilotprojekts</w:t>
      </w:r>
    </w:p>
    <w:p w:rsidR="000D7642" w:rsidRPr="001D54B1" w:rsidRDefault="000D7642" w:rsidP="001D54B1">
      <w:pPr>
        <w:pStyle w:val="BodyText"/>
        <w:spacing w:before="0"/>
        <w:ind w:left="709" w:firstLine="0"/>
        <w:jc w:val="both"/>
        <w:rPr>
          <w:rFonts w:ascii="Times New Roman" w:hAnsi="Times New Roman"/>
          <w:noProof/>
          <w:u w:val="single"/>
        </w:rPr>
      </w:pPr>
      <w:r>
        <w:rPr>
          <w:rFonts w:ascii="Times New Roman" w:hAnsi="Times New Roman"/>
          <w:u w:val="single"/>
        </w:rPr>
        <w:t>www.agence-erasmus.fr/projet/39/l-erasmus-des-apprentis-le-projet-euroapprentissage</w:t>
      </w:r>
    </w:p>
    <w:p w:rsidR="001D54B1" w:rsidRDefault="000D7642" w:rsidP="001D54B1">
      <w:pPr>
        <w:pStyle w:val="BodyText"/>
        <w:numPr>
          <w:ilvl w:val="1"/>
          <w:numId w:val="10"/>
        </w:numPr>
        <w:spacing w:before="0"/>
        <w:ind w:left="709" w:hanging="283"/>
        <w:jc w:val="both"/>
        <w:rPr>
          <w:rFonts w:ascii="Times New Roman" w:hAnsi="Times New Roman"/>
          <w:noProof/>
        </w:rPr>
      </w:pPr>
      <w:r>
        <w:rPr>
          <w:rFonts w:ascii="Times New Roman" w:hAnsi="Times New Roman"/>
        </w:rPr>
        <w:t>Nacionālais kultūras mantojuma gads 2013 – “HEREIN” (Igaunija)</w:t>
      </w:r>
    </w:p>
    <w:p w:rsidR="000D7642" w:rsidRPr="001D54B1" w:rsidRDefault="000D7642" w:rsidP="001D54B1">
      <w:pPr>
        <w:pStyle w:val="BodyText"/>
        <w:spacing w:before="0"/>
        <w:ind w:left="709" w:firstLine="0"/>
        <w:jc w:val="both"/>
        <w:rPr>
          <w:rFonts w:ascii="Times New Roman" w:hAnsi="Times New Roman"/>
          <w:noProof/>
          <w:u w:val="single"/>
        </w:rPr>
      </w:pPr>
      <w:r>
        <w:rPr>
          <w:rFonts w:ascii="Times New Roman" w:hAnsi="Times New Roman"/>
          <w:u w:val="single"/>
        </w:rPr>
        <w:t>www.parandiaasta.ee/en</w:t>
      </w:r>
    </w:p>
    <w:p w:rsidR="001D54B1" w:rsidRDefault="000D7642" w:rsidP="001D54B1">
      <w:pPr>
        <w:pStyle w:val="BodyText"/>
        <w:numPr>
          <w:ilvl w:val="1"/>
          <w:numId w:val="10"/>
        </w:numPr>
        <w:spacing w:before="0"/>
        <w:ind w:left="709" w:hanging="283"/>
        <w:jc w:val="both"/>
        <w:rPr>
          <w:rFonts w:ascii="Times New Roman" w:hAnsi="Times New Roman"/>
          <w:noProof/>
        </w:rPr>
      </w:pPr>
      <w:r>
        <w:rPr>
          <w:rFonts w:ascii="Times New Roman" w:hAnsi="Times New Roman"/>
        </w:rPr>
        <w:t>Sv. Nikolaja baznīcas Augstā altāra retabla interaktīvās izpētes un konservācijas projekts Tallinā – “HEREIN” (Igaunija)</w:t>
      </w:r>
    </w:p>
    <w:p w:rsidR="000D7642" w:rsidRPr="001D54B1" w:rsidRDefault="000D7642" w:rsidP="001D54B1">
      <w:pPr>
        <w:pStyle w:val="BodyText"/>
        <w:spacing w:before="0"/>
        <w:ind w:left="709" w:firstLine="0"/>
        <w:jc w:val="both"/>
        <w:rPr>
          <w:rFonts w:ascii="Times New Roman" w:hAnsi="Times New Roman"/>
          <w:noProof/>
          <w:u w:val="single"/>
        </w:rPr>
      </w:pPr>
      <w:r>
        <w:rPr>
          <w:rFonts w:ascii="Times New Roman" w:hAnsi="Times New Roman"/>
          <w:u w:val="single"/>
        </w:rPr>
        <w:t>http://nigulistemuuseum.ekm.ee/en/on-view/on-view/rode-altarpiece-in-close-up/</w:t>
      </w:r>
    </w:p>
    <w:p w:rsidR="000D7642" w:rsidRPr="00956813" w:rsidRDefault="000D7642" w:rsidP="001D54B1">
      <w:pPr>
        <w:pStyle w:val="BodyText"/>
        <w:numPr>
          <w:ilvl w:val="1"/>
          <w:numId w:val="10"/>
        </w:numPr>
        <w:spacing w:before="0"/>
        <w:ind w:left="709" w:hanging="283"/>
        <w:jc w:val="both"/>
        <w:rPr>
          <w:rFonts w:ascii="Times New Roman" w:hAnsi="Times New Roman"/>
          <w:noProof/>
        </w:rPr>
      </w:pPr>
      <w:r>
        <w:rPr>
          <w:rFonts w:ascii="Times New Roman" w:hAnsi="Times New Roman"/>
        </w:rPr>
        <w:t>Informācijas un apmācību diena par Kultūras ministrijas digitalizācijas plānu (Francija)</w:t>
      </w:r>
    </w:p>
    <w:p w:rsidR="000D7642" w:rsidRPr="001D54B1" w:rsidRDefault="000D7642" w:rsidP="001D54B1">
      <w:pPr>
        <w:pStyle w:val="BodyText"/>
        <w:spacing w:before="0"/>
        <w:ind w:left="709" w:firstLine="0"/>
        <w:jc w:val="both"/>
        <w:rPr>
          <w:rFonts w:ascii="Times New Roman" w:hAnsi="Times New Roman"/>
          <w:noProof/>
          <w:u w:val="single"/>
        </w:rPr>
      </w:pPr>
      <w:r>
        <w:rPr>
          <w:rFonts w:ascii="Times New Roman" w:hAnsi="Times New Roman"/>
          <w:u w:val="single"/>
        </w:rPr>
        <w:t>www.culturecommunication.gouv.fr/Politiques-ministerielles/Patrimoine-ethnologique/Soutiens-a-la-recherche/Plan-de-numerisation</w:t>
      </w:r>
    </w:p>
    <w:p w:rsidR="000D7642" w:rsidRPr="00956813" w:rsidRDefault="000D7642" w:rsidP="001D54B1">
      <w:pPr>
        <w:pStyle w:val="BodyText"/>
        <w:numPr>
          <w:ilvl w:val="1"/>
          <w:numId w:val="10"/>
        </w:numPr>
        <w:spacing w:before="0"/>
        <w:ind w:left="709" w:hanging="283"/>
        <w:jc w:val="both"/>
        <w:rPr>
          <w:rFonts w:ascii="Times New Roman" w:hAnsi="Times New Roman"/>
          <w:noProof/>
        </w:rPr>
      </w:pPr>
      <w:r>
        <w:rPr>
          <w:rFonts w:ascii="Times New Roman" w:hAnsi="Times New Roman"/>
        </w:rPr>
        <w:t>Mācekļu mobilitātes programma “Europe Tour in 22 Days” 18–25 gadus veciem jauniešiem Puatū-Šarantas reģionā (Francija)</w:t>
      </w:r>
    </w:p>
    <w:p w:rsidR="000D7642" w:rsidRPr="001D54B1" w:rsidRDefault="000D7642" w:rsidP="001D54B1">
      <w:pPr>
        <w:pStyle w:val="BodyText"/>
        <w:spacing w:before="0"/>
        <w:ind w:left="709" w:firstLine="0"/>
        <w:jc w:val="both"/>
        <w:rPr>
          <w:rFonts w:ascii="Times New Roman" w:hAnsi="Times New Roman"/>
          <w:noProof/>
          <w:u w:val="single"/>
        </w:rPr>
      </w:pPr>
      <w:r>
        <w:rPr>
          <w:rFonts w:ascii="Times New Roman" w:hAnsi="Times New Roman"/>
          <w:u w:val="single"/>
        </w:rPr>
        <w:t>www.alternance-en-region.com/articles/tour-deurope-des-apprentis-en-22-jours-520.html</w:t>
      </w:r>
    </w:p>
    <w:p w:rsidR="001D54B1" w:rsidRDefault="000D7642" w:rsidP="001D54B1">
      <w:pPr>
        <w:pStyle w:val="BodyText"/>
        <w:numPr>
          <w:ilvl w:val="1"/>
          <w:numId w:val="10"/>
        </w:numPr>
        <w:spacing w:before="0"/>
        <w:ind w:left="709" w:hanging="283"/>
        <w:jc w:val="both"/>
        <w:rPr>
          <w:rFonts w:ascii="Times New Roman" w:hAnsi="Times New Roman"/>
          <w:noProof/>
        </w:rPr>
      </w:pPr>
      <w:r>
        <w:rPr>
          <w:rFonts w:ascii="Times New Roman" w:hAnsi="Times New Roman"/>
        </w:rPr>
        <w:t>Mantojuma doktorantūras studiju akadēmija, ko 2001. gadā dibinājis Starptautiskais Kultūras centrs un Krakovas Ekonomikas universitāte (Polija)</w:t>
      </w:r>
    </w:p>
    <w:p w:rsidR="000D7642" w:rsidRPr="001D54B1" w:rsidRDefault="000D7642" w:rsidP="001D54B1">
      <w:pPr>
        <w:pStyle w:val="BodyText"/>
        <w:spacing w:before="0"/>
        <w:ind w:left="709" w:firstLine="0"/>
        <w:jc w:val="both"/>
        <w:rPr>
          <w:rFonts w:ascii="Times New Roman" w:hAnsi="Times New Roman"/>
          <w:noProof/>
          <w:u w:val="single"/>
        </w:rPr>
      </w:pPr>
      <w:r>
        <w:rPr>
          <w:rFonts w:ascii="Times New Roman" w:hAnsi="Times New Roman"/>
          <w:u w:val="single"/>
        </w:rPr>
        <w:t>http://mck.krakow.pl/a-post-graduate-studies</w:t>
      </w:r>
    </w:p>
    <w:p w:rsidR="001D54B1" w:rsidRDefault="000D7642" w:rsidP="001D54B1">
      <w:pPr>
        <w:pStyle w:val="BodyText"/>
        <w:numPr>
          <w:ilvl w:val="1"/>
          <w:numId w:val="10"/>
        </w:numPr>
        <w:spacing w:before="0"/>
        <w:ind w:left="709" w:hanging="283"/>
        <w:jc w:val="both"/>
        <w:rPr>
          <w:rFonts w:ascii="Times New Roman" w:hAnsi="Times New Roman"/>
          <w:noProof/>
        </w:rPr>
      </w:pPr>
      <w:r>
        <w:rPr>
          <w:rFonts w:ascii="Times New Roman" w:hAnsi="Times New Roman"/>
        </w:rPr>
        <w:t>Mācību iestāde “Propstei Johannesberg”, Fulda (Vācija)</w:t>
      </w:r>
    </w:p>
    <w:p w:rsidR="000D7642" w:rsidRPr="001D54B1" w:rsidRDefault="000D7642" w:rsidP="001D54B1">
      <w:pPr>
        <w:pStyle w:val="BodyText"/>
        <w:spacing w:before="0"/>
        <w:ind w:left="709" w:firstLine="0"/>
        <w:jc w:val="both"/>
        <w:rPr>
          <w:rFonts w:ascii="Times New Roman" w:hAnsi="Times New Roman"/>
          <w:noProof/>
          <w:u w:val="single"/>
        </w:rPr>
      </w:pPr>
      <w:r>
        <w:rPr>
          <w:rFonts w:ascii="Times New Roman" w:hAnsi="Times New Roman"/>
          <w:u w:val="single"/>
        </w:rPr>
        <w:t>www.propstei-Johannesburg.de</w:t>
      </w:r>
    </w:p>
    <w:p w:rsidR="000D7642" w:rsidRPr="00956813" w:rsidRDefault="000D7642" w:rsidP="001D54B1">
      <w:pPr>
        <w:pStyle w:val="BodyText"/>
        <w:numPr>
          <w:ilvl w:val="1"/>
          <w:numId w:val="10"/>
        </w:numPr>
        <w:spacing w:before="0"/>
        <w:ind w:left="709" w:hanging="283"/>
        <w:jc w:val="both"/>
        <w:rPr>
          <w:rFonts w:ascii="Times New Roman" w:hAnsi="Times New Roman"/>
          <w:noProof/>
        </w:rPr>
      </w:pPr>
      <w:r>
        <w:rPr>
          <w:rFonts w:ascii="Times New Roman" w:hAnsi="Times New Roman"/>
        </w:rPr>
        <w:t>“Deutsche Stiftung Denkmalschutz” (Vācijas Pieminekļu aizsardzības fonds) akadēmija (Vācija)</w:t>
      </w:r>
    </w:p>
    <w:p w:rsidR="000D7642" w:rsidRPr="001D54B1" w:rsidRDefault="000D7642" w:rsidP="001D54B1">
      <w:pPr>
        <w:pStyle w:val="BodyText"/>
        <w:spacing w:before="0"/>
        <w:ind w:left="709" w:firstLine="0"/>
        <w:jc w:val="both"/>
        <w:rPr>
          <w:rFonts w:ascii="Times New Roman" w:hAnsi="Times New Roman"/>
          <w:noProof/>
          <w:u w:val="single"/>
        </w:rPr>
      </w:pPr>
      <w:r>
        <w:rPr>
          <w:rFonts w:ascii="Times New Roman" w:hAnsi="Times New Roman"/>
          <w:u w:val="single"/>
        </w:rPr>
        <w:t>www.denkmalakademie.de</w:t>
      </w:r>
    </w:p>
    <w:p w:rsidR="00956813" w:rsidRDefault="00956813" w:rsidP="00CF6567">
      <w:pPr>
        <w:jc w:val="both"/>
        <w:rPr>
          <w:rFonts w:ascii="Times New Roman" w:hAnsi="Times New Roman"/>
          <w:noProof/>
          <w:sz w:val="24"/>
        </w:rPr>
      </w:pPr>
    </w:p>
    <w:p w:rsidR="00FF2F3A" w:rsidRDefault="00FF2F3A" w:rsidP="00CF6567">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446"/>
        <w:gridCol w:w="7685"/>
      </w:tblGrid>
      <w:tr w:rsidR="001D54B1" w:rsidTr="001D54B1">
        <w:tc>
          <w:tcPr>
            <w:tcW w:w="1446" w:type="dxa"/>
          </w:tcPr>
          <w:p w:rsidR="001D54B1" w:rsidRDefault="001D54B1" w:rsidP="00CF6567">
            <w:pPr>
              <w:jc w:val="both"/>
              <w:rPr>
                <w:rFonts w:ascii="Times New Roman" w:hAnsi="Times New Roman"/>
                <w:noProof/>
                <w:sz w:val="24"/>
              </w:rPr>
            </w:pPr>
            <w:r>
              <w:rPr>
                <w:rFonts w:ascii="Times New Roman" w:hAnsi="Times New Roman"/>
                <w:noProof/>
                <w:sz w:val="24"/>
              </w:rPr>
              <w:drawing>
                <wp:inline distT="0" distB="0" distL="0" distR="0">
                  <wp:extent cx="752475" cy="733425"/>
                  <wp:effectExtent l="0" t="0" r="0"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tc>
        <w:tc>
          <w:tcPr>
            <w:tcW w:w="7685" w:type="dxa"/>
          </w:tcPr>
          <w:p w:rsidR="001D54B1" w:rsidRDefault="001D54B1" w:rsidP="00CF6567">
            <w:pPr>
              <w:jc w:val="both"/>
              <w:rPr>
                <w:rFonts w:ascii="Times New Roman" w:hAnsi="Times New Roman"/>
                <w:b/>
                <w:bCs/>
                <w:noProof/>
                <w:sz w:val="24"/>
              </w:rPr>
            </w:pPr>
            <w:r>
              <w:rPr>
                <w:rFonts w:ascii="Times New Roman" w:hAnsi="Times New Roman"/>
                <w:b/>
                <w:bCs/>
                <w:sz w:val="24"/>
              </w:rPr>
              <w:t>Ieteikums K6</w:t>
            </w:r>
          </w:p>
          <w:p w:rsidR="001D54B1" w:rsidRPr="001D54B1" w:rsidRDefault="001D54B1" w:rsidP="00CF6567">
            <w:pPr>
              <w:jc w:val="both"/>
              <w:rPr>
                <w:rFonts w:ascii="Times New Roman" w:hAnsi="Times New Roman"/>
                <w:b/>
                <w:bCs/>
                <w:noProof/>
                <w:sz w:val="24"/>
              </w:rPr>
            </w:pPr>
            <w:r>
              <w:rPr>
                <w:rFonts w:ascii="Times New Roman" w:hAnsi="Times New Roman"/>
                <w:b/>
                <w:bCs/>
                <w:sz w:val="24"/>
              </w:rPr>
              <w:t>Izveidot zināšanu bankas par vietējiem un tradicionālajiem materiāliem, paņēmieniem un zinātību</w:t>
            </w:r>
          </w:p>
        </w:tc>
      </w:tr>
    </w:tbl>
    <w:p w:rsidR="000D7642" w:rsidRPr="00956813" w:rsidRDefault="000D7642" w:rsidP="00CF6567">
      <w:pPr>
        <w:jc w:val="both"/>
        <w:rPr>
          <w:rFonts w:ascii="Times New Roman" w:eastAsia="Arial" w:hAnsi="Times New Roman" w:cs="Arial"/>
          <w:noProof/>
          <w:sz w:val="24"/>
          <w:szCs w:val="10"/>
        </w:rPr>
      </w:pPr>
    </w:p>
    <w:p w:rsidR="000D7642" w:rsidRPr="00956813" w:rsidRDefault="001D54B1" w:rsidP="00CF6567">
      <w:pPr>
        <w:jc w:val="both"/>
        <w:rPr>
          <w:rFonts w:ascii="Times New Roman" w:hAnsi="Times New Roman"/>
          <w:b/>
          <w:noProof/>
          <w:sz w:val="24"/>
        </w:rPr>
      </w:pPr>
      <w:r>
        <w:rPr>
          <w:rFonts w:ascii="Times New Roman" w:hAnsi="Times New Roman"/>
          <w:b/>
          <w:sz w:val="24"/>
        </w:rPr>
        <w:t>Darbības piemēri</w:t>
      </w:r>
    </w:p>
    <w:p w:rsidR="001D54B1" w:rsidRDefault="001D54B1" w:rsidP="001D54B1">
      <w:pPr>
        <w:pStyle w:val="BodyText"/>
        <w:tabs>
          <w:tab w:val="left" w:pos="2082"/>
        </w:tabs>
        <w:spacing w:before="0"/>
        <w:ind w:left="0" w:firstLine="0"/>
        <w:jc w:val="both"/>
        <w:rPr>
          <w:rFonts w:ascii="Times New Roman" w:hAnsi="Times New Roman"/>
          <w:noProof/>
        </w:rPr>
      </w:pPr>
    </w:p>
    <w:p w:rsidR="001D54B1" w:rsidRDefault="000D7642" w:rsidP="001D54B1">
      <w:pPr>
        <w:pStyle w:val="BodyText"/>
        <w:numPr>
          <w:ilvl w:val="0"/>
          <w:numId w:val="3"/>
        </w:numPr>
        <w:tabs>
          <w:tab w:val="left" w:pos="2082"/>
        </w:tabs>
        <w:spacing w:before="0"/>
        <w:ind w:left="709" w:hanging="283"/>
        <w:jc w:val="both"/>
        <w:rPr>
          <w:rFonts w:ascii="Times New Roman" w:hAnsi="Times New Roman"/>
          <w:noProof/>
        </w:rPr>
      </w:pPr>
      <w:r>
        <w:rPr>
          <w:rFonts w:ascii="Times New Roman" w:hAnsi="Times New Roman"/>
        </w:rPr>
        <w:t>Apmācības kaļķa apmetuma tehnikā mūrniekiem (“Maisons paysannes de France association”); tradicionālās amatniecības mācību centrs bijušajā Dieva miera abatijā, Amē (Beļģija, Valonija)</w:t>
      </w:r>
    </w:p>
    <w:p w:rsidR="000D7642" w:rsidRPr="001D54B1" w:rsidRDefault="000D7642" w:rsidP="001D54B1">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lastRenderedPageBreak/>
        <w:t>www.institutdupatrimoine.be/index.php/missions/metiers-du-patrimoine</w:t>
      </w:r>
    </w:p>
    <w:p w:rsidR="001D54B1" w:rsidRDefault="000D7642" w:rsidP="001D54B1">
      <w:pPr>
        <w:pStyle w:val="BodyText"/>
        <w:numPr>
          <w:ilvl w:val="0"/>
          <w:numId w:val="3"/>
        </w:numPr>
        <w:tabs>
          <w:tab w:val="left" w:pos="2082"/>
        </w:tabs>
        <w:spacing w:before="0"/>
        <w:ind w:left="709" w:hanging="283"/>
        <w:jc w:val="both"/>
        <w:rPr>
          <w:rFonts w:ascii="Times New Roman" w:hAnsi="Times New Roman"/>
          <w:noProof/>
        </w:rPr>
      </w:pPr>
      <w:r>
        <w:rPr>
          <w:rFonts w:ascii="Times New Roman" w:hAnsi="Times New Roman"/>
        </w:rPr>
        <w:t>Mākslas un amatniecības institūts (Francija)</w:t>
      </w:r>
    </w:p>
    <w:p w:rsidR="000D7642" w:rsidRPr="001D54B1" w:rsidRDefault="000D7642" w:rsidP="001D54B1">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www.institut-metiersdart.org/</w:t>
      </w:r>
    </w:p>
    <w:p w:rsidR="001D54B1" w:rsidRDefault="000D7642" w:rsidP="001D54B1">
      <w:pPr>
        <w:pStyle w:val="BodyText"/>
        <w:numPr>
          <w:ilvl w:val="0"/>
          <w:numId w:val="3"/>
        </w:numPr>
        <w:tabs>
          <w:tab w:val="left" w:pos="2082"/>
        </w:tabs>
        <w:spacing w:before="0"/>
        <w:ind w:left="709" w:hanging="283"/>
        <w:jc w:val="both"/>
        <w:rPr>
          <w:rFonts w:ascii="Times New Roman" w:hAnsi="Times New Roman"/>
          <w:noProof/>
        </w:rPr>
      </w:pPr>
      <w:r>
        <w:rPr>
          <w:rFonts w:ascii="Times New Roman" w:hAnsi="Times New Roman"/>
        </w:rPr>
        <w:t>Nacionālā Mākslas un amatniecības krātuve (</w:t>
      </w:r>
      <w:r>
        <w:rPr>
          <w:rFonts w:ascii="Times New Roman" w:hAnsi="Times New Roman"/>
          <w:i/>
          <w:iCs/>
        </w:rPr>
        <w:t>CNAM</w:t>
      </w:r>
      <w:r>
        <w:rPr>
          <w:rFonts w:ascii="Times New Roman" w:hAnsi="Times New Roman"/>
        </w:rPr>
        <w:t>), Parīze (Francija)</w:t>
      </w:r>
    </w:p>
    <w:p w:rsidR="000D7642" w:rsidRPr="001D54B1" w:rsidRDefault="000D7642" w:rsidP="001D54B1">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http://the.cnam.eu/</w:t>
      </w:r>
    </w:p>
    <w:p w:rsidR="000D7642" w:rsidRPr="00956813" w:rsidRDefault="000D7642" w:rsidP="001D54B1">
      <w:pPr>
        <w:pStyle w:val="BodyText"/>
        <w:numPr>
          <w:ilvl w:val="0"/>
          <w:numId w:val="3"/>
        </w:numPr>
        <w:tabs>
          <w:tab w:val="left" w:pos="2082"/>
        </w:tabs>
        <w:spacing w:before="0"/>
        <w:ind w:left="709" w:hanging="283"/>
        <w:jc w:val="both"/>
        <w:rPr>
          <w:rFonts w:ascii="Times New Roman" w:hAnsi="Times New Roman"/>
          <w:noProof/>
        </w:rPr>
      </w:pPr>
      <w:r>
        <w:rPr>
          <w:rFonts w:ascii="Times New Roman" w:hAnsi="Times New Roman"/>
        </w:rPr>
        <w:t>Tehnisko prasmju dinamiskā krātuve: datubāze, audiovizuālie un izglītojošie rīki, Ventū pieaugušo izglītības centrs, Provansas-Alpu-Azūra Krasta reģions (Francija)</w:t>
      </w:r>
    </w:p>
    <w:p w:rsidR="000D7642" w:rsidRPr="001D54B1" w:rsidRDefault="000D7642" w:rsidP="001D54B1">
      <w:pPr>
        <w:pStyle w:val="BodyText"/>
        <w:spacing w:before="0"/>
        <w:ind w:left="709" w:firstLine="0"/>
        <w:jc w:val="both"/>
        <w:rPr>
          <w:rFonts w:ascii="Times New Roman" w:hAnsi="Times New Roman"/>
          <w:noProof/>
          <w:u w:val="single"/>
        </w:rPr>
      </w:pPr>
      <w:r>
        <w:rPr>
          <w:rFonts w:ascii="Times New Roman" w:hAnsi="Times New Roman"/>
          <w:u w:val="single"/>
        </w:rPr>
        <w:t>www.upventoux.org/conservatoire-dynamique-gestes-techniques/</w:t>
      </w:r>
    </w:p>
    <w:p w:rsidR="000D7642" w:rsidRPr="00956813" w:rsidRDefault="000D7642" w:rsidP="001D54B1">
      <w:pPr>
        <w:pStyle w:val="BodyText"/>
        <w:numPr>
          <w:ilvl w:val="0"/>
          <w:numId w:val="3"/>
        </w:numPr>
        <w:tabs>
          <w:tab w:val="left" w:pos="2082"/>
        </w:tabs>
        <w:spacing w:before="0"/>
        <w:ind w:left="709" w:hanging="283"/>
        <w:jc w:val="both"/>
        <w:rPr>
          <w:rFonts w:ascii="Times New Roman" w:hAnsi="Times New Roman"/>
          <w:noProof/>
        </w:rPr>
      </w:pPr>
      <w:r>
        <w:rPr>
          <w:rFonts w:ascii="Times New Roman" w:hAnsi="Times New Roman"/>
        </w:rPr>
        <w:t>Parīzes Valsts arhitektūras skolas materiālu bibliotēka, Valdesēna (Francija)</w:t>
      </w:r>
    </w:p>
    <w:p w:rsidR="000D7642" w:rsidRPr="001D54B1" w:rsidRDefault="000D7642" w:rsidP="001D54B1">
      <w:pPr>
        <w:pStyle w:val="BodyText"/>
        <w:spacing w:before="0"/>
        <w:ind w:left="709" w:firstLine="0"/>
        <w:jc w:val="both"/>
        <w:rPr>
          <w:rFonts w:ascii="Times New Roman" w:hAnsi="Times New Roman"/>
          <w:noProof/>
          <w:u w:val="single"/>
        </w:rPr>
      </w:pPr>
      <w:r>
        <w:rPr>
          <w:rFonts w:ascii="Times New Roman" w:hAnsi="Times New Roman"/>
          <w:u w:val="single"/>
        </w:rPr>
        <w:t>www.paris-belleville.archi.fr/materiautheque_180</w:t>
      </w:r>
    </w:p>
    <w:p w:rsidR="001D54B1" w:rsidRDefault="000D7642" w:rsidP="001D54B1">
      <w:pPr>
        <w:pStyle w:val="BodyText"/>
        <w:numPr>
          <w:ilvl w:val="0"/>
          <w:numId w:val="3"/>
        </w:numPr>
        <w:tabs>
          <w:tab w:val="left" w:pos="2082"/>
        </w:tabs>
        <w:spacing w:before="0"/>
        <w:ind w:left="709" w:hanging="283"/>
        <w:jc w:val="both"/>
        <w:rPr>
          <w:rFonts w:ascii="Times New Roman" w:hAnsi="Times New Roman"/>
          <w:noProof/>
        </w:rPr>
      </w:pPr>
      <w:r>
        <w:rPr>
          <w:rFonts w:ascii="Times New Roman" w:hAnsi="Times New Roman"/>
        </w:rPr>
        <w:t>Atklājumu komplekts. Materiāli un ēkas Sēnā-Sendenī (Francija)</w:t>
      </w:r>
    </w:p>
    <w:p w:rsidR="000D7642" w:rsidRPr="001D54B1" w:rsidRDefault="000D7642" w:rsidP="001D54B1">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www.seine-saint-denis.fr/Dispositifs-educatifs-patrimoniaux.html</w:t>
      </w:r>
    </w:p>
    <w:p w:rsidR="000D7642" w:rsidRPr="00956813" w:rsidRDefault="000D7642" w:rsidP="001D54B1">
      <w:pPr>
        <w:pStyle w:val="BodyText"/>
        <w:numPr>
          <w:ilvl w:val="0"/>
          <w:numId w:val="3"/>
        </w:numPr>
        <w:tabs>
          <w:tab w:val="left" w:pos="2082"/>
        </w:tabs>
        <w:spacing w:before="0"/>
        <w:ind w:left="709" w:hanging="283"/>
        <w:jc w:val="both"/>
        <w:rPr>
          <w:rFonts w:ascii="Times New Roman" w:hAnsi="Times New Roman"/>
          <w:noProof/>
        </w:rPr>
      </w:pPr>
      <w:r>
        <w:rPr>
          <w:rFonts w:ascii="Times New Roman" w:hAnsi="Times New Roman"/>
        </w:rPr>
        <w:t>Tradicionālās tautas kultūras elektroniskā enciklopēdija – “HEREIN” (Slovākijas Republika)</w:t>
      </w:r>
    </w:p>
    <w:p w:rsidR="000D7642" w:rsidRPr="00833573" w:rsidRDefault="000D7642" w:rsidP="00833573">
      <w:pPr>
        <w:pStyle w:val="BodyText"/>
        <w:spacing w:before="0"/>
        <w:ind w:left="709" w:firstLine="0"/>
        <w:jc w:val="both"/>
        <w:rPr>
          <w:rFonts w:ascii="Times New Roman" w:hAnsi="Times New Roman"/>
          <w:noProof/>
          <w:u w:val="single"/>
        </w:rPr>
      </w:pPr>
      <w:r>
        <w:rPr>
          <w:rFonts w:ascii="Times New Roman" w:hAnsi="Times New Roman"/>
          <w:u w:val="single"/>
        </w:rPr>
        <w:t>www.ludovakultura.sk/index.php?id=11)</w:t>
      </w:r>
    </w:p>
    <w:p w:rsidR="001D54B1" w:rsidRDefault="000D7642" w:rsidP="001D54B1">
      <w:pPr>
        <w:pStyle w:val="BodyText"/>
        <w:numPr>
          <w:ilvl w:val="0"/>
          <w:numId w:val="3"/>
        </w:numPr>
        <w:tabs>
          <w:tab w:val="left" w:pos="2082"/>
        </w:tabs>
        <w:spacing w:before="0"/>
        <w:ind w:left="709" w:hanging="283"/>
        <w:jc w:val="both"/>
        <w:rPr>
          <w:rFonts w:ascii="Times New Roman" w:hAnsi="Times New Roman"/>
          <w:noProof/>
        </w:rPr>
      </w:pPr>
      <w:r>
        <w:rPr>
          <w:rFonts w:ascii="Times New Roman" w:hAnsi="Times New Roman"/>
        </w:rPr>
        <w:t>Bijušajā Dieva miera abatijā ierīkotā tradicionālās amatniecības mācību centra materiālu bibliotēka, Amē (Beļģija, Valonija)</w:t>
      </w:r>
    </w:p>
    <w:p w:rsidR="000D7642" w:rsidRPr="00833573" w:rsidRDefault="000D7642" w:rsidP="00833573">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www.institutdupatrimoine.be/index.php/missions/metiers-du-patrimoine</w:t>
      </w:r>
    </w:p>
    <w:p w:rsidR="000D7642" w:rsidRPr="00956813" w:rsidRDefault="000D7642" w:rsidP="00CF6567">
      <w:pPr>
        <w:jc w:val="both"/>
        <w:rPr>
          <w:rFonts w:ascii="Times New Roman" w:eastAsia="Arial" w:hAnsi="Times New Roman" w:cs="Arial"/>
          <w:noProof/>
          <w:sz w:val="24"/>
          <w:szCs w:val="20"/>
        </w:rPr>
      </w:pPr>
    </w:p>
    <w:p w:rsidR="000D7642" w:rsidRDefault="000D7642"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833573" w:rsidTr="00833573">
        <w:tc>
          <w:tcPr>
            <w:tcW w:w="1304" w:type="dxa"/>
          </w:tcPr>
          <w:p w:rsidR="00833573" w:rsidRDefault="00833573" w:rsidP="00CF6567">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extent cx="752475" cy="723900"/>
                  <wp:effectExtent l="0" t="0" r="0"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inline>
              </w:drawing>
            </w:r>
          </w:p>
        </w:tc>
        <w:tc>
          <w:tcPr>
            <w:tcW w:w="7827" w:type="dxa"/>
          </w:tcPr>
          <w:p w:rsidR="00833573" w:rsidRDefault="00833573" w:rsidP="00CF6567">
            <w:pPr>
              <w:jc w:val="both"/>
              <w:rPr>
                <w:rFonts w:ascii="Times New Roman" w:eastAsia="Arial" w:hAnsi="Times New Roman" w:cs="Arial"/>
                <w:b/>
                <w:bCs/>
                <w:noProof/>
                <w:sz w:val="24"/>
                <w:szCs w:val="20"/>
              </w:rPr>
            </w:pPr>
            <w:r>
              <w:rPr>
                <w:rFonts w:ascii="Times New Roman" w:hAnsi="Times New Roman"/>
                <w:b/>
                <w:bCs/>
                <w:sz w:val="24"/>
                <w:szCs w:val="20"/>
              </w:rPr>
              <w:t>Ieteikums K7</w:t>
            </w:r>
          </w:p>
          <w:p w:rsidR="00833573" w:rsidRPr="00833573" w:rsidRDefault="00833573" w:rsidP="00CF6567">
            <w:pPr>
              <w:jc w:val="both"/>
              <w:rPr>
                <w:rFonts w:ascii="Times New Roman" w:eastAsia="Arial" w:hAnsi="Times New Roman" w:cs="Arial"/>
                <w:b/>
                <w:bCs/>
                <w:noProof/>
                <w:sz w:val="24"/>
                <w:szCs w:val="20"/>
              </w:rPr>
            </w:pPr>
            <w:r>
              <w:rPr>
                <w:rFonts w:ascii="Times New Roman" w:hAnsi="Times New Roman"/>
                <w:b/>
                <w:bCs/>
                <w:sz w:val="24"/>
                <w:szCs w:val="20"/>
              </w:rPr>
              <w:t>Nodrošināt, ka tiek tālāk nodotas zināšanas un prasmes, kas nepieciešamas tradicionālajos arodos</w:t>
            </w:r>
          </w:p>
        </w:tc>
      </w:tr>
    </w:tbl>
    <w:p w:rsidR="000D7642" w:rsidRPr="00956813" w:rsidRDefault="000D7642" w:rsidP="00CF6567">
      <w:pPr>
        <w:jc w:val="both"/>
        <w:rPr>
          <w:rFonts w:ascii="Times New Roman" w:eastAsia="Arial" w:hAnsi="Times New Roman" w:cs="Arial"/>
          <w:noProof/>
          <w:sz w:val="24"/>
          <w:szCs w:val="10"/>
        </w:rPr>
      </w:pPr>
    </w:p>
    <w:p w:rsidR="000D7642" w:rsidRPr="00956813" w:rsidRDefault="000D7642" w:rsidP="00CF6567">
      <w:pPr>
        <w:pStyle w:val="Heading1"/>
        <w:rPr>
          <w:noProof/>
        </w:rPr>
      </w:pPr>
      <w:bookmarkStart w:id="137" w:name="_Toc23334867"/>
      <w:r>
        <w:t>Darbības piemēri</w:t>
      </w:r>
      <w:bookmarkEnd w:id="137"/>
    </w:p>
    <w:p w:rsidR="00833573" w:rsidRDefault="00833573" w:rsidP="00833573">
      <w:pPr>
        <w:pStyle w:val="BodyText"/>
        <w:tabs>
          <w:tab w:val="left" w:pos="2082"/>
        </w:tabs>
        <w:spacing w:before="0"/>
        <w:ind w:left="0" w:firstLine="0"/>
        <w:jc w:val="both"/>
        <w:rPr>
          <w:rFonts w:ascii="Times New Roman" w:hAnsi="Times New Roman"/>
          <w:noProof/>
        </w:rPr>
      </w:pPr>
    </w:p>
    <w:p w:rsidR="000D7642" w:rsidRPr="00956813" w:rsidRDefault="000D7642" w:rsidP="00833573">
      <w:pPr>
        <w:pStyle w:val="BodyText"/>
        <w:numPr>
          <w:ilvl w:val="0"/>
          <w:numId w:val="3"/>
        </w:numPr>
        <w:spacing w:before="0"/>
        <w:ind w:left="709" w:hanging="283"/>
        <w:jc w:val="both"/>
        <w:rPr>
          <w:rFonts w:ascii="Times New Roman" w:hAnsi="Times New Roman"/>
          <w:noProof/>
        </w:rPr>
      </w:pPr>
      <w:r>
        <w:rPr>
          <w:rFonts w:ascii="Times New Roman" w:hAnsi="Times New Roman"/>
        </w:rPr>
        <w:t>Keramikas konkursi, izstādes, konkursu uzvarētāju darbu iepirkšana Rārenas muzeja vajadzībām (vāciski runājošā Beļģija), http://toepfereimuseum.org/en_EN/museum</w:t>
      </w:r>
    </w:p>
    <w:p w:rsidR="000D7642" w:rsidRPr="00956813" w:rsidRDefault="000D7642" w:rsidP="00833573">
      <w:pPr>
        <w:pStyle w:val="BodyText"/>
        <w:numPr>
          <w:ilvl w:val="0"/>
          <w:numId w:val="3"/>
        </w:numPr>
        <w:spacing w:before="0"/>
        <w:ind w:left="709" w:hanging="283"/>
        <w:jc w:val="both"/>
        <w:rPr>
          <w:rFonts w:ascii="Times New Roman" w:hAnsi="Times New Roman"/>
          <w:noProof/>
        </w:rPr>
      </w:pPr>
      <w:r>
        <w:rPr>
          <w:rFonts w:ascii="Times New Roman" w:hAnsi="Times New Roman"/>
        </w:rPr>
        <w:t>Tradicionālo amatu centrs Likas-Seņas županijā (Horvātija)</w:t>
      </w:r>
    </w:p>
    <w:p w:rsidR="00833573" w:rsidRDefault="000D7642" w:rsidP="00833573">
      <w:pPr>
        <w:pStyle w:val="BodyText"/>
        <w:numPr>
          <w:ilvl w:val="0"/>
          <w:numId w:val="3"/>
        </w:numPr>
        <w:spacing w:before="0"/>
        <w:ind w:left="709" w:hanging="283"/>
        <w:jc w:val="both"/>
        <w:rPr>
          <w:rFonts w:ascii="Times New Roman" w:hAnsi="Times New Roman"/>
          <w:noProof/>
        </w:rPr>
      </w:pPr>
      <w:r>
        <w:rPr>
          <w:rFonts w:ascii="Times New Roman" w:hAnsi="Times New Roman"/>
        </w:rPr>
        <w:t>Nacionālais kultūras mantojuma gads 2013 – “HEREIN” (Igaunija)</w:t>
      </w:r>
    </w:p>
    <w:p w:rsidR="000D7642" w:rsidRPr="00833573" w:rsidRDefault="000D7642" w:rsidP="00833573">
      <w:pPr>
        <w:pStyle w:val="BodyText"/>
        <w:spacing w:before="0"/>
        <w:ind w:left="709" w:firstLine="0"/>
        <w:jc w:val="both"/>
        <w:rPr>
          <w:rFonts w:ascii="Times New Roman" w:hAnsi="Times New Roman"/>
          <w:noProof/>
          <w:u w:val="single"/>
        </w:rPr>
      </w:pPr>
      <w:r>
        <w:rPr>
          <w:rFonts w:ascii="Times New Roman" w:hAnsi="Times New Roman"/>
          <w:u w:val="single"/>
        </w:rPr>
        <w:t>www.parandiaasta.ee/en</w:t>
      </w:r>
    </w:p>
    <w:p w:rsidR="000D7642" w:rsidRPr="00956813" w:rsidRDefault="000D7642" w:rsidP="0083357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 xml:space="preserve">Mežģīņu skola, Pijanvelē (Francija), </w:t>
      </w:r>
      <w:r>
        <w:rPr>
          <w:rFonts w:ascii="Times New Roman" w:hAnsi="Times New Roman"/>
          <w:u w:val="single"/>
        </w:rPr>
        <w:t>www.ladentelledupuy.com/</w:t>
      </w:r>
    </w:p>
    <w:p w:rsidR="000D7642" w:rsidRPr="00956813" w:rsidRDefault="000D7642" w:rsidP="0083357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Apmācība cilvēkiem, kas atgriežas darba tirgū – senu bronzas artefaktu kopēšana un priekšmetu radīšana Sendenī muzejā (Francija)</w:t>
      </w:r>
    </w:p>
    <w:p w:rsidR="000D7642" w:rsidRPr="00833573" w:rsidRDefault="000D7642" w:rsidP="00833573">
      <w:pPr>
        <w:pStyle w:val="BodyText"/>
        <w:spacing w:before="0"/>
        <w:ind w:left="709" w:firstLine="0"/>
        <w:jc w:val="both"/>
        <w:rPr>
          <w:rFonts w:ascii="Times New Roman" w:hAnsi="Times New Roman"/>
          <w:noProof/>
          <w:u w:val="single"/>
        </w:rPr>
      </w:pPr>
      <w:r>
        <w:rPr>
          <w:rFonts w:ascii="Times New Roman" w:hAnsi="Times New Roman"/>
          <w:u w:val="single"/>
        </w:rPr>
        <w:t>www.musee-saint-denis.fr</w:t>
      </w:r>
    </w:p>
    <w:p w:rsidR="00833573" w:rsidRDefault="000D7642" w:rsidP="0083357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“Pro Monumenta” – preventīvi pasākumi, veicot uzturēšanu – “HEREIN” (Slovākijas Republika)</w:t>
      </w:r>
    </w:p>
    <w:p w:rsidR="000D7642" w:rsidRPr="00833573" w:rsidRDefault="000D7642" w:rsidP="00833573">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www.promonumenta.sk/</w:t>
      </w:r>
    </w:p>
    <w:p w:rsidR="000D7642" w:rsidRPr="00833573" w:rsidRDefault="000D7642" w:rsidP="00833573">
      <w:pPr>
        <w:pStyle w:val="BodyText"/>
        <w:spacing w:before="0"/>
        <w:ind w:left="709" w:firstLine="0"/>
        <w:jc w:val="both"/>
        <w:rPr>
          <w:rFonts w:ascii="Times New Roman" w:hAnsi="Times New Roman"/>
          <w:noProof/>
          <w:u w:val="single"/>
        </w:rPr>
      </w:pPr>
      <w:r>
        <w:rPr>
          <w:rFonts w:ascii="Times New Roman" w:hAnsi="Times New Roman"/>
          <w:u w:val="single"/>
        </w:rPr>
        <w:t>www.pamiatky.sk/sk/page/pro-monumenta</w:t>
      </w:r>
    </w:p>
    <w:p w:rsidR="00833573" w:rsidRDefault="000D7642" w:rsidP="0083357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Amatniecības skola: tautas daiļamatniecības centrs – “HEREIN” (Slovākijas Republika)</w:t>
      </w:r>
    </w:p>
    <w:p w:rsidR="000D7642" w:rsidRPr="00833573" w:rsidRDefault="000D7642" w:rsidP="00833573">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www.uluv.sk/sk; craft@uluv.sk</w:t>
      </w:r>
    </w:p>
    <w:p w:rsidR="000D7642" w:rsidRPr="00956813" w:rsidRDefault="000D7642" w:rsidP="0083357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Tradicionālās amatniecības mācību centri (Eiropas Padomes tīkls)</w:t>
      </w:r>
    </w:p>
    <w:p w:rsidR="00833573" w:rsidRDefault="000D7642" w:rsidP="0083357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“Zentrum fur Restaurierung und Denkmalpflege”, Heršteina (Vācija)</w:t>
      </w:r>
    </w:p>
    <w:p w:rsidR="000D7642" w:rsidRPr="00833573" w:rsidRDefault="000D7642" w:rsidP="00833573">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http://hwk-koblenz.de/index.php?id=75</w:t>
      </w:r>
    </w:p>
    <w:p w:rsidR="000D7642" w:rsidRPr="00956813" w:rsidRDefault="000D7642" w:rsidP="0083357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Tradicionālās amatniecības mācību centrs bijušajā Dieva miera abatijā, Amē (Beļģija, Valonija)</w:t>
      </w:r>
    </w:p>
    <w:p w:rsidR="000D7642" w:rsidRPr="00833573" w:rsidRDefault="000D7642" w:rsidP="00833573">
      <w:pPr>
        <w:pStyle w:val="BodyText"/>
        <w:spacing w:before="0"/>
        <w:ind w:left="709" w:firstLine="0"/>
        <w:jc w:val="both"/>
        <w:rPr>
          <w:rFonts w:ascii="Times New Roman" w:hAnsi="Times New Roman"/>
          <w:noProof/>
          <w:u w:val="single"/>
        </w:rPr>
      </w:pPr>
      <w:r>
        <w:rPr>
          <w:rFonts w:ascii="Times New Roman" w:hAnsi="Times New Roman"/>
          <w:u w:val="single"/>
        </w:rPr>
        <w:t>www.institutdupatrimoine.be/index.php/missions/metiers-du-patrimoine</w:t>
      </w:r>
    </w:p>
    <w:p w:rsidR="00833573" w:rsidRDefault="000D7642" w:rsidP="0083357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“Centro Albayzin, Escuela Andaluza de Restauración” (Spānija)</w:t>
      </w:r>
    </w:p>
    <w:p w:rsidR="000D7642" w:rsidRPr="00833573" w:rsidRDefault="000D7642" w:rsidP="00833573">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lastRenderedPageBreak/>
        <w:t>www.crnartesania.com/index.php/relaciones-institucionales/132-convenios/193-asociacion-granadina-de-artesanos</w:t>
      </w:r>
    </w:p>
    <w:p w:rsidR="00833573" w:rsidRDefault="000D7642" w:rsidP="0083357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Aviņonas skola (Francija)</w:t>
      </w:r>
    </w:p>
    <w:p w:rsidR="000D7642" w:rsidRPr="00833573" w:rsidRDefault="000D7642" w:rsidP="00833573">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www.ecole-avignon.com/</w:t>
      </w:r>
    </w:p>
    <w:p w:rsidR="00833573" w:rsidRDefault="000D7642" w:rsidP="0083357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“REMPART” (Francija)</w:t>
      </w:r>
    </w:p>
    <w:p w:rsidR="000D7642" w:rsidRPr="00833573" w:rsidRDefault="000D7642" w:rsidP="00833573">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www.rempart.com/</w:t>
      </w:r>
    </w:p>
    <w:p w:rsidR="00833573" w:rsidRDefault="000D7642" w:rsidP="0083357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Starptautiskais Būvētā mantojuma konservācijas mācību centrs (Rumānija)</w:t>
      </w:r>
    </w:p>
    <w:p w:rsidR="000D7642" w:rsidRPr="00833573" w:rsidRDefault="000D7642" w:rsidP="00833573">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www.heritagetraining-banffycastle.org/index.php/en/</w:t>
      </w:r>
    </w:p>
    <w:p w:rsidR="000D7642" w:rsidRPr="00956813" w:rsidRDefault="000D7642" w:rsidP="0083357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Nacionālā Mantojuma apmācības grupa un konservācijas, reģenerācijas un kopienas attīstības projekti Ziemeļaustrumanglijā, Kambrijā un Nortjorkšīrā (Apvienotā Karaliste)</w:t>
      </w:r>
    </w:p>
    <w:p w:rsidR="000D7642" w:rsidRPr="00833573" w:rsidRDefault="000D7642" w:rsidP="00833573">
      <w:pPr>
        <w:pStyle w:val="BodyText"/>
        <w:spacing w:before="0"/>
        <w:ind w:left="709" w:firstLine="0"/>
        <w:jc w:val="both"/>
        <w:rPr>
          <w:rFonts w:ascii="Times New Roman" w:hAnsi="Times New Roman"/>
          <w:noProof/>
          <w:u w:val="single"/>
        </w:rPr>
      </w:pPr>
      <w:r>
        <w:rPr>
          <w:rFonts w:ascii="Times New Roman" w:hAnsi="Times New Roman"/>
          <w:u w:val="single"/>
        </w:rPr>
        <w:t>www.the-nhtg.org.uk/</w:t>
      </w:r>
    </w:p>
    <w:p w:rsidR="000D7642" w:rsidRPr="00956813" w:rsidRDefault="000D7642" w:rsidP="0083357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“Zentrum für Restaurierung und Denkmalpflege” (Restaurācijas un pieminekļu saglabāšanas centrs), Heršteina (Vācija)</w:t>
      </w:r>
    </w:p>
    <w:p w:rsidR="000D7642" w:rsidRPr="00833573" w:rsidRDefault="000D7642" w:rsidP="00833573">
      <w:pPr>
        <w:pStyle w:val="BodyText"/>
        <w:spacing w:before="0"/>
        <w:ind w:left="709" w:firstLine="0"/>
        <w:jc w:val="both"/>
        <w:rPr>
          <w:rFonts w:ascii="Times New Roman" w:hAnsi="Times New Roman"/>
          <w:noProof/>
          <w:u w:val="single"/>
        </w:rPr>
      </w:pPr>
      <w:r>
        <w:rPr>
          <w:rFonts w:ascii="Times New Roman" w:hAnsi="Times New Roman"/>
          <w:u w:val="single"/>
        </w:rPr>
        <w:t>http://hwk-koblenz.de/index.php?id=372</w:t>
      </w:r>
    </w:p>
    <w:p w:rsidR="000D7642" w:rsidRDefault="000D7642" w:rsidP="00CF6567">
      <w:pPr>
        <w:jc w:val="both"/>
        <w:rPr>
          <w:rFonts w:ascii="Times New Roman" w:eastAsia="Arial" w:hAnsi="Times New Roman" w:cs="Arial"/>
          <w:noProof/>
          <w:sz w:val="24"/>
          <w:szCs w:val="6"/>
        </w:rPr>
      </w:pPr>
    </w:p>
    <w:p w:rsidR="00833573" w:rsidRDefault="00833573" w:rsidP="00CF6567">
      <w:pPr>
        <w:jc w:val="both"/>
        <w:rPr>
          <w:rFonts w:ascii="Times New Roman" w:eastAsia="Arial" w:hAnsi="Times New Roman" w:cs="Arial"/>
          <w:noProof/>
          <w:sz w:val="24"/>
          <w:szCs w:val="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833573" w:rsidTr="00833573">
        <w:tc>
          <w:tcPr>
            <w:tcW w:w="1304" w:type="dxa"/>
          </w:tcPr>
          <w:p w:rsidR="00833573" w:rsidRDefault="00833573" w:rsidP="00CF6567">
            <w:pPr>
              <w:jc w:val="both"/>
              <w:rPr>
                <w:rFonts w:ascii="Times New Roman" w:eastAsia="Arial" w:hAnsi="Times New Roman" w:cs="Arial"/>
                <w:noProof/>
                <w:sz w:val="24"/>
                <w:szCs w:val="6"/>
              </w:rPr>
            </w:pPr>
            <w:r>
              <w:rPr>
                <w:rFonts w:ascii="Times New Roman" w:hAnsi="Times New Roman"/>
                <w:noProof/>
                <w:sz w:val="24"/>
                <w:szCs w:val="6"/>
              </w:rPr>
              <w:drawing>
                <wp:inline distT="0" distB="0" distL="0" distR="0">
                  <wp:extent cx="752475" cy="723900"/>
                  <wp:effectExtent l="0" t="0" r="0"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inline>
              </w:drawing>
            </w:r>
          </w:p>
        </w:tc>
        <w:tc>
          <w:tcPr>
            <w:tcW w:w="7827" w:type="dxa"/>
          </w:tcPr>
          <w:p w:rsidR="00833573" w:rsidRDefault="00833573" w:rsidP="00CF6567">
            <w:pPr>
              <w:jc w:val="both"/>
              <w:rPr>
                <w:rFonts w:ascii="Times New Roman" w:eastAsia="Arial" w:hAnsi="Times New Roman" w:cs="Arial"/>
                <w:b/>
                <w:bCs/>
                <w:noProof/>
                <w:sz w:val="24"/>
                <w:szCs w:val="6"/>
              </w:rPr>
            </w:pPr>
            <w:r>
              <w:rPr>
                <w:rFonts w:ascii="Times New Roman" w:hAnsi="Times New Roman"/>
                <w:b/>
                <w:bCs/>
                <w:sz w:val="24"/>
                <w:szCs w:val="6"/>
              </w:rPr>
              <w:t>Ieteikums K8</w:t>
            </w:r>
          </w:p>
          <w:p w:rsidR="00833573" w:rsidRPr="00833573" w:rsidRDefault="00833573" w:rsidP="00CF6567">
            <w:pPr>
              <w:jc w:val="both"/>
              <w:rPr>
                <w:rFonts w:ascii="Times New Roman" w:eastAsia="Arial" w:hAnsi="Times New Roman" w:cs="Arial"/>
                <w:b/>
                <w:bCs/>
                <w:noProof/>
                <w:sz w:val="24"/>
                <w:szCs w:val="6"/>
              </w:rPr>
            </w:pPr>
            <w:r>
              <w:rPr>
                <w:rFonts w:ascii="Times New Roman" w:hAnsi="Times New Roman"/>
                <w:b/>
                <w:bCs/>
                <w:sz w:val="24"/>
                <w:szCs w:val="6"/>
              </w:rPr>
              <w:t>Garantēt to speciālistu kompetenci, kas strādā ar sarakstā iekļauto mantojumu</w:t>
            </w:r>
          </w:p>
        </w:tc>
      </w:tr>
    </w:tbl>
    <w:p w:rsidR="00833573" w:rsidRDefault="00833573" w:rsidP="00CF6567">
      <w:pPr>
        <w:jc w:val="both"/>
        <w:rPr>
          <w:rFonts w:ascii="Times New Roman" w:eastAsia="Arial" w:hAnsi="Times New Roman" w:cs="Arial"/>
          <w:noProof/>
          <w:sz w:val="24"/>
          <w:szCs w:val="6"/>
        </w:rPr>
      </w:pPr>
    </w:p>
    <w:p w:rsidR="000D7642" w:rsidRPr="00956813" w:rsidRDefault="000D7642" w:rsidP="00CF6567">
      <w:pPr>
        <w:pStyle w:val="Heading1"/>
        <w:rPr>
          <w:noProof/>
        </w:rPr>
      </w:pPr>
      <w:bookmarkStart w:id="138" w:name="_Toc23334868"/>
      <w:r>
        <w:t>Darbības piemērs</w:t>
      </w:r>
      <w:bookmarkEnd w:id="138"/>
    </w:p>
    <w:p w:rsidR="00833573" w:rsidRDefault="00833573" w:rsidP="00833573">
      <w:pPr>
        <w:pStyle w:val="BodyText"/>
        <w:tabs>
          <w:tab w:val="left" w:pos="1122"/>
        </w:tabs>
        <w:spacing w:before="0"/>
        <w:ind w:left="0" w:firstLine="0"/>
        <w:jc w:val="both"/>
        <w:rPr>
          <w:rFonts w:ascii="Times New Roman" w:hAnsi="Times New Roman"/>
          <w:noProof/>
        </w:rPr>
      </w:pPr>
    </w:p>
    <w:p w:rsidR="000D7642" w:rsidRPr="00956813" w:rsidRDefault="000D7642" w:rsidP="00833573">
      <w:pPr>
        <w:pStyle w:val="BodyText"/>
        <w:numPr>
          <w:ilvl w:val="1"/>
          <w:numId w:val="10"/>
        </w:numPr>
        <w:spacing w:before="0"/>
        <w:ind w:left="709" w:hanging="283"/>
        <w:jc w:val="both"/>
        <w:rPr>
          <w:rFonts w:ascii="Times New Roman" w:hAnsi="Times New Roman"/>
          <w:noProof/>
        </w:rPr>
      </w:pPr>
      <w:r>
        <w:rPr>
          <w:rFonts w:ascii="Times New Roman" w:hAnsi="Times New Roman"/>
        </w:rPr>
        <w:t>“Fondazione Villa Fabris, Centro Europeo per i Mestieri del Patrimonio” (Itālija)</w:t>
      </w:r>
    </w:p>
    <w:p w:rsidR="000D7642" w:rsidRPr="00833573" w:rsidRDefault="000D7642" w:rsidP="00833573">
      <w:pPr>
        <w:pStyle w:val="BodyText"/>
        <w:spacing w:before="0"/>
        <w:ind w:left="709" w:firstLine="0"/>
        <w:jc w:val="both"/>
        <w:rPr>
          <w:rFonts w:ascii="Times New Roman" w:hAnsi="Times New Roman"/>
          <w:noProof/>
          <w:u w:val="single"/>
        </w:rPr>
      </w:pPr>
      <w:r>
        <w:rPr>
          <w:rFonts w:ascii="Times New Roman" w:hAnsi="Times New Roman"/>
          <w:u w:val="single"/>
        </w:rPr>
        <w:t>www.villafabris.it/it/villa-fabris/</w:t>
      </w:r>
    </w:p>
    <w:p w:rsidR="00833573" w:rsidRDefault="000D7642" w:rsidP="00833573">
      <w:pPr>
        <w:pStyle w:val="BodyText"/>
        <w:numPr>
          <w:ilvl w:val="0"/>
          <w:numId w:val="2"/>
        </w:numPr>
        <w:tabs>
          <w:tab w:val="left" w:pos="2082"/>
        </w:tabs>
        <w:spacing w:before="0"/>
        <w:ind w:left="709" w:hanging="283"/>
        <w:jc w:val="both"/>
        <w:rPr>
          <w:rFonts w:ascii="Times New Roman" w:hAnsi="Times New Roman"/>
          <w:noProof/>
        </w:rPr>
      </w:pPr>
      <w:r>
        <w:rPr>
          <w:rFonts w:ascii="Times New Roman" w:hAnsi="Times New Roman"/>
        </w:rPr>
        <w:t>Kultūras mantojuma izpētes alianse (Vācija)</w:t>
      </w:r>
    </w:p>
    <w:p w:rsidR="000D7642" w:rsidRPr="00833573" w:rsidRDefault="000D7642" w:rsidP="00833573">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www.forschungsallianz-kulturerbe.de</w:t>
      </w:r>
    </w:p>
    <w:p w:rsidR="000D7642" w:rsidRPr="00956813" w:rsidRDefault="000D7642" w:rsidP="00CF6567">
      <w:pPr>
        <w:jc w:val="both"/>
        <w:rPr>
          <w:rFonts w:ascii="Times New Roman" w:eastAsia="Arial" w:hAnsi="Times New Roman" w:cs="Arial"/>
          <w:noProof/>
          <w:sz w:val="24"/>
          <w:szCs w:val="20"/>
        </w:rPr>
      </w:pPr>
    </w:p>
    <w:p w:rsidR="000D7642" w:rsidRPr="00956813" w:rsidRDefault="000D7642"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833573" w:rsidTr="00833573">
        <w:tc>
          <w:tcPr>
            <w:tcW w:w="1304" w:type="dxa"/>
          </w:tcPr>
          <w:p w:rsidR="00833573" w:rsidRDefault="00833573" w:rsidP="00CF6567">
            <w:pPr>
              <w:jc w:val="both"/>
              <w:rPr>
                <w:rFonts w:ascii="Times New Roman" w:eastAsia="Arial" w:hAnsi="Times New Roman" w:cs="Arial"/>
                <w:noProof/>
                <w:sz w:val="24"/>
                <w:szCs w:val="12"/>
              </w:rPr>
            </w:pPr>
            <w:r>
              <w:rPr>
                <w:rFonts w:ascii="Times New Roman" w:hAnsi="Times New Roman"/>
                <w:noProof/>
                <w:sz w:val="24"/>
                <w:szCs w:val="12"/>
              </w:rPr>
              <w:drawing>
                <wp:inline distT="0" distB="0" distL="0" distR="0">
                  <wp:extent cx="752475" cy="733425"/>
                  <wp:effectExtent l="0" t="0" r="0"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tc>
        <w:tc>
          <w:tcPr>
            <w:tcW w:w="7827" w:type="dxa"/>
          </w:tcPr>
          <w:p w:rsidR="00833573" w:rsidRDefault="00833573" w:rsidP="00CF6567">
            <w:pPr>
              <w:jc w:val="both"/>
              <w:rPr>
                <w:rFonts w:ascii="Times New Roman" w:eastAsia="Arial" w:hAnsi="Times New Roman" w:cs="Arial"/>
                <w:b/>
                <w:bCs/>
                <w:noProof/>
                <w:sz w:val="24"/>
                <w:szCs w:val="12"/>
              </w:rPr>
            </w:pPr>
            <w:r>
              <w:rPr>
                <w:rFonts w:ascii="Times New Roman" w:hAnsi="Times New Roman"/>
                <w:b/>
                <w:bCs/>
                <w:sz w:val="24"/>
                <w:szCs w:val="12"/>
              </w:rPr>
              <w:t>Ieteikums K9</w:t>
            </w:r>
          </w:p>
          <w:p w:rsidR="00833573" w:rsidRPr="00833573" w:rsidRDefault="00833573" w:rsidP="00CF6567">
            <w:pPr>
              <w:jc w:val="both"/>
              <w:rPr>
                <w:rFonts w:ascii="Times New Roman" w:eastAsia="Arial" w:hAnsi="Times New Roman" w:cs="Arial"/>
                <w:b/>
                <w:bCs/>
                <w:noProof/>
                <w:sz w:val="24"/>
                <w:szCs w:val="12"/>
              </w:rPr>
            </w:pPr>
            <w:r>
              <w:rPr>
                <w:rFonts w:ascii="Times New Roman" w:hAnsi="Times New Roman"/>
                <w:b/>
                <w:bCs/>
                <w:sz w:val="24"/>
                <w:szCs w:val="12"/>
              </w:rPr>
              <w:t>Izstrādāt studiju un pētniecības programmas, kas atspoguļo mantojuma nozares vajadzības, un dalīties ar secinājumiem</w:t>
            </w:r>
          </w:p>
        </w:tc>
      </w:tr>
    </w:tbl>
    <w:p w:rsidR="000D7642" w:rsidRPr="00956813" w:rsidRDefault="000D7642" w:rsidP="00CF6567">
      <w:pPr>
        <w:jc w:val="both"/>
        <w:rPr>
          <w:rFonts w:ascii="Times New Roman" w:eastAsia="Arial" w:hAnsi="Times New Roman" w:cs="Arial"/>
          <w:noProof/>
          <w:sz w:val="24"/>
          <w:szCs w:val="10"/>
        </w:rPr>
      </w:pPr>
    </w:p>
    <w:p w:rsidR="000D7642" w:rsidRPr="00956813" w:rsidRDefault="000D7642" w:rsidP="00CF6567">
      <w:pPr>
        <w:pStyle w:val="Heading1"/>
        <w:rPr>
          <w:noProof/>
        </w:rPr>
      </w:pPr>
      <w:bookmarkStart w:id="139" w:name="_Toc23334869"/>
      <w:r>
        <w:t>Darbības piemēri</w:t>
      </w:r>
      <w:bookmarkEnd w:id="139"/>
    </w:p>
    <w:p w:rsidR="00833573" w:rsidRDefault="00833573" w:rsidP="00833573">
      <w:pPr>
        <w:pStyle w:val="BodyText"/>
        <w:tabs>
          <w:tab w:val="left" w:pos="2082"/>
        </w:tabs>
        <w:spacing w:before="0"/>
        <w:ind w:left="0" w:firstLine="0"/>
        <w:jc w:val="both"/>
        <w:rPr>
          <w:rFonts w:ascii="Times New Roman" w:hAnsi="Times New Roman"/>
          <w:noProof/>
        </w:rPr>
      </w:pPr>
    </w:p>
    <w:p w:rsidR="000D7642" w:rsidRPr="00956813" w:rsidRDefault="000D7642" w:rsidP="00833573">
      <w:pPr>
        <w:pStyle w:val="BodyText"/>
        <w:numPr>
          <w:ilvl w:val="0"/>
          <w:numId w:val="2"/>
        </w:numPr>
        <w:spacing w:before="0"/>
        <w:ind w:left="709" w:hanging="283"/>
        <w:jc w:val="both"/>
        <w:rPr>
          <w:rFonts w:ascii="Times New Roman" w:hAnsi="Times New Roman"/>
          <w:noProof/>
        </w:rPr>
      </w:pPr>
      <w:r>
        <w:rPr>
          <w:rFonts w:ascii="Times New Roman" w:hAnsi="Times New Roman"/>
        </w:rPr>
        <w:t>Eiropas projekts “Climate for Culture”, kura mērķis ir novērtēt klimata pārmaiņu ietekmi uz kultūras mantojumu</w:t>
      </w:r>
    </w:p>
    <w:p w:rsidR="000D7642" w:rsidRPr="00833573" w:rsidRDefault="000D7642" w:rsidP="00833573">
      <w:pPr>
        <w:pStyle w:val="BodyText"/>
        <w:spacing w:before="0"/>
        <w:ind w:left="709" w:firstLine="0"/>
        <w:jc w:val="both"/>
        <w:rPr>
          <w:rFonts w:ascii="Times New Roman" w:hAnsi="Times New Roman"/>
          <w:noProof/>
          <w:u w:val="single"/>
        </w:rPr>
      </w:pPr>
      <w:r>
        <w:rPr>
          <w:rFonts w:ascii="Times New Roman" w:hAnsi="Times New Roman"/>
          <w:u w:val="single"/>
        </w:rPr>
        <w:t>www.climateforculture.eu</w:t>
      </w:r>
    </w:p>
    <w:p w:rsidR="00833573" w:rsidRDefault="000D7642" w:rsidP="00833573">
      <w:pPr>
        <w:pStyle w:val="BodyText"/>
        <w:numPr>
          <w:ilvl w:val="0"/>
          <w:numId w:val="2"/>
        </w:numPr>
        <w:spacing w:before="0"/>
        <w:ind w:left="709" w:hanging="283"/>
        <w:jc w:val="both"/>
        <w:rPr>
          <w:rFonts w:ascii="Times New Roman" w:hAnsi="Times New Roman"/>
          <w:noProof/>
        </w:rPr>
      </w:pPr>
      <w:r>
        <w:rPr>
          <w:rFonts w:ascii="Times New Roman" w:hAnsi="Times New Roman"/>
        </w:rPr>
        <w:t>Kopīgas plānošanas iniciatīva “Kultūras mantojums un globālās pārmaiņas”</w:t>
      </w:r>
    </w:p>
    <w:p w:rsidR="000D7642" w:rsidRPr="00833573" w:rsidRDefault="000D7642" w:rsidP="00833573">
      <w:pPr>
        <w:pStyle w:val="BodyText"/>
        <w:spacing w:before="0"/>
        <w:ind w:left="709" w:firstLine="0"/>
        <w:jc w:val="both"/>
        <w:rPr>
          <w:rFonts w:ascii="Times New Roman" w:hAnsi="Times New Roman"/>
          <w:noProof/>
          <w:u w:val="single"/>
        </w:rPr>
      </w:pPr>
      <w:r>
        <w:rPr>
          <w:rFonts w:ascii="Times New Roman" w:hAnsi="Times New Roman"/>
          <w:u w:val="single"/>
        </w:rPr>
        <w:t>www.jpi-culturalheritage.eu/</w:t>
      </w:r>
    </w:p>
    <w:p w:rsidR="00833573" w:rsidRDefault="000D7642" w:rsidP="00833573">
      <w:pPr>
        <w:pStyle w:val="BodyText"/>
        <w:numPr>
          <w:ilvl w:val="0"/>
          <w:numId w:val="2"/>
        </w:numPr>
        <w:spacing w:before="0"/>
        <w:ind w:left="709" w:hanging="283"/>
        <w:jc w:val="both"/>
        <w:rPr>
          <w:rFonts w:ascii="Times New Roman" w:hAnsi="Times New Roman"/>
          <w:noProof/>
        </w:rPr>
      </w:pPr>
      <w:r>
        <w:rPr>
          <w:rFonts w:ascii="Times New Roman" w:hAnsi="Times New Roman"/>
        </w:rPr>
        <w:t>Nacionālais kultūras mantojuma gads 2013 – “HEREIN” (Igaunija)</w:t>
      </w:r>
    </w:p>
    <w:p w:rsidR="000D7642" w:rsidRPr="00833573" w:rsidRDefault="000D7642" w:rsidP="00833573">
      <w:pPr>
        <w:pStyle w:val="BodyText"/>
        <w:spacing w:before="0"/>
        <w:ind w:left="709" w:firstLine="0"/>
        <w:jc w:val="both"/>
        <w:rPr>
          <w:rFonts w:ascii="Times New Roman" w:hAnsi="Times New Roman"/>
          <w:noProof/>
          <w:u w:val="single"/>
        </w:rPr>
      </w:pPr>
      <w:r>
        <w:rPr>
          <w:rFonts w:ascii="Times New Roman" w:hAnsi="Times New Roman"/>
          <w:u w:val="single"/>
        </w:rPr>
        <w:t>www.parandiaasta.ee/en</w:t>
      </w:r>
    </w:p>
    <w:p w:rsidR="00833573" w:rsidRDefault="000D7642" w:rsidP="00833573">
      <w:pPr>
        <w:pStyle w:val="BodyText"/>
        <w:numPr>
          <w:ilvl w:val="0"/>
          <w:numId w:val="2"/>
        </w:numPr>
        <w:spacing w:before="0"/>
        <w:ind w:left="709" w:hanging="283"/>
        <w:jc w:val="both"/>
        <w:rPr>
          <w:rFonts w:ascii="Times New Roman" w:hAnsi="Times New Roman"/>
          <w:noProof/>
        </w:rPr>
      </w:pPr>
      <w:r>
        <w:rPr>
          <w:rFonts w:ascii="Times New Roman" w:hAnsi="Times New Roman"/>
        </w:rPr>
        <w:t>Sv. Nikolaja baznīcas Augstā altāra retabla interaktīvās izpētes un konservācijas projekts Tallinā – “HEREIN” (Igaunija)</w:t>
      </w:r>
    </w:p>
    <w:p w:rsidR="000D7642" w:rsidRPr="00833573" w:rsidRDefault="000D7642" w:rsidP="00833573">
      <w:pPr>
        <w:pStyle w:val="BodyText"/>
        <w:spacing w:before="0"/>
        <w:ind w:left="709" w:firstLine="0"/>
        <w:jc w:val="both"/>
        <w:rPr>
          <w:rFonts w:ascii="Times New Roman" w:hAnsi="Times New Roman"/>
          <w:noProof/>
          <w:u w:val="single"/>
        </w:rPr>
      </w:pPr>
      <w:r>
        <w:rPr>
          <w:rFonts w:ascii="Times New Roman" w:hAnsi="Times New Roman"/>
          <w:u w:val="single"/>
        </w:rPr>
        <w:t>http://nigulistemuuseum.ekm.ee/en/on-view/on-view/rode-altarpiece-in-close-up/</w:t>
      </w:r>
    </w:p>
    <w:p w:rsidR="00833573" w:rsidRDefault="000D7642" w:rsidP="00833573">
      <w:pPr>
        <w:pStyle w:val="BodyText"/>
        <w:numPr>
          <w:ilvl w:val="0"/>
          <w:numId w:val="2"/>
        </w:numPr>
        <w:spacing w:before="0"/>
        <w:ind w:left="709" w:hanging="283"/>
        <w:jc w:val="both"/>
        <w:rPr>
          <w:rFonts w:ascii="Times New Roman" w:hAnsi="Times New Roman"/>
          <w:noProof/>
        </w:rPr>
      </w:pPr>
      <w:r>
        <w:rPr>
          <w:rFonts w:ascii="Times New Roman" w:hAnsi="Times New Roman"/>
        </w:rPr>
        <w:t>“Encatc” (Francija, Eiropa)</w:t>
      </w:r>
    </w:p>
    <w:p w:rsidR="000D7642" w:rsidRPr="00833573" w:rsidRDefault="000D7642" w:rsidP="00833573">
      <w:pPr>
        <w:pStyle w:val="BodyText"/>
        <w:spacing w:before="0"/>
        <w:ind w:left="709" w:firstLine="0"/>
        <w:jc w:val="both"/>
        <w:rPr>
          <w:rFonts w:ascii="Times New Roman" w:hAnsi="Times New Roman"/>
          <w:noProof/>
          <w:u w:val="single"/>
        </w:rPr>
      </w:pPr>
      <w:r>
        <w:rPr>
          <w:rFonts w:ascii="Times New Roman" w:hAnsi="Times New Roman"/>
          <w:u w:val="single"/>
        </w:rPr>
        <w:t>www.encatc.org/</w:t>
      </w:r>
    </w:p>
    <w:p w:rsidR="000D7642" w:rsidRPr="00956813" w:rsidRDefault="000D7642" w:rsidP="00833573">
      <w:pPr>
        <w:pStyle w:val="BodyText"/>
        <w:numPr>
          <w:ilvl w:val="0"/>
          <w:numId w:val="2"/>
        </w:numPr>
        <w:spacing w:before="0"/>
        <w:ind w:left="709" w:hanging="283"/>
        <w:jc w:val="both"/>
        <w:rPr>
          <w:rFonts w:ascii="Times New Roman" w:hAnsi="Times New Roman"/>
          <w:noProof/>
        </w:rPr>
      </w:pPr>
      <w:r>
        <w:rPr>
          <w:rFonts w:ascii="Times New Roman" w:hAnsi="Times New Roman"/>
        </w:rPr>
        <w:t xml:space="preserve">Kultūras ministrijas periodiskais izdevums “Culture et Recherche” (Kultūra un </w:t>
      </w:r>
      <w:r>
        <w:rPr>
          <w:rFonts w:ascii="Times New Roman" w:hAnsi="Times New Roman"/>
        </w:rPr>
        <w:lastRenderedPageBreak/>
        <w:t>pētījumi) (Francija)</w:t>
      </w:r>
    </w:p>
    <w:p w:rsidR="000D7642" w:rsidRPr="00833573" w:rsidRDefault="000D7642" w:rsidP="00833573">
      <w:pPr>
        <w:pStyle w:val="BodyText"/>
        <w:spacing w:before="0"/>
        <w:ind w:left="709" w:firstLine="0"/>
        <w:jc w:val="both"/>
        <w:rPr>
          <w:rFonts w:ascii="Times New Roman" w:hAnsi="Times New Roman"/>
          <w:noProof/>
          <w:u w:val="single"/>
        </w:rPr>
      </w:pPr>
      <w:r>
        <w:rPr>
          <w:rFonts w:ascii="Times New Roman" w:hAnsi="Times New Roman"/>
          <w:u w:val="single"/>
        </w:rPr>
        <w:t>www.culturecommunication.gouv.fr/Politiques-ministerielles/Recherche-Enseignement-superieur-Technologie/La-recherche/La-revue-Culture-et-Recherche</w:t>
      </w:r>
    </w:p>
    <w:p w:rsidR="00833573" w:rsidRPr="00833573" w:rsidRDefault="000D7642" w:rsidP="00833573">
      <w:pPr>
        <w:pStyle w:val="BodyText"/>
        <w:numPr>
          <w:ilvl w:val="0"/>
          <w:numId w:val="2"/>
        </w:numPr>
        <w:spacing w:before="0"/>
        <w:ind w:left="709" w:hanging="283"/>
        <w:jc w:val="both"/>
        <w:rPr>
          <w:rFonts w:ascii="Times New Roman" w:hAnsi="Times New Roman"/>
          <w:noProof/>
        </w:rPr>
      </w:pPr>
      <w:r>
        <w:rPr>
          <w:rFonts w:ascii="Times New Roman" w:hAnsi="Times New Roman"/>
        </w:rPr>
        <w:t xml:space="preserve">“Herito” – pētniecība un izdevējdarbība, </w:t>
      </w:r>
      <w:r>
        <w:rPr>
          <w:rFonts w:ascii="Times New Roman" w:hAnsi="Times New Roman"/>
          <w:i/>
          <w:iCs/>
        </w:rPr>
        <w:t>ICC</w:t>
      </w:r>
      <w:r>
        <w:rPr>
          <w:rFonts w:ascii="Times New Roman" w:hAnsi="Times New Roman"/>
        </w:rPr>
        <w:t>, Krakova (Polija)</w:t>
      </w:r>
    </w:p>
    <w:p w:rsidR="000D7642" w:rsidRPr="00833573" w:rsidRDefault="000D7642" w:rsidP="00833573">
      <w:pPr>
        <w:pStyle w:val="BodyText"/>
        <w:spacing w:before="0"/>
        <w:ind w:left="709" w:firstLine="0"/>
        <w:jc w:val="both"/>
        <w:rPr>
          <w:rFonts w:ascii="Times New Roman" w:hAnsi="Times New Roman"/>
          <w:noProof/>
          <w:u w:val="single"/>
        </w:rPr>
      </w:pPr>
      <w:r>
        <w:rPr>
          <w:rFonts w:ascii="Times New Roman" w:hAnsi="Times New Roman"/>
          <w:u w:val="single"/>
        </w:rPr>
        <w:t>www.herito.pl/en/icc-online-bookshop-regulations</w:t>
      </w:r>
    </w:p>
    <w:p w:rsidR="00833573" w:rsidRDefault="000D7642" w:rsidP="00833573">
      <w:pPr>
        <w:pStyle w:val="BodyText"/>
        <w:numPr>
          <w:ilvl w:val="0"/>
          <w:numId w:val="2"/>
        </w:numPr>
        <w:spacing w:before="0"/>
        <w:ind w:left="709" w:hanging="283"/>
        <w:jc w:val="both"/>
        <w:rPr>
          <w:rFonts w:ascii="Times New Roman" w:hAnsi="Times New Roman"/>
          <w:noProof/>
        </w:rPr>
      </w:pPr>
      <w:r>
        <w:rPr>
          <w:rFonts w:ascii="Times New Roman" w:hAnsi="Times New Roman"/>
        </w:rPr>
        <w:t>Eiropas kultūras mantojuma studijas Viadrīnas universitātē, Frankfurte pie Oderes (Vācija)</w:t>
      </w:r>
    </w:p>
    <w:p w:rsidR="000D7642" w:rsidRPr="00833573" w:rsidRDefault="000D7642" w:rsidP="00833573">
      <w:pPr>
        <w:pStyle w:val="BodyText"/>
        <w:spacing w:before="0"/>
        <w:ind w:left="709" w:firstLine="0"/>
        <w:jc w:val="both"/>
        <w:rPr>
          <w:rFonts w:ascii="Times New Roman" w:hAnsi="Times New Roman"/>
          <w:noProof/>
          <w:u w:val="single"/>
        </w:rPr>
      </w:pPr>
      <w:r>
        <w:rPr>
          <w:rFonts w:ascii="Times New Roman" w:hAnsi="Times New Roman"/>
          <w:u w:val="single"/>
        </w:rPr>
        <w:t>www.denkmalpflege-viadrina.de</w:t>
      </w:r>
    </w:p>
    <w:p w:rsidR="00833573" w:rsidRDefault="00833573" w:rsidP="00CF6567">
      <w:pPr>
        <w:tabs>
          <w:tab w:val="left" w:pos="2126"/>
        </w:tabs>
        <w:jc w:val="both"/>
        <w:rPr>
          <w:rFonts w:ascii="Times New Roman" w:hAnsi="Times New Roman"/>
          <w:noProof/>
          <w:sz w:val="24"/>
        </w:rPr>
      </w:pPr>
    </w:p>
    <w:p w:rsidR="00833573" w:rsidRDefault="00833573" w:rsidP="00CF6567">
      <w:pPr>
        <w:tabs>
          <w:tab w:val="left" w:pos="2126"/>
        </w:tabs>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833573" w:rsidTr="00833573">
        <w:tc>
          <w:tcPr>
            <w:tcW w:w="1304" w:type="dxa"/>
          </w:tcPr>
          <w:p w:rsidR="00833573" w:rsidRDefault="00833573" w:rsidP="00CF6567">
            <w:pPr>
              <w:tabs>
                <w:tab w:val="left" w:pos="2126"/>
              </w:tabs>
              <w:jc w:val="both"/>
              <w:rPr>
                <w:rFonts w:ascii="Times New Roman" w:hAnsi="Times New Roman"/>
                <w:noProof/>
                <w:sz w:val="24"/>
              </w:rPr>
            </w:pPr>
            <w:r>
              <w:rPr>
                <w:rFonts w:ascii="Times New Roman" w:hAnsi="Times New Roman"/>
                <w:noProof/>
                <w:sz w:val="24"/>
              </w:rPr>
              <w:drawing>
                <wp:inline distT="0" distB="0" distL="0" distR="0">
                  <wp:extent cx="752475" cy="723900"/>
                  <wp:effectExtent l="0" t="0" r="0"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inline>
              </w:drawing>
            </w:r>
          </w:p>
        </w:tc>
        <w:tc>
          <w:tcPr>
            <w:tcW w:w="7827" w:type="dxa"/>
          </w:tcPr>
          <w:p w:rsidR="00833573" w:rsidRDefault="00833573" w:rsidP="00CF6567">
            <w:pPr>
              <w:tabs>
                <w:tab w:val="left" w:pos="2126"/>
              </w:tabs>
              <w:jc w:val="both"/>
              <w:rPr>
                <w:rFonts w:ascii="Times New Roman" w:hAnsi="Times New Roman"/>
                <w:b/>
                <w:bCs/>
                <w:noProof/>
                <w:sz w:val="24"/>
              </w:rPr>
            </w:pPr>
            <w:r>
              <w:rPr>
                <w:rFonts w:ascii="Times New Roman" w:hAnsi="Times New Roman"/>
                <w:b/>
                <w:bCs/>
                <w:sz w:val="24"/>
              </w:rPr>
              <w:t>Ieteikums K10</w:t>
            </w:r>
          </w:p>
          <w:p w:rsidR="00833573" w:rsidRPr="00833573" w:rsidRDefault="00833573" w:rsidP="00CF6567">
            <w:pPr>
              <w:tabs>
                <w:tab w:val="left" w:pos="2126"/>
              </w:tabs>
              <w:jc w:val="both"/>
              <w:rPr>
                <w:rFonts w:ascii="Times New Roman" w:hAnsi="Times New Roman"/>
                <w:b/>
                <w:bCs/>
                <w:noProof/>
                <w:sz w:val="24"/>
              </w:rPr>
            </w:pPr>
            <w:r>
              <w:rPr>
                <w:rFonts w:ascii="Times New Roman" w:hAnsi="Times New Roman"/>
                <w:b/>
                <w:bCs/>
                <w:sz w:val="24"/>
              </w:rPr>
              <w:t xml:space="preserve">Veicināt un atbalstīt </w:t>
            </w:r>
            <w:r w:rsidR="00F4339A">
              <w:rPr>
                <w:rFonts w:ascii="Times New Roman" w:hAnsi="Times New Roman"/>
                <w:b/>
                <w:bCs/>
                <w:sz w:val="24"/>
              </w:rPr>
              <w:t>sadarbības</w:t>
            </w:r>
            <w:r>
              <w:rPr>
                <w:rFonts w:ascii="Times New Roman" w:hAnsi="Times New Roman"/>
                <w:b/>
                <w:bCs/>
                <w:sz w:val="24"/>
              </w:rPr>
              <w:t xml:space="preserve"> tīklu veidošanu</w:t>
            </w:r>
          </w:p>
        </w:tc>
      </w:tr>
    </w:tbl>
    <w:p w:rsidR="00833573" w:rsidRDefault="00833573" w:rsidP="00CF6567">
      <w:pPr>
        <w:tabs>
          <w:tab w:val="left" w:pos="2126"/>
        </w:tabs>
        <w:jc w:val="both"/>
        <w:rPr>
          <w:rFonts w:ascii="Times New Roman" w:hAnsi="Times New Roman"/>
          <w:noProof/>
          <w:sz w:val="24"/>
        </w:rPr>
      </w:pPr>
    </w:p>
    <w:p w:rsidR="000D7642" w:rsidRPr="00956813" w:rsidRDefault="000D7642" w:rsidP="00CF6567">
      <w:pPr>
        <w:pStyle w:val="Heading1"/>
        <w:rPr>
          <w:noProof/>
        </w:rPr>
      </w:pPr>
      <w:bookmarkStart w:id="140" w:name="_Toc23334870"/>
      <w:r>
        <w:t>Darbības piemēri</w:t>
      </w:r>
      <w:bookmarkEnd w:id="140"/>
    </w:p>
    <w:p w:rsidR="00833573" w:rsidRDefault="00833573" w:rsidP="00833573">
      <w:pPr>
        <w:pStyle w:val="BodyText"/>
        <w:tabs>
          <w:tab w:val="left" w:pos="2082"/>
        </w:tabs>
        <w:spacing w:before="0"/>
        <w:ind w:left="0" w:firstLine="0"/>
        <w:jc w:val="both"/>
        <w:rPr>
          <w:rFonts w:ascii="Times New Roman" w:hAnsi="Times New Roman"/>
          <w:noProof/>
        </w:rPr>
      </w:pPr>
    </w:p>
    <w:p w:rsidR="00833573" w:rsidRDefault="000D7642" w:rsidP="004065D3">
      <w:pPr>
        <w:pStyle w:val="BodyText"/>
        <w:numPr>
          <w:ilvl w:val="0"/>
          <w:numId w:val="2"/>
        </w:numPr>
        <w:spacing w:before="0"/>
        <w:ind w:left="709" w:hanging="283"/>
        <w:jc w:val="both"/>
        <w:rPr>
          <w:rFonts w:ascii="Times New Roman" w:hAnsi="Times New Roman"/>
          <w:noProof/>
        </w:rPr>
      </w:pPr>
      <w:r>
        <w:rPr>
          <w:rFonts w:ascii="Times New Roman" w:hAnsi="Times New Roman"/>
        </w:rPr>
        <w:t>“Alianse 3.3”</w:t>
      </w:r>
    </w:p>
    <w:p w:rsidR="000D7642" w:rsidRPr="004065D3" w:rsidRDefault="000D7642" w:rsidP="004065D3">
      <w:pPr>
        <w:pStyle w:val="BodyText"/>
        <w:spacing w:before="0"/>
        <w:ind w:left="709" w:firstLine="0"/>
        <w:jc w:val="both"/>
        <w:rPr>
          <w:rFonts w:ascii="Times New Roman" w:hAnsi="Times New Roman"/>
          <w:noProof/>
          <w:u w:val="single"/>
        </w:rPr>
      </w:pPr>
      <w:r>
        <w:rPr>
          <w:rFonts w:ascii="Times New Roman" w:hAnsi="Times New Roman"/>
          <w:u w:val="single"/>
        </w:rPr>
        <w:t>http://europeanheritagealliance.eu/about/</w:t>
      </w:r>
    </w:p>
    <w:p w:rsidR="000D7642" w:rsidRPr="00956813" w:rsidRDefault="000D7642" w:rsidP="004065D3">
      <w:pPr>
        <w:pStyle w:val="BodyText"/>
        <w:numPr>
          <w:ilvl w:val="0"/>
          <w:numId w:val="2"/>
        </w:numPr>
        <w:spacing w:before="0"/>
        <w:ind w:left="709" w:hanging="283"/>
        <w:jc w:val="both"/>
        <w:rPr>
          <w:rFonts w:ascii="Times New Roman" w:hAnsi="Times New Roman"/>
          <w:noProof/>
        </w:rPr>
      </w:pPr>
      <w:r>
        <w:rPr>
          <w:rFonts w:ascii="Times New Roman" w:hAnsi="Times New Roman"/>
        </w:rPr>
        <w:t>“Europa Nostra”</w:t>
      </w:r>
    </w:p>
    <w:p w:rsidR="000D7642" w:rsidRPr="004065D3" w:rsidRDefault="000D7642" w:rsidP="004065D3">
      <w:pPr>
        <w:pStyle w:val="BodyText"/>
        <w:spacing w:before="0"/>
        <w:ind w:left="709" w:firstLine="0"/>
        <w:jc w:val="both"/>
        <w:rPr>
          <w:rFonts w:ascii="Times New Roman" w:hAnsi="Times New Roman"/>
          <w:noProof/>
          <w:u w:val="single"/>
        </w:rPr>
      </w:pPr>
      <w:r>
        <w:rPr>
          <w:rFonts w:ascii="Times New Roman" w:hAnsi="Times New Roman"/>
          <w:u w:val="single"/>
        </w:rPr>
        <w:t>www.europanostra.org/</w:t>
      </w:r>
    </w:p>
    <w:p w:rsidR="00833573" w:rsidRDefault="000D7642" w:rsidP="004065D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Starpkultūru saskarsmes centri</w:t>
      </w:r>
    </w:p>
    <w:p w:rsidR="000D7642" w:rsidRPr="004065D3" w:rsidRDefault="000D7642" w:rsidP="004065D3">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www.accr-europe.org/?lang=en</w:t>
      </w:r>
    </w:p>
    <w:p w:rsidR="00833573" w:rsidRDefault="000D7642" w:rsidP="004065D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“HEREIN” tīkls, dialoga un apmaiņas platforma, kas atvieglo, piemēram, sadarbību starp ministrijām un iestādēm, kuras ir atbildīgas par Eiropas mantojuma pārvaldību</w:t>
      </w:r>
    </w:p>
    <w:p w:rsidR="000D7642" w:rsidRPr="004065D3" w:rsidRDefault="000D7642" w:rsidP="004065D3">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www.coe.int/t/dg4/cultureheritage/heritage/Herein/Default_en.asp</w:t>
      </w:r>
    </w:p>
    <w:p w:rsidR="000D7642" w:rsidRPr="00956813" w:rsidRDefault="000D7642" w:rsidP="004065D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i/>
          <w:iCs/>
        </w:rPr>
        <w:t>FEMP</w:t>
      </w:r>
      <w:r>
        <w:rPr>
          <w:rFonts w:ascii="Times New Roman" w:hAnsi="Times New Roman"/>
        </w:rPr>
        <w:t xml:space="preserve"> – Eiropas Tradicionālo amatniecības prasmju fonds</w:t>
      </w:r>
    </w:p>
    <w:p w:rsidR="000D7642" w:rsidRPr="004065D3" w:rsidRDefault="000D7642" w:rsidP="004065D3">
      <w:pPr>
        <w:pStyle w:val="BodyText"/>
        <w:spacing w:before="0"/>
        <w:ind w:left="709" w:firstLine="0"/>
        <w:jc w:val="both"/>
        <w:rPr>
          <w:rFonts w:ascii="Times New Roman" w:hAnsi="Times New Roman"/>
          <w:noProof/>
          <w:u w:val="single"/>
        </w:rPr>
      </w:pPr>
      <w:r>
        <w:rPr>
          <w:rFonts w:ascii="Times New Roman" w:hAnsi="Times New Roman"/>
          <w:u w:val="single"/>
        </w:rPr>
        <w:t>www.ecole-avignon.com/fr_FR/Ecole-Avignon/Actualites/Presse/Federation-europeenne-pour-les-Metiers-du-Patrimoine-bati</w:t>
      </w:r>
    </w:p>
    <w:p w:rsidR="000D7642" w:rsidRPr="00956813" w:rsidRDefault="000D7642" w:rsidP="004065D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“Cultural Heritage counts for Europe” – Eiropas pētniecības projekts, ko veic partneru konsorcijs (</w:t>
      </w:r>
      <w:r>
        <w:rPr>
          <w:rFonts w:ascii="Times New Roman" w:hAnsi="Times New Roman"/>
          <w:i/>
          <w:iCs/>
        </w:rPr>
        <w:t>ENCATC</w:t>
      </w:r>
      <w:r>
        <w:rPr>
          <w:rFonts w:ascii="Times New Roman" w:hAnsi="Times New Roman"/>
        </w:rPr>
        <w:t xml:space="preserve">, </w:t>
      </w:r>
      <w:r>
        <w:rPr>
          <w:rFonts w:ascii="Times New Roman" w:hAnsi="Times New Roman"/>
          <w:i/>
          <w:iCs/>
        </w:rPr>
        <w:t>RLICC</w:t>
      </w:r>
      <w:r>
        <w:rPr>
          <w:rFonts w:ascii="Times New Roman" w:hAnsi="Times New Roman"/>
        </w:rPr>
        <w:t xml:space="preserve">, </w:t>
      </w:r>
      <w:r>
        <w:rPr>
          <w:rFonts w:ascii="Times New Roman" w:hAnsi="Times New Roman"/>
          <w:i/>
          <w:iCs/>
        </w:rPr>
        <w:t>ICC</w:t>
      </w:r>
      <w:r>
        <w:rPr>
          <w:rFonts w:ascii="Times New Roman" w:hAnsi="Times New Roman"/>
        </w:rPr>
        <w:t>, koordinators “Europa Nostra”)</w:t>
      </w:r>
    </w:p>
    <w:p w:rsidR="000D7642" w:rsidRPr="004065D3" w:rsidRDefault="000D7642" w:rsidP="004065D3">
      <w:pPr>
        <w:pStyle w:val="BodyText"/>
        <w:spacing w:before="0"/>
        <w:ind w:left="709" w:firstLine="0"/>
        <w:jc w:val="both"/>
        <w:rPr>
          <w:rFonts w:ascii="Times New Roman" w:hAnsi="Times New Roman"/>
          <w:noProof/>
          <w:u w:val="single"/>
        </w:rPr>
      </w:pPr>
      <w:r>
        <w:rPr>
          <w:rFonts w:ascii="Times New Roman" w:hAnsi="Times New Roman"/>
          <w:u w:val="single"/>
        </w:rPr>
        <w:t>http://ec.europa.eu/culture/news/2015/0612-cultural-heritage-counts_en.htm</w:t>
      </w:r>
    </w:p>
    <w:p w:rsidR="004065D3" w:rsidRDefault="000D7642" w:rsidP="004065D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Sv. Nikolaja baznīcas Augstā altāra retabla interaktīvās izpētes un konservācijas projekts Tallinā – “HEREIN” (Igaunija)</w:t>
      </w:r>
    </w:p>
    <w:p w:rsidR="000D7642" w:rsidRPr="004065D3" w:rsidRDefault="000D7642" w:rsidP="004065D3">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http://nigulistemuuseum.ekm.ee/en/on-view/on-view/rode-altarpiece-in-close-up/</w:t>
      </w:r>
    </w:p>
    <w:p w:rsidR="004065D3" w:rsidRDefault="000D7642" w:rsidP="004065D3">
      <w:pPr>
        <w:pStyle w:val="BodyText"/>
        <w:numPr>
          <w:ilvl w:val="1"/>
          <w:numId w:val="10"/>
        </w:numPr>
        <w:tabs>
          <w:tab w:val="left" w:pos="1122"/>
        </w:tabs>
        <w:spacing w:before="0"/>
        <w:ind w:left="709" w:hanging="283"/>
        <w:jc w:val="both"/>
        <w:rPr>
          <w:rFonts w:ascii="Times New Roman" w:hAnsi="Times New Roman"/>
          <w:noProof/>
        </w:rPr>
      </w:pPr>
      <w:r>
        <w:rPr>
          <w:rFonts w:ascii="Times New Roman" w:hAnsi="Times New Roman"/>
        </w:rPr>
        <w:t>Eiropas industriālā mantojuma maršruts (</w:t>
      </w:r>
      <w:r>
        <w:rPr>
          <w:rFonts w:ascii="Times New Roman" w:hAnsi="Times New Roman"/>
          <w:i/>
          <w:iCs/>
        </w:rPr>
        <w:t>ERIH</w:t>
      </w:r>
      <w:r>
        <w:rPr>
          <w:rFonts w:ascii="Times New Roman" w:hAnsi="Times New Roman"/>
        </w:rPr>
        <w:t>) (Vācija)</w:t>
      </w:r>
    </w:p>
    <w:p w:rsidR="000D7642" w:rsidRPr="004065D3" w:rsidRDefault="000D7642" w:rsidP="004065D3">
      <w:pPr>
        <w:pStyle w:val="BodyText"/>
        <w:tabs>
          <w:tab w:val="left" w:pos="1122"/>
        </w:tabs>
        <w:spacing w:before="0"/>
        <w:ind w:left="709" w:firstLine="0"/>
        <w:jc w:val="both"/>
        <w:rPr>
          <w:rFonts w:ascii="Times New Roman" w:hAnsi="Times New Roman"/>
          <w:noProof/>
          <w:u w:val="single"/>
        </w:rPr>
      </w:pPr>
      <w:r>
        <w:rPr>
          <w:rFonts w:ascii="Times New Roman" w:hAnsi="Times New Roman"/>
          <w:u w:val="single"/>
        </w:rPr>
        <w:t>http://www.erih.net/</w:t>
      </w:r>
    </w:p>
    <w:p w:rsidR="000D7642" w:rsidRPr="00956813" w:rsidRDefault="000D7642" w:rsidP="00CF6567">
      <w:pPr>
        <w:jc w:val="both"/>
        <w:rPr>
          <w:rFonts w:ascii="Times New Roman" w:eastAsia="Arial" w:hAnsi="Times New Roman" w:cs="Arial"/>
          <w:noProof/>
          <w:sz w:val="24"/>
          <w:szCs w:val="20"/>
        </w:rPr>
      </w:pPr>
    </w:p>
    <w:p w:rsidR="000D7642" w:rsidRDefault="000D7642" w:rsidP="00CF6567">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04"/>
        <w:gridCol w:w="7827"/>
      </w:tblGrid>
      <w:tr w:rsidR="004065D3" w:rsidTr="004065D3">
        <w:tc>
          <w:tcPr>
            <w:tcW w:w="1304" w:type="dxa"/>
          </w:tcPr>
          <w:p w:rsidR="004065D3" w:rsidRDefault="004065D3" w:rsidP="00CF6567">
            <w:pPr>
              <w:jc w:val="both"/>
              <w:rPr>
                <w:rFonts w:ascii="Times New Roman" w:eastAsia="Arial" w:hAnsi="Times New Roman" w:cs="Arial"/>
                <w:noProof/>
                <w:sz w:val="24"/>
                <w:szCs w:val="20"/>
              </w:rPr>
            </w:pPr>
            <w:r>
              <w:rPr>
                <w:rFonts w:ascii="Times New Roman" w:hAnsi="Times New Roman"/>
                <w:noProof/>
                <w:sz w:val="24"/>
                <w:szCs w:val="20"/>
              </w:rPr>
              <w:drawing>
                <wp:inline distT="0" distB="0" distL="0" distR="0">
                  <wp:extent cx="752475" cy="733425"/>
                  <wp:effectExtent l="0" t="0" r="0"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tc>
        <w:tc>
          <w:tcPr>
            <w:tcW w:w="7827" w:type="dxa"/>
          </w:tcPr>
          <w:p w:rsidR="004065D3" w:rsidRDefault="004065D3" w:rsidP="00CF6567">
            <w:pPr>
              <w:jc w:val="both"/>
              <w:rPr>
                <w:rFonts w:ascii="Times New Roman" w:eastAsia="Arial" w:hAnsi="Times New Roman" w:cs="Arial"/>
                <w:b/>
                <w:bCs/>
                <w:noProof/>
                <w:sz w:val="24"/>
                <w:szCs w:val="20"/>
              </w:rPr>
            </w:pPr>
            <w:r>
              <w:rPr>
                <w:rFonts w:ascii="Times New Roman" w:hAnsi="Times New Roman"/>
                <w:b/>
                <w:bCs/>
                <w:sz w:val="24"/>
                <w:szCs w:val="20"/>
              </w:rPr>
              <w:t>Ieteikums K11</w:t>
            </w:r>
          </w:p>
          <w:p w:rsidR="004065D3" w:rsidRPr="004065D3" w:rsidRDefault="004065D3" w:rsidP="00CF6567">
            <w:pPr>
              <w:jc w:val="both"/>
              <w:rPr>
                <w:rFonts w:ascii="Times New Roman" w:eastAsia="Arial" w:hAnsi="Times New Roman" w:cs="Arial"/>
                <w:b/>
                <w:bCs/>
                <w:noProof/>
                <w:sz w:val="24"/>
                <w:szCs w:val="20"/>
              </w:rPr>
            </w:pPr>
            <w:r>
              <w:rPr>
                <w:rFonts w:ascii="Times New Roman" w:hAnsi="Times New Roman"/>
                <w:b/>
                <w:bCs/>
                <w:sz w:val="24"/>
                <w:szCs w:val="20"/>
              </w:rPr>
              <w:t>Pētīt mantojumu kā zināšanu, iedvesmas un radošuma avotu</w:t>
            </w:r>
          </w:p>
        </w:tc>
      </w:tr>
    </w:tbl>
    <w:p w:rsidR="000D7642" w:rsidRPr="00956813" w:rsidRDefault="000D7642" w:rsidP="00CF6567">
      <w:pPr>
        <w:jc w:val="both"/>
        <w:rPr>
          <w:rFonts w:ascii="Times New Roman" w:eastAsia="Arial" w:hAnsi="Times New Roman" w:cs="Arial"/>
          <w:noProof/>
          <w:sz w:val="24"/>
          <w:szCs w:val="10"/>
        </w:rPr>
      </w:pPr>
    </w:p>
    <w:p w:rsidR="000D7642" w:rsidRPr="00956813" w:rsidRDefault="000D7642" w:rsidP="00CF6567">
      <w:pPr>
        <w:pStyle w:val="Heading1"/>
        <w:rPr>
          <w:noProof/>
        </w:rPr>
      </w:pPr>
      <w:bookmarkStart w:id="141" w:name="_Toc23334871"/>
      <w:r>
        <w:t>Darbības piemēri</w:t>
      </w:r>
      <w:bookmarkEnd w:id="141"/>
    </w:p>
    <w:p w:rsidR="004065D3" w:rsidRDefault="004065D3" w:rsidP="004065D3">
      <w:pPr>
        <w:pStyle w:val="BodyText"/>
        <w:tabs>
          <w:tab w:val="left" w:pos="1122"/>
        </w:tabs>
        <w:spacing w:before="0"/>
        <w:ind w:left="0" w:firstLine="0"/>
        <w:jc w:val="both"/>
        <w:rPr>
          <w:rFonts w:ascii="Times New Roman" w:hAnsi="Times New Roman"/>
          <w:noProof/>
        </w:rPr>
      </w:pPr>
    </w:p>
    <w:p w:rsidR="004065D3" w:rsidRDefault="000D7642" w:rsidP="004065D3">
      <w:pPr>
        <w:pStyle w:val="BodyText"/>
        <w:numPr>
          <w:ilvl w:val="1"/>
          <w:numId w:val="10"/>
        </w:numPr>
        <w:spacing w:before="0"/>
        <w:ind w:left="709" w:hanging="283"/>
        <w:jc w:val="both"/>
        <w:rPr>
          <w:rFonts w:ascii="Times New Roman" w:hAnsi="Times New Roman"/>
          <w:noProof/>
        </w:rPr>
      </w:pPr>
      <w:r>
        <w:rPr>
          <w:rFonts w:ascii="Times New Roman" w:hAnsi="Times New Roman"/>
        </w:rPr>
        <w:t>Oda vertikālei – žonglieris abatijā, Monsenmišela (Francija)</w:t>
      </w:r>
    </w:p>
    <w:p w:rsidR="000D7642" w:rsidRPr="004065D3" w:rsidRDefault="000D7642" w:rsidP="004065D3">
      <w:pPr>
        <w:pStyle w:val="BodyText"/>
        <w:spacing w:before="0"/>
        <w:ind w:left="709" w:firstLine="0"/>
        <w:jc w:val="both"/>
        <w:rPr>
          <w:rFonts w:ascii="Times New Roman" w:hAnsi="Times New Roman"/>
          <w:noProof/>
          <w:u w:val="single"/>
        </w:rPr>
      </w:pPr>
      <w:r>
        <w:rPr>
          <w:rFonts w:ascii="Times New Roman" w:hAnsi="Times New Roman"/>
          <w:u w:val="single"/>
        </w:rPr>
        <w:t>www.mouvement.net/critiques/critiques/spiritualite-du-corps</w:t>
      </w:r>
    </w:p>
    <w:p w:rsidR="004065D3" w:rsidRDefault="000D7642" w:rsidP="004065D3">
      <w:pPr>
        <w:pStyle w:val="BodyText"/>
        <w:numPr>
          <w:ilvl w:val="1"/>
          <w:numId w:val="10"/>
        </w:numPr>
        <w:spacing w:before="0"/>
        <w:ind w:left="709" w:hanging="283"/>
        <w:jc w:val="both"/>
        <w:rPr>
          <w:rFonts w:ascii="Times New Roman" w:hAnsi="Times New Roman"/>
          <w:noProof/>
        </w:rPr>
      </w:pPr>
      <w:r>
        <w:rPr>
          <w:rFonts w:ascii="Times New Roman" w:hAnsi="Times New Roman"/>
        </w:rPr>
        <w:t xml:space="preserve">Agosta, mazs ciemats netālu no Alakantas – tradicionālā un laikmetīgā keramika ilgtspējīgas attīstības pieejā kā daļa no zinātniskās izpētes un kopā ar monogrāfiju </w:t>
      </w:r>
      <w:r>
        <w:rPr>
          <w:rFonts w:ascii="Times New Roman" w:hAnsi="Times New Roman"/>
        </w:rPr>
        <w:lastRenderedPageBreak/>
        <w:t>muzeju, kā arī valsts un starptautiskā līmeņa darbsemināriem (Spānija)</w:t>
      </w:r>
    </w:p>
    <w:p w:rsidR="000D7642" w:rsidRPr="004065D3" w:rsidRDefault="000D7642" w:rsidP="004065D3">
      <w:pPr>
        <w:pStyle w:val="BodyText"/>
        <w:spacing w:before="0"/>
        <w:ind w:left="709" w:firstLine="0"/>
        <w:jc w:val="both"/>
        <w:rPr>
          <w:rFonts w:ascii="Times New Roman" w:hAnsi="Times New Roman"/>
          <w:noProof/>
          <w:u w:val="single"/>
        </w:rPr>
      </w:pPr>
      <w:r>
        <w:rPr>
          <w:rFonts w:ascii="Times New Roman" w:hAnsi="Times New Roman"/>
          <w:u w:val="single"/>
        </w:rPr>
        <w:t>www.museoagost.com/cms/</w:t>
      </w:r>
    </w:p>
    <w:p w:rsidR="004065D3" w:rsidRDefault="000D7642" w:rsidP="004065D3">
      <w:pPr>
        <w:pStyle w:val="BodyText"/>
        <w:numPr>
          <w:ilvl w:val="1"/>
          <w:numId w:val="10"/>
        </w:numPr>
        <w:spacing w:before="0"/>
        <w:ind w:left="709" w:hanging="283"/>
        <w:jc w:val="both"/>
        <w:rPr>
          <w:rFonts w:ascii="Times New Roman" w:hAnsi="Times New Roman"/>
          <w:noProof/>
        </w:rPr>
      </w:pPr>
      <w:r>
        <w:rPr>
          <w:rFonts w:ascii="Times New Roman" w:hAnsi="Times New Roman"/>
        </w:rPr>
        <w:t>Nacionālais kultūras mantojuma gads 2013 – “HEREIN” (Igaunija)</w:t>
      </w:r>
    </w:p>
    <w:p w:rsidR="000D7642" w:rsidRPr="004065D3" w:rsidRDefault="000D7642" w:rsidP="004065D3">
      <w:pPr>
        <w:pStyle w:val="BodyText"/>
        <w:spacing w:before="0"/>
        <w:ind w:left="709" w:firstLine="0"/>
        <w:jc w:val="both"/>
        <w:rPr>
          <w:rFonts w:ascii="Times New Roman" w:hAnsi="Times New Roman"/>
          <w:noProof/>
          <w:u w:val="single"/>
        </w:rPr>
      </w:pPr>
      <w:r>
        <w:rPr>
          <w:rFonts w:ascii="Times New Roman" w:hAnsi="Times New Roman"/>
          <w:u w:val="single"/>
        </w:rPr>
        <w:t>www.parandiaasta.ee/en</w:t>
      </w:r>
    </w:p>
    <w:p w:rsidR="004065D3" w:rsidRDefault="000D7642" w:rsidP="004065D3">
      <w:pPr>
        <w:pStyle w:val="BodyText"/>
        <w:numPr>
          <w:ilvl w:val="1"/>
          <w:numId w:val="10"/>
        </w:numPr>
        <w:spacing w:before="0"/>
        <w:ind w:left="709" w:hanging="283"/>
        <w:jc w:val="both"/>
        <w:rPr>
          <w:rFonts w:ascii="Times New Roman" w:hAnsi="Times New Roman"/>
          <w:noProof/>
        </w:rPr>
      </w:pPr>
      <w:r>
        <w:rPr>
          <w:rFonts w:ascii="Times New Roman" w:hAnsi="Times New Roman"/>
        </w:rPr>
        <w:t>“Schools in the manor” – “HEREIN” (Igaunija)</w:t>
      </w:r>
    </w:p>
    <w:p w:rsidR="000D7642" w:rsidRPr="004065D3" w:rsidRDefault="000D7642" w:rsidP="004065D3">
      <w:pPr>
        <w:pStyle w:val="BodyText"/>
        <w:spacing w:before="0"/>
        <w:ind w:left="709" w:firstLine="0"/>
        <w:jc w:val="both"/>
        <w:rPr>
          <w:rFonts w:ascii="Times New Roman" w:hAnsi="Times New Roman"/>
          <w:noProof/>
          <w:u w:val="single"/>
        </w:rPr>
      </w:pPr>
      <w:r>
        <w:rPr>
          <w:rFonts w:ascii="Times New Roman" w:hAnsi="Times New Roman"/>
          <w:u w:val="single"/>
        </w:rPr>
        <w:t>http://koolielu.ee/waramu/view/1-7da1a016-1e4e-4ea9-921a-705ce97f40c4</w:t>
      </w:r>
    </w:p>
    <w:p w:rsidR="004065D3" w:rsidRDefault="000D7642" w:rsidP="004065D3">
      <w:pPr>
        <w:pStyle w:val="BodyText"/>
        <w:numPr>
          <w:ilvl w:val="1"/>
          <w:numId w:val="10"/>
        </w:numPr>
        <w:spacing w:before="0"/>
        <w:ind w:left="709" w:hanging="283"/>
        <w:jc w:val="both"/>
        <w:rPr>
          <w:rFonts w:ascii="Times New Roman" w:hAnsi="Times New Roman"/>
          <w:noProof/>
        </w:rPr>
      </w:pPr>
      <w:r>
        <w:rPr>
          <w:rFonts w:ascii="Times New Roman" w:hAnsi="Times New Roman"/>
        </w:rPr>
        <w:t>Sv. Nikolaja baznīcas Augstā altāra retabla interaktīvās izpētes un konservācijas projekts Tallinā – “HEREIN” (Igaunija)</w:t>
      </w:r>
    </w:p>
    <w:p w:rsidR="00956813" w:rsidRPr="004065D3" w:rsidRDefault="000D7642" w:rsidP="004065D3">
      <w:pPr>
        <w:pStyle w:val="BodyText"/>
        <w:spacing w:before="0"/>
        <w:ind w:left="709" w:firstLine="0"/>
        <w:jc w:val="both"/>
        <w:rPr>
          <w:rFonts w:ascii="Times New Roman" w:hAnsi="Times New Roman"/>
          <w:noProof/>
          <w:u w:val="single"/>
        </w:rPr>
      </w:pPr>
      <w:r>
        <w:rPr>
          <w:rFonts w:ascii="Times New Roman" w:hAnsi="Times New Roman"/>
          <w:u w:val="single"/>
        </w:rPr>
        <w:t>http://nigulistemuuseum.ekm.ee/en/on-view/on-view/rode-altarpiece-in-close-up/</w:t>
      </w:r>
    </w:p>
    <w:p w:rsidR="004065D3" w:rsidRDefault="000D7642" w:rsidP="004065D3">
      <w:pPr>
        <w:pStyle w:val="BodyText"/>
        <w:numPr>
          <w:ilvl w:val="0"/>
          <w:numId w:val="1"/>
        </w:numPr>
        <w:tabs>
          <w:tab w:val="left" w:pos="2082"/>
        </w:tabs>
        <w:spacing w:before="0"/>
        <w:ind w:left="709" w:hanging="283"/>
        <w:jc w:val="both"/>
        <w:rPr>
          <w:rFonts w:ascii="Times New Roman" w:hAnsi="Times New Roman"/>
          <w:noProof/>
        </w:rPr>
      </w:pPr>
      <w:r>
        <w:rPr>
          <w:rFonts w:ascii="Times New Roman" w:hAnsi="Times New Roman"/>
        </w:rPr>
        <w:t>“Rijks Studio” (“Rijksmuseum Amsterdam”) – radi pats savu mākslas darbu, izmantojot muzeja attēlus (Nīderlande)</w:t>
      </w:r>
    </w:p>
    <w:p w:rsidR="000D7642" w:rsidRPr="004065D3" w:rsidRDefault="000D7642" w:rsidP="004065D3">
      <w:pPr>
        <w:pStyle w:val="BodyText"/>
        <w:tabs>
          <w:tab w:val="left" w:pos="2082"/>
        </w:tabs>
        <w:spacing w:before="0"/>
        <w:ind w:left="709" w:firstLine="0"/>
        <w:jc w:val="both"/>
        <w:rPr>
          <w:rFonts w:ascii="Times New Roman" w:hAnsi="Times New Roman"/>
          <w:noProof/>
          <w:u w:val="single"/>
        </w:rPr>
      </w:pPr>
      <w:r>
        <w:rPr>
          <w:rFonts w:ascii="Times New Roman" w:hAnsi="Times New Roman"/>
          <w:u w:val="single"/>
        </w:rPr>
        <w:t>www.rijksmuseum.nl/nl/rijksstudio?gclid=CLnQsLD87c0CFQaNGwodrl0FTQ</w:t>
      </w:r>
    </w:p>
    <w:p w:rsidR="004065D3" w:rsidRDefault="004065D3">
      <w:pPr>
        <w:rPr>
          <w:rFonts w:ascii="Times New Roman" w:eastAsia="Arial" w:hAnsi="Times New Roman" w:cs="Arial"/>
          <w:noProof/>
          <w:sz w:val="24"/>
          <w:szCs w:val="20"/>
        </w:rPr>
      </w:pPr>
      <w:r>
        <w:br w:type="page"/>
      </w:r>
    </w:p>
    <w:p w:rsidR="000D7642" w:rsidRPr="00956813" w:rsidRDefault="000D7642" w:rsidP="00CF6567">
      <w:pPr>
        <w:jc w:val="both"/>
        <w:rPr>
          <w:rFonts w:ascii="Times New Roman" w:eastAsia="Arial" w:hAnsi="Times New Roman" w:cs="Arial"/>
          <w:noProof/>
          <w:sz w:val="24"/>
          <w:szCs w:val="20"/>
        </w:rPr>
      </w:pPr>
    </w:p>
    <w:p w:rsidR="000D7642" w:rsidRPr="00956813" w:rsidRDefault="000D7642" w:rsidP="00D91E0E">
      <w:pPr>
        <w:pStyle w:val="BodyText"/>
        <w:spacing w:before="0"/>
        <w:ind w:left="0" w:firstLine="0"/>
        <w:jc w:val="center"/>
        <w:rPr>
          <w:rFonts w:ascii="Times New Roman" w:hAnsi="Times New Roman"/>
          <w:noProof/>
        </w:rPr>
      </w:pPr>
      <w:r>
        <w:rPr>
          <w:rFonts w:ascii="Times New Roman" w:hAnsi="Times New Roman"/>
        </w:rPr>
        <w:t>Šī lapa ar nodomu atstāta tukša; pēdējā vāka iekšpuse.</w:t>
      </w:r>
    </w:p>
    <w:p w:rsidR="00D91E0E" w:rsidRDefault="00D91E0E">
      <w:pPr>
        <w:rPr>
          <w:rFonts w:ascii="Times New Roman" w:hAnsi="Times New Roman"/>
          <w:noProof/>
          <w:sz w:val="24"/>
        </w:rPr>
      </w:pPr>
      <w:r>
        <w:rPr>
          <w:rFonts w:ascii="Times New Roman" w:hAnsi="Times New Roman"/>
          <w:noProof/>
          <w:sz w:val="24"/>
        </w:rPr>
        <w:br w:type="page"/>
      </w:r>
    </w:p>
    <w:p w:rsidR="00956813" w:rsidRPr="00956813" w:rsidRDefault="00956813" w:rsidP="00CF6567">
      <w:pPr>
        <w:jc w:val="both"/>
        <w:rPr>
          <w:rFonts w:ascii="Times New Roman" w:hAnsi="Times New Roman"/>
          <w:noProof/>
          <w:sz w:val="24"/>
        </w:rPr>
      </w:pPr>
    </w:p>
    <w:p w:rsidR="000D7642" w:rsidRPr="00956813" w:rsidRDefault="00D91E0E" w:rsidP="00CF6567">
      <w:pPr>
        <w:pStyle w:val="BodyText"/>
        <w:spacing w:before="0"/>
        <w:ind w:left="0" w:firstLine="0"/>
        <w:jc w:val="both"/>
        <w:rPr>
          <w:rFonts w:ascii="Times New Roman" w:eastAsia="Wingdings" w:hAnsi="Times New Roman" w:cs="Wingdings"/>
          <w:noProof/>
        </w:rPr>
      </w:pPr>
      <w:r w:rsidRPr="00D91E0E">
        <w:rPr>
          <w:rFonts w:ascii="Times New Roman" w:eastAsia="Wingdings" w:hAnsi="Times New Roman" w:cs="Wingdings"/>
          <w:noProof/>
        </w:rPr>
        <w:drawing>
          <wp:inline distT="0" distB="0" distL="0" distR="0">
            <wp:extent cx="5762625" cy="817626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2625" cy="8176260"/>
                    </a:xfrm>
                    <a:prstGeom prst="rect">
                      <a:avLst/>
                    </a:prstGeom>
                    <a:noFill/>
                    <a:ln>
                      <a:noFill/>
                    </a:ln>
                  </pic:spPr>
                </pic:pic>
              </a:graphicData>
            </a:graphic>
          </wp:inline>
        </w:drawing>
      </w:r>
    </w:p>
    <w:sectPr w:rsidR="000D7642" w:rsidRPr="00956813" w:rsidSect="00956813">
      <w:headerReference w:type="even" r:id="rId87"/>
      <w:headerReference w:type="default" r:id="rId88"/>
      <w:footerReference w:type="even" r:id="rId89"/>
      <w:footerReference w:type="default" r:id="rId90"/>
      <w:headerReference w:type="first" r:id="rId91"/>
      <w:footerReference w:type="first" r:id="rId9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96F8A" w:rsidRPr="000D7642" w:rsidRDefault="00496F8A">
      <w:pPr>
        <w:rPr>
          <w:noProof/>
        </w:rPr>
      </w:pPr>
      <w:r w:rsidRPr="000D7642">
        <w:rPr>
          <w:noProof/>
        </w:rPr>
        <w:separator/>
      </w:r>
    </w:p>
  </w:endnote>
  <w:endnote w:type="continuationSeparator" w:id="0">
    <w:p w:rsidR="00496F8A" w:rsidRPr="000D7642" w:rsidRDefault="00496F8A">
      <w:pPr>
        <w:rPr>
          <w:noProof/>
        </w:rPr>
      </w:pPr>
      <w:r w:rsidRPr="000D764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6F8A" w:rsidRPr="000D7642" w:rsidRDefault="00496F8A">
    <w:pPr>
      <w:spacing w:line="14" w:lineRule="auto"/>
      <w:rPr>
        <w:noProof/>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6F8A" w:rsidRPr="00104217" w:rsidRDefault="00496F8A" w:rsidP="00104217">
    <w:pPr>
      <w:pStyle w:val="Header"/>
      <w:tabs>
        <w:tab w:val="clear" w:pos="4153"/>
        <w:tab w:val="clear" w:pos="8306"/>
        <w:tab w:val="left" w:pos="9072"/>
      </w:tabs>
      <w:rPr>
        <w:rStyle w:val="PageNumber"/>
        <w:rFonts w:ascii="Times New Roman" w:hAnsi="Times New Roman" w:cs="Times New Roman"/>
        <w:sz w:val="20"/>
        <w:szCs w:val="18"/>
      </w:rPr>
    </w:pPr>
  </w:p>
  <w:p w:rsidR="00496F8A" w:rsidRPr="00104217" w:rsidRDefault="00496F8A" w:rsidP="00104217">
    <w:pPr>
      <w:pStyle w:val="Header"/>
      <w:tabs>
        <w:tab w:val="clear" w:pos="4153"/>
        <w:tab w:val="clear" w:pos="8306"/>
        <w:tab w:val="right" w:leader="underscore" w:pos="9072"/>
      </w:tabs>
      <w:rPr>
        <w:rStyle w:val="PageNumber"/>
        <w:rFonts w:ascii="Times New Roman" w:hAnsi="Times New Roman" w:cs="Times New Roman"/>
        <w:sz w:val="20"/>
        <w:szCs w:val="18"/>
      </w:rPr>
    </w:pPr>
    <w:r w:rsidRPr="00104217">
      <w:rPr>
        <w:rStyle w:val="PageNumber"/>
        <w:rFonts w:ascii="Times New Roman" w:hAnsi="Times New Roman" w:cs="Times New Roman"/>
        <w:sz w:val="20"/>
        <w:szCs w:val="18"/>
      </w:rPr>
      <w:tab/>
    </w:r>
  </w:p>
  <w:p w:rsidR="00496F8A" w:rsidRPr="00104217" w:rsidRDefault="00496F8A" w:rsidP="00104217">
    <w:pPr>
      <w:pStyle w:val="Header"/>
      <w:tabs>
        <w:tab w:val="clear" w:pos="4153"/>
        <w:tab w:val="clear" w:pos="8306"/>
        <w:tab w:val="right" w:pos="9072"/>
      </w:tabs>
      <w:rPr>
        <w:rStyle w:val="PageNumber"/>
        <w:rFonts w:ascii="Times New Roman" w:hAnsi="Times New Roman" w:cs="Times New Roman"/>
        <w:sz w:val="20"/>
        <w:szCs w:val="18"/>
      </w:rPr>
    </w:pPr>
  </w:p>
  <w:p w:rsidR="00496F8A" w:rsidRPr="00104217" w:rsidRDefault="00496F8A" w:rsidP="00104217">
    <w:pPr>
      <w:pStyle w:val="Footer"/>
      <w:tabs>
        <w:tab w:val="clear" w:pos="4153"/>
        <w:tab w:val="clear" w:pos="8306"/>
        <w:tab w:val="right" w:pos="9072"/>
      </w:tabs>
      <w:rPr>
        <w:rFonts w:ascii="Times New Roman" w:hAnsi="Times New Roman" w:cs="Times New Roman"/>
        <w:sz w:val="20"/>
        <w:szCs w:val="18"/>
      </w:rPr>
    </w:pPr>
    <w:r w:rsidRPr="00104217">
      <w:rPr>
        <w:rFonts w:ascii="Times New Roman" w:hAnsi="Times New Roman" w:cs="Times New Roman"/>
        <w:noProof/>
        <w:sz w:val="20"/>
        <w:szCs w:val="18"/>
      </w:rPr>
      <w:t xml:space="preserve">Tulkojums </w:t>
    </w:r>
    <w:r w:rsidRPr="00104217">
      <w:rPr>
        <w:rFonts w:ascii="Times New Roman" w:hAnsi="Times New Roman" w:cs="Times New Roman"/>
        <w:noProof/>
        <w:sz w:val="20"/>
        <w:szCs w:val="18"/>
      </w:rPr>
      <w:fldChar w:fldCharType="begin"/>
    </w:r>
    <w:r w:rsidRPr="00104217">
      <w:rPr>
        <w:rFonts w:ascii="Times New Roman" w:hAnsi="Times New Roman" w:cs="Times New Roman"/>
        <w:noProof/>
        <w:sz w:val="20"/>
        <w:szCs w:val="18"/>
      </w:rPr>
      <w:instrText>symbol 211 \f "Symbol" \s 9</w:instrText>
    </w:r>
    <w:r w:rsidRPr="00104217">
      <w:rPr>
        <w:rFonts w:ascii="Times New Roman" w:hAnsi="Times New Roman" w:cs="Times New Roman"/>
        <w:noProof/>
        <w:sz w:val="20"/>
        <w:szCs w:val="18"/>
      </w:rPr>
      <w:fldChar w:fldCharType="separate"/>
    </w:r>
    <w:r w:rsidRPr="00104217">
      <w:rPr>
        <w:rFonts w:ascii="Times New Roman" w:hAnsi="Times New Roman" w:cs="Times New Roman"/>
        <w:noProof/>
        <w:sz w:val="20"/>
        <w:szCs w:val="18"/>
      </w:rPr>
      <w:t>Ó</w:t>
    </w:r>
    <w:r w:rsidRPr="00104217">
      <w:rPr>
        <w:rFonts w:ascii="Times New Roman" w:hAnsi="Times New Roman" w:cs="Times New Roman"/>
        <w:noProof/>
        <w:sz w:val="20"/>
        <w:szCs w:val="18"/>
      </w:rPr>
      <w:fldChar w:fldCharType="end"/>
    </w:r>
    <w:r w:rsidRPr="00104217">
      <w:rPr>
        <w:rFonts w:ascii="Times New Roman" w:hAnsi="Times New Roman" w:cs="Times New Roman"/>
        <w:noProof/>
        <w:sz w:val="20"/>
        <w:szCs w:val="18"/>
      </w:rPr>
      <w:t xml:space="preserve"> Valsts valodas centrs, 20</w:t>
    </w:r>
    <w:r w:rsidR="00F4339A">
      <w:rPr>
        <w:rFonts w:ascii="Times New Roman" w:hAnsi="Times New Roman" w:cs="Times New Roman"/>
        <w:noProof/>
        <w:sz w:val="20"/>
        <w:szCs w:val="18"/>
      </w:rPr>
      <w:t>20</w:t>
    </w:r>
    <w:r w:rsidRPr="00104217">
      <w:rPr>
        <w:rFonts w:ascii="Times New Roman" w:hAnsi="Times New Roman" w:cs="Times New Roman"/>
        <w:sz w:val="20"/>
        <w:szCs w:val="18"/>
      </w:rPr>
      <w:tab/>
    </w:r>
    <w:r w:rsidRPr="00104217">
      <w:rPr>
        <w:rStyle w:val="PageNumber"/>
        <w:rFonts w:ascii="Times New Roman" w:hAnsi="Times New Roman" w:cs="Times New Roman"/>
        <w:sz w:val="20"/>
        <w:szCs w:val="18"/>
      </w:rPr>
      <w:fldChar w:fldCharType="begin"/>
    </w:r>
    <w:r w:rsidRPr="00104217">
      <w:rPr>
        <w:rStyle w:val="PageNumber"/>
        <w:rFonts w:ascii="Times New Roman" w:hAnsi="Times New Roman" w:cs="Times New Roman"/>
        <w:sz w:val="20"/>
        <w:szCs w:val="18"/>
      </w:rPr>
      <w:instrText xml:space="preserve">page </w:instrText>
    </w:r>
    <w:r w:rsidRPr="00104217">
      <w:rPr>
        <w:rStyle w:val="PageNumber"/>
        <w:rFonts w:ascii="Times New Roman" w:hAnsi="Times New Roman" w:cs="Times New Roman"/>
        <w:sz w:val="20"/>
        <w:szCs w:val="18"/>
      </w:rPr>
      <w:fldChar w:fldCharType="separate"/>
    </w:r>
    <w:r w:rsidRPr="00104217">
      <w:rPr>
        <w:rStyle w:val="PageNumber"/>
        <w:rFonts w:ascii="Times New Roman" w:hAnsi="Times New Roman" w:cs="Times New Roman"/>
        <w:sz w:val="20"/>
        <w:szCs w:val="18"/>
      </w:rPr>
      <w:t>2</w:t>
    </w:r>
    <w:r w:rsidRPr="00104217">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6F8A" w:rsidRPr="00104217" w:rsidRDefault="00496F8A" w:rsidP="00104217">
    <w:pPr>
      <w:pStyle w:val="Header"/>
      <w:tabs>
        <w:tab w:val="clear" w:pos="4153"/>
        <w:tab w:val="clear" w:pos="8306"/>
        <w:tab w:val="left" w:pos="9072"/>
      </w:tabs>
      <w:rPr>
        <w:rStyle w:val="PageNumber"/>
        <w:rFonts w:ascii="Times New Roman" w:hAnsi="Times New Roman" w:cs="Times New Roman"/>
        <w:sz w:val="20"/>
        <w:szCs w:val="18"/>
      </w:rPr>
    </w:pPr>
    <w:bookmarkStart w:id="152" w:name="_Hlk496261764"/>
    <w:bookmarkStart w:id="153" w:name="_Hlk496261765"/>
    <w:bookmarkStart w:id="154" w:name="_Hlk496261766"/>
  </w:p>
  <w:p w:rsidR="00496F8A" w:rsidRPr="00104217" w:rsidRDefault="00496F8A" w:rsidP="00104217">
    <w:pPr>
      <w:pStyle w:val="Header"/>
      <w:tabs>
        <w:tab w:val="clear" w:pos="4153"/>
        <w:tab w:val="clear" w:pos="8306"/>
        <w:tab w:val="left" w:leader="underscore" w:pos="9072"/>
      </w:tabs>
      <w:rPr>
        <w:rStyle w:val="PageNumber"/>
        <w:rFonts w:ascii="Times New Roman" w:hAnsi="Times New Roman" w:cs="Times New Roman"/>
        <w:sz w:val="20"/>
        <w:szCs w:val="18"/>
      </w:rPr>
    </w:pPr>
    <w:r w:rsidRPr="00104217">
      <w:rPr>
        <w:rStyle w:val="PageNumber"/>
        <w:rFonts w:ascii="Times New Roman" w:hAnsi="Times New Roman" w:cs="Times New Roman"/>
        <w:sz w:val="20"/>
        <w:szCs w:val="18"/>
      </w:rPr>
      <w:tab/>
    </w:r>
  </w:p>
  <w:p w:rsidR="00496F8A" w:rsidRPr="00104217" w:rsidRDefault="00496F8A" w:rsidP="00104217">
    <w:pPr>
      <w:pStyle w:val="Header"/>
      <w:tabs>
        <w:tab w:val="clear" w:pos="4153"/>
        <w:tab w:val="clear" w:pos="8306"/>
        <w:tab w:val="left" w:pos="9072"/>
      </w:tabs>
      <w:rPr>
        <w:rStyle w:val="PageNumber"/>
        <w:rFonts w:ascii="Times New Roman" w:hAnsi="Times New Roman" w:cs="Times New Roman"/>
        <w:sz w:val="20"/>
        <w:szCs w:val="18"/>
      </w:rPr>
    </w:pPr>
  </w:p>
  <w:p w:rsidR="00496F8A" w:rsidRPr="00104217" w:rsidRDefault="00496F8A" w:rsidP="00104217">
    <w:pPr>
      <w:pStyle w:val="Footer"/>
      <w:rPr>
        <w:rFonts w:ascii="Times New Roman" w:hAnsi="Times New Roman" w:cs="Times New Roman"/>
        <w:sz w:val="20"/>
        <w:szCs w:val="18"/>
      </w:rPr>
    </w:pPr>
    <w:r w:rsidRPr="00104217">
      <w:rPr>
        <w:rFonts w:ascii="Times New Roman" w:hAnsi="Times New Roman" w:cs="Times New Roman"/>
        <w:noProof/>
        <w:sz w:val="20"/>
        <w:szCs w:val="18"/>
      </w:rPr>
      <w:t xml:space="preserve">Tulkojums </w:t>
    </w:r>
    <w:r w:rsidRPr="00104217">
      <w:rPr>
        <w:rFonts w:ascii="Times New Roman" w:hAnsi="Times New Roman" w:cs="Times New Roman"/>
        <w:noProof/>
        <w:sz w:val="20"/>
        <w:szCs w:val="18"/>
      </w:rPr>
      <w:fldChar w:fldCharType="begin"/>
    </w:r>
    <w:r w:rsidRPr="00104217">
      <w:rPr>
        <w:rFonts w:ascii="Times New Roman" w:hAnsi="Times New Roman" w:cs="Times New Roman"/>
        <w:noProof/>
        <w:sz w:val="20"/>
        <w:szCs w:val="18"/>
      </w:rPr>
      <w:instrText>symbol 211 \f "Symbol" \s 9</w:instrText>
    </w:r>
    <w:r w:rsidRPr="00104217">
      <w:rPr>
        <w:rFonts w:ascii="Times New Roman" w:hAnsi="Times New Roman" w:cs="Times New Roman"/>
        <w:noProof/>
        <w:sz w:val="20"/>
        <w:szCs w:val="18"/>
      </w:rPr>
      <w:fldChar w:fldCharType="separate"/>
    </w:r>
    <w:r w:rsidRPr="00104217">
      <w:rPr>
        <w:rFonts w:ascii="Times New Roman" w:hAnsi="Times New Roman" w:cs="Times New Roman"/>
        <w:noProof/>
        <w:sz w:val="20"/>
        <w:szCs w:val="18"/>
      </w:rPr>
      <w:t>Ó</w:t>
    </w:r>
    <w:r w:rsidRPr="00104217">
      <w:rPr>
        <w:rFonts w:ascii="Times New Roman" w:hAnsi="Times New Roman" w:cs="Times New Roman"/>
        <w:noProof/>
        <w:sz w:val="20"/>
        <w:szCs w:val="18"/>
      </w:rPr>
      <w:fldChar w:fldCharType="end"/>
    </w:r>
    <w:r w:rsidRPr="00104217">
      <w:rPr>
        <w:rFonts w:ascii="Times New Roman" w:hAnsi="Times New Roman" w:cs="Times New Roman"/>
        <w:noProof/>
        <w:sz w:val="20"/>
        <w:szCs w:val="18"/>
      </w:rPr>
      <w:t xml:space="preserve"> Valsts valodas centrs, 20</w:t>
    </w:r>
    <w:bookmarkEnd w:id="152"/>
    <w:bookmarkEnd w:id="153"/>
    <w:bookmarkEnd w:id="154"/>
    <w:r w:rsidR="00F4339A">
      <w:rPr>
        <w:rFonts w:ascii="Times New Roman" w:hAnsi="Times New Roman" w:cs="Times New Roman"/>
        <w:noProof/>
        <w:sz w:val="20"/>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96F8A" w:rsidRPr="000D7642" w:rsidRDefault="00496F8A">
      <w:pPr>
        <w:rPr>
          <w:noProof/>
        </w:rPr>
      </w:pPr>
      <w:r w:rsidRPr="000D7642">
        <w:rPr>
          <w:noProof/>
        </w:rPr>
        <w:separator/>
      </w:r>
    </w:p>
  </w:footnote>
  <w:footnote w:type="continuationSeparator" w:id="0">
    <w:p w:rsidR="00496F8A" w:rsidRPr="000D7642" w:rsidRDefault="00496F8A">
      <w:pPr>
        <w:rPr>
          <w:noProof/>
        </w:rPr>
      </w:pPr>
      <w:r w:rsidRPr="000D7642">
        <w:rPr>
          <w:noProof/>
        </w:rPr>
        <w:continuationSeparator/>
      </w:r>
    </w:p>
  </w:footnote>
  <w:footnote w:id="1">
    <w:p w:rsidR="00496F8A" w:rsidRPr="00710FD3" w:rsidRDefault="00496F8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Alternatīvs šī punkta formulējums varētu būt šāds: “un atzinīgi vērtējot Padomes un Eiropas Parlamenta lēmumu pasludināt 2018. gadu par Eiropas kultūras mantojuma gadu.”</w:t>
      </w:r>
    </w:p>
  </w:footnote>
  <w:footnote w:id="2">
    <w:p w:rsidR="00496F8A" w:rsidRPr="00CA6120" w:rsidRDefault="00496F8A" w:rsidP="00CA6120">
      <w:pPr>
        <w:tabs>
          <w:tab w:val="left" w:pos="136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w:t>
      </w:r>
      <w:r>
        <w:rPr>
          <w:rFonts w:ascii="Times New Roman" w:hAnsi="Times New Roman"/>
          <w:i/>
          <w:iCs/>
          <w:sz w:val="20"/>
          <w:szCs w:val="20"/>
        </w:rPr>
        <w:t>Goethe J. W.</w:t>
      </w:r>
      <w:r>
        <w:rPr>
          <w:rFonts w:ascii="Times New Roman" w:hAnsi="Times New Roman"/>
          <w:sz w:val="20"/>
          <w:szCs w:val="20"/>
        </w:rPr>
        <w:t xml:space="preserve"> (</w:t>
      </w:r>
      <w:r>
        <w:rPr>
          <w:rFonts w:ascii="Times New Roman" w:hAnsi="Times New Roman"/>
          <w:i/>
          <w:iCs/>
          <w:sz w:val="20"/>
          <w:szCs w:val="20"/>
        </w:rPr>
        <w:t>von</w:t>
      </w:r>
      <w:r>
        <w:rPr>
          <w:rFonts w:ascii="Times New Roman" w:hAnsi="Times New Roman"/>
          <w:sz w:val="20"/>
          <w:szCs w:val="20"/>
        </w:rPr>
        <w:t xml:space="preserve">) (1799) </w:t>
      </w:r>
      <w:r>
        <w:rPr>
          <w:rFonts w:ascii="Times New Roman" w:hAnsi="Times New Roman"/>
          <w:i/>
          <w:sz w:val="20"/>
          <w:szCs w:val="20"/>
        </w:rPr>
        <w:t>Propyläen. Eine periodische Schrift</w:t>
      </w:r>
      <w:r>
        <w:rPr>
          <w:rFonts w:ascii="Times New Roman" w:hAnsi="Times New Roman"/>
          <w:sz w:val="20"/>
          <w:szCs w:val="20"/>
        </w:rPr>
        <w:t xml:space="preserve">, </w:t>
      </w:r>
      <w:r>
        <w:rPr>
          <w:rFonts w:ascii="Times New Roman" w:hAnsi="Times New Roman"/>
          <w:i/>
          <w:iCs/>
          <w:sz w:val="20"/>
          <w:szCs w:val="20"/>
        </w:rPr>
        <w:t>Tübingen</w:t>
      </w:r>
      <w:r>
        <w:rPr>
          <w:rFonts w:ascii="Times New Roman" w:hAnsi="Times New Roman"/>
          <w:sz w:val="20"/>
          <w:szCs w:val="20"/>
        </w:rPr>
        <w:t xml:space="preserve">; citēts avotā </w:t>
      </w:r>
      <w:r>
        <w:rPr>
          <w:rFonts w:ascii="Times New Roman" w:hAnsi="Times New Roman"/>
          <w:i/>
          <w:iCs/>
          <w:sz w:val="20"/>
          <w:szCs w:val="20"/>
        </w:rPr>
        <w:t>Swenson A.</w:t>
      </w:r>
      <w:r>
        <w:rPr>
          <w:rFonts w:ascii="Times New Roman" w:hAnsi="Times New Roman"/>
          <w:sz w:val="20"/>
          <w:szCs w:val="20"/>
        </w:rPr>
        <w:t xml:space="preserve"> (2013) </w:t>
      </w:r>
      <w:r>
        <w:rPr>
          <w:rFonts w:ascii="Times New Roman" w:hAnsi="Times New Roman"/>
          <w:i/>
          <w:sz w:val="20"/>
          <w:szCs w:val="20"/>
        </w:rPr>
        <w:t>The rise of heritage. Preserving the past in France, Germany and England</w:t>
      </w:r>
      <w:r>
        <w:rPr>
          <w:rFonts w:ascii="Times New Roman" w:hAnsi="Times New Roman"/>
          <w:sz w:val="20"/>
          <w:szCs w:val="20"/>
        </w:rPr>
        <w:t>, 1789–1914, izdevniecība “Cambridge University Press”, 278 lpp.</w:t>
      </w:r>
    </w:p>
  </w:footnote>
  <w:footnote w:id="3">
    <w:p w:rsidR="00496F8A" w:rsidRPr="00CA6120" w:rsidRDefault="00496F8A" w:rsidP="00CA612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Hugo V</w:t>
      </w:r>
      <w:r>
        <w:rPr>
          <w:rFonts w:ascii="Times New Roman" w:hAnsi="Times New Roman"/>
        </w:rPr>
        <w:t xml:space="preserve"> </w:t>
      </w:r>
      <w:r>
        <w:rPr>
          <w:rFonts w:ascii="Times New Roman" w:hAnsi="Times New Roman"/>
          <w:i/>
          <w:iCs/>
        </w:rPr>
        <w:t>Sur la destruction des monuments en France</w:t>
      </w:r>
      <w:r>
        <w:rPr>
          <w:rFonts w:ascii="Times New Roman" w:hAnsi="Times New Roman"/>
        </w:rPr>
        <w:t xml:space="preserve"> (1825), publicēts: </w:t>
      </w:r>
      <w:r>
        <w:rPr>
          <w:rFonts w:ascii="Times New Roman" w:hAnsi="Times New Roman"/>
          <w:i/>
          <w:iCs/>
        </w:rPr>
        <w:t>Guerre aux Démolisseurs</w:t>
      </w:r>
      <w:r>
        <w:rPr>
          <w:rFonts w:ascii="Times New Roman" w:hAnsi="Times New Roman"/>
        </w:rPr>
        <w:t xml:space="preserve">, </w:t>
      </w:r>
      <w:r>
        <w:rPr>
          <w:rFonts w:ascii="Times New Roman" w:hAnsi="Times New Roman"/>
          <w:i/>
        </w:rPr>
        <w:t xml:space="preserve">Revue des deux mondes, </w:t>
      </w:r>
      <w:r>
        <w:rPr>
          <w:rFonts w:ascii="Times New Roman" w:hAnsi="Times New Roman"/>
        </w:rPr>
        <w:t>5. sējums (1832), 607.–622. lpp.</w:t>
      </w:r>
    </w:p>
  </w:footnote>
  <w:footnote w:id="4">
    <w:p w:rsidR="00496F8A" w:rsidRPr="00096B4E" w:rsidRDefault="00496F8A" w:rsidP="00096B4E">
      <w:pPr>
        <w:tabs>
          <w:tab w:val="left" w:pos="1361"/>
        </w:tabs>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Pieejamas vietnē </w:t>
      </w:r>
      <w:r>
        <w:rPr>
          <w:rFonts w:ascii="Times New Roman" w:hAnsi="Times New Roman"/>
          <w:sz w:val="20"/>
          <w:szCs w:val="20"/>
          <w:u w:val="single"/>
        </w:rPr>
        <w:t>www.herein-system.eu/council-europe.</w:t>
      </w:r>
    </w:p>
  </w:footnote>
  <w:footnote w:id="5">
    <w:p w:rsidR="00496F8A" w:rsidRPr="00096B4E" w:rsidRDefault="00496F8A" w:rsidP="00AD0DC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Laba pārvaldība iedvesmo valsts politikas īstenošanu un to, kā savus uzdevumus veic valsts amatpersonas. Tajā iekļauti tādi principi (skatīt atsauci uz Eiropas Padomes inovāciju un labas pārvaldības stratēģiju vietējā līmenī, ko 2008. gada 8. martā pieņēma Ministru komiteja) kā godīgu un brīvu vēlēšanu rīkošana, cieņpilna izturēšanās pret dažādību, pārredzamība un ētiska uzvedība, atbildība, atvērtība un līdzdalība sabiedrisko lietu pārvaldībā, ilgtspējība un ilgtermiņa redzējums, saprātīga un atbildīga valsts līdzekļu izlietošana utt. Vārdkopu “līdzdalīga pārvaldība” šeit izmanto, lai saīsināti paustu atvērtu attieksmi pret ieinteresēto pušu vajadzībām un gaidām, valsts varas pārstāvju gatavību tās uzklausīt un reaģēt uz paustajām gaidām vai jautājumiem un valsts politikas īstenošanu atvērtības, atbildības un kopīgu īpašumtiesību garā.</w:t>
      </w:r>
    </w:p>
  </w:footnote>
  <w:footnote w:id="6">
    <w:p w:rsidR="00496F8A" w:rsidRPr="005D3AF2" w:rsidRDefault="00496F8A" w:rsidP="005D3AF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Šo stratēģiju piedāvā Eiropas Padomes dalībvalstīm un Eiropas Kultūras konvencijas dalībvalstīm, pamatojoties uz Eiropas Padomes Ministru komitejas ieteikumu Rec(2017) (..), kā šī ieteikuma neatņemamu sastāvdaļu.</w:t>
      </w:r>
    </w:p>
  </w:footnote>
  <w:footnote w:id="7">
    <w:p w:rsidR="00496F8A" w:rsidRPr="00E741B4" w:rsidRDefault="00496F8A" w:rsidP="00E741B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Skatīt plašāk </w:t>
      </w:r>
      <w:r>
        <w:rPr>
          <w:rFonts w:ascii="Times New Roman" w:hAnsi="Times New Roman"/>
          <w:i/>
          <w:iCs/>
        </w:rPr>
        <w:t>Radej B.</w:t>
      </w:r>
      <w:r>
        <w:rPr>
          <w:rFonts w:ascii="Times New Roman" w:hAnsi="Times New Roman"/>
        </w:rPr>
        <w:t xml:space="preserve"> (2014) </w:t>
      </w:r>
      <w:r>
        <w:rPr>
          <w:rFonts w:ascii="Times New Roman" w:hAnsi="Times New Roman"/>
          <w:i/>
          <w:iCs/>
        </w:rPr>
        <w:t>Social complexity: operational definition</w:t>
      </w:r>
      <w:r>
        <w:rPr>
          <w:rFonts w:ascii="Times New Roman" w:hAnsi="Times New Roman"/>
        </w:rPr>
        <w:t xml:space="preserve">, Ļubļana, Slovēnijas Izvērtēšanas biedrības darba dokumenti, 7/2; vai </w:t>
      </w:r>
      <w:r>
        <w:rPr>
          <w:rFonts w:ascii="Times New Roman" w:hAnsi="Times New Roman"/>
          <w:i/>
          <w:iCs/>
        </w:rPr>
        <w:t>Radej B.</w:t>
      </w:r>
      <w:r>
        <w:rPr>
          <w:rFonts w:ascii="Times New Roman" w:hAnsi="Times New Roman"/>
        </w:rPr>
        <w:t xml:space="preserve">, </w:t>
      </w:r>
      <w:r>
        <w:rPr>
          <w:rFonts w:ascii="Times New Roman" w:hAnsi="Times New Roman"/>
          <w:i/>
          <w:iCs/>
        </w:rPr>
        <w:t>Jazbinšek K. Ž.</w:t>
      </w:r>
      <w:r>
        <w:rPr>
          <w:rFonts w:ascii="Times New Roman" w:hAnsi="Times New Roman"/>
        </w:rPr>
        <w:t xml:space="preserve">, </w:t>
      </w:r>
      <w:r>
        <w:rPr>
          <w:rFonts w:ascii="Times New Roman" w:hAnsi="Times New Roman"/>
          <w:i/>
          <w:iCs/>
        </w:rPr>
        <w:t>Dolinšek M.</w:t>
      </w:r>
      <w:r>
        <w:rPr>
          <w:rFonts w:ascii="Times New Roman" w:hAnsi="Times New Roman"/>
        </w:rPr>
        <w:t xml:space="preserve"> (2015) </w:t>
      </w:r>
      <w:r>
        <w:rPr>
          <w:rFonts w:ascii="Times New Roman" w:hAnsi="Times New Roman"/>
          <w:i/>
          <w:iCs/>
        </w:rPr>
        <w:t>Measuring Smartness of Innovation Policy</w:t>
      </w:r>
      <w:r>
        <w:rPr>
          <w:rFonts w:ascii="Times New Roman" w:hAnsi="Times New Roman"/>
        </w:rPr>
        <w:t xml:space="preserve">, </w:t>
      </w:r>
      <w:r>
        <w:rPr>
          <w:rFonts w:ascii="Times New Roman" w:hAnsi="Times New Roman"/>
          <w:i/>
        </w:rPr>
        <w:t>Asia-Pacific Tech Monitor</w:t>
      </w:r>
      <w:r>
        <w:rPr>
          <w:rFonts w:ascii="Times New Roman" w:hAnsi="Times New Roman"/>
        </w:rPr>
        <w:t>, 2015. gada jūnijs – septembris.</w:t>
      </w:r>
    </w:p>
  </w:footnote>
  <w:footnote w:id="8">
    <w:p w:rsidR="00496F8A" w:rsidRPr="007814CA" w:rsidRDefault="00496F8A" w:rsidP="007814CA">
      <w:pPr>
        <w:jc w:val="both"/>
        <w:rPr>
          <w:rFonts w:ascii="Times New Roman" w:eastAsia="Corbe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Stratēģijā galvenais uzsvars ir uz saiknes starp ieteikumiem un izaicinājumiem rašanu katrā atsevišķajā mantojuma komponentā (S, D vai K), jo identificētā ietekme galvenokārt ir vērojama matricas diagonālē (no kreisā augšējā kvadranta līdz labajam apakšējam kvadrantam).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6F8A" w:rsidRPr="000D7642" w:rsidRDefault="00496F8A">
    <w:pPr>
      <w:spacing w:line="14" w:lineRule="auto"/>
      <w:rPr>
        <w:noProof/>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6F8A" w:rsidRPr="00104217" w:rsidRDefault="00496F8A" w:rsidP="00104217">
    <w:pPr>
      <w:pStyle w:val="Header"/>
      <w:tabs>
        <w:tab w:val="clear" w:pos="4153"/>
        <w:tab w:val="clear" w:pos="8306"/>
      </w:tabs>
      <w:rPr>
        <w:rStyle w:val="PageNumber"/>
        <w:rFonts w:ascii="Times New Roman" w:hAnsi="Times New Roman" w:cs="Times New Roman"/>
        <w:sz w:val="20"/>
        <w:szCs w:val="20"/>
      </w:rPr>
    </w:pPr>
    <w:bookmarkStart w:id="142" w:name="_Hlk496261784"/>
    <w:bookmarkStart w:id="143" w:name="_Hlk496261785"/>
    <w:bookmarkStart w:id="144" w:name="_Hlk496261786"/>
    <w:bookmarkStart w:id="145" w:name="_Hlk502757728"/>
    <w:bookmarkStart w:id="146" w:name="_Hlk502757729"/>
    <w:bookmarkStart w:id="147" w:name="_Hlk502757738"/>
    <w:bookmarkStart w:id="148" w:name="_Hlk502757739"/>
  </w:p>
  <w:p w:rsidR="00496F8A" w:rsidRPr="00104217" w:rsidRDefault="00496F8A" w:rsidP="00104217">
    <w:pPr>
      <w:pStyle w:val="Header"/>
      <w:tabs>
        <w:tab w:val="clear" w:pos="4153"/>
        <w:tab w:val="clear" w:pos="8306"/>
        <w:tab w:val="right" w:leader="underscore" w:pos="9072"/>
      </w:tabs>
      <w:rPr>
        <w:rStyle w:val="PageNumber"/>
        <w:rFonts w:ascii="Times New Roman" w:hAnsi="Times New Roman" w:cs="Times New Roman"/>
        <w:sz w:val="20"/>
        <w:szCs w:val="20"/>
      </w:rPr>
    </w:pPr>
    <w:r w:rsidRPr="00104217">
      <w:rPr>
        <w:rStyle w:val="PageNumber"/>
        <w:rFonts w:ascii="Times New Roman" w:hAnsi="Times New Roman" w:cs="Times New Roman"/>
        <w:sz w:val="20"/>
        <w:szCs w:val="20"/>
      </w:rPr>
      <w:tab/>
    </w:r>
  </w:p>
  <w:bookmarkEnd w:id="142"/>
  <w:bookmarkEnd w:id="143"/>
  <w:bookmarkEnd w:id="144"/>
  <w:bookmarkEnd w:id="145"/>
  <w:bookmarkEnd w:id="146"/>
  <w:bookmarkEnd w:id="147"/>
  <w:bookmarkEnd w:id="148"/>
  <w:p w:rsidR="00496F8A" w:rsidRPr="00104217" w:rsidRDefault="00496F8A" w:rsidP="00104217">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6F8A" w:rsidRPr="00104217" w:rsidRDefault="00496F8A" w:rsidP="00104217">
    <w:pPr>
      <w:pBdr>
        <w:bottom w:val="single" w:sz="12" w:space="5" w:color="auto"/>
      </w:pBdr>
      <w:rPr>
        <w:rFonts w:ascii="Times New Roman" w:hAnsi="Times New Roman" w:cs="Times New Roman"/>
        <w:spacing w:val="-2"/>
        <w:sz w:val="20"/>
        <w:szCs w:val="20"/>
      </w:rPr>
    </w:pPr>
    <w:bookmarkStart w:id="149" w:name="_Hlk496261745"/>
    <w:bookmarkStart w:id="150" w:name="_Hlk496261746"/>
    <w:bookmarkStart w:id="151" w:name="_Hlk496261747"/>
  </w:p>
  <w:bookmarkEnd w:id="149"/>
  <w:bookmarkEnd w:id="150"/>
  <w:bookmarkEnd w:id="151"/>
  <w:p w:rsidR="00496F8A" w:rsidRPr="00104217" w:rsidRDefault="00496F8A" w:rsidP="00104217">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842B3"/>
    <w:multiLevelType w:val="hybridMultilevel"/>
    <w:tmpl w:val="15769A9E"/>
    <w:lvl w:ilvl="0" w:tplc="462ED73E">
      <w:start w:val="1"/>
      <w:numFmt w:val="bullet"/>
      <w:lvlText w:val=""/>
      <w:lvlJc w:val="left"/>
      <w:pPr>
        <w:ind w:left="2081" w:hanging="360"/>
      </w:pPr>
      <w:rPr>
        <w:rFonts w:ascii="Wingdings" w:eastAsia="Wingdings" w:hAnsi="Wingdings" w:hint="default"/>
        <w:color w:val="D0CECE"/>
        <w:sz w:val="24"/>
        <w:szCs w:val="24"/>
      </w:rPr>
    </w:lvl>
    <w:lvl w:ilvl="1" w:tplc="F724DF46">
      <w:start w:val="1"/>
      <w:numFmt w:val="bullet"/>
      <w:lvlText w:val="•"/>
      <w:lvlJc w:val="left"/>
      <w:pPr>
        <w:ind w:left="2969" w:hanging="360"/>
      </w:pPr>
      <w:rPr>
        <w:rFonts w:hint="default"/>
      </w:rPr>
    </w:lvl>
    <w:lvl w:ilvl="2" w:tplc="1DBC13BA">
      <w:start w:val="1"/>
      <w:numFmt w:val="bullet"/>
      <w:lvlText w:val="•"/>
      <w:lvlJc w:val="left"/>
      <w:pPr>
        <w:ind w:left="3858" w:hanging="360"/>
      </w:pPr>
      <w:rPr>
        <w:rFonts w:hint="default"/>
      </w:rPr>
    </w:lvl>
    <w:lvl w:ilvl="3" w:tplc="3AA40C16">
      <w:start w:val="1"/>
      <w:numFmt w:val="bullet"/>
      <w:lvlText w:val="•"/>
      <w:lvlJc w:val="left"/>
      <w:pPr>
        <w:ind w:left="4746" w:hanging="360"/>
      </w:pPr>
      <w:rPr>
        <w:rFonts w:hint="default"/>
      </w:rPr>
    </w:lvl>
    <w:lvl w:ilvl="4" w:tplc="089A3CC2">
      <w:start w:val="1"/>
      <w:numFmt w:val="bullet"/>
      <w:lvlText w:val="•"/>
      <w:lvlJc w:val="left"/>
      <w:pPr>
        <w:ind w:left="5635" w:hanging="360"/>
      </w:pPr>
      <w:rPr>
        <w:rFonts w:hint="default"/>
      </w:rPr>
    </w:lvl>
    <w:lvl w:ilvl="5" w:tplc="43185D94">
      <w:start w:val="1"/>
      <w:numFmt w:val="bullet"/>
      <w:lvlText w:val="•"/>
      <w:lvlJc w:val="left"/>
      <w:pPr>
        <w:ind w:left="6523" w:hanging="360"/>
      </w:pPr>
      <w:rPr>
        <w:rFonts w:hint="default"/>
      </w:rPr>
    </w:lvl>
    <w:lvl w:ilvl="6" w:tplc="727A2B0A">
      <w:start w:val="1"/>
      <w:numFmt w:val="bullet"/>
      <w:lvlText w:val="•"/>
      <w:lvlJc w:val="left"/>
      <w:pPr>
        <w:ind w:left="7412" w:hanging="360"/>
      </w:pPr>
      <w:rPr>
        <w:rFonts w:hint="default"/>
      </w:rPr>
    </w:lvl>
    <w:lvl w:ilvl="7" w:tplc="7130E0C0">
      <w:start w:val="1"/>
      <w:numFmt w:val="bullet"/>
      <w:lvlText w:val="•"/>
      <w:lvlJc w:val="left"/>
      <w:pPr>
        <w:ind w:left="8300" w:hanging="360"/>
      </w:pPr>
      <w:rPr>
        <w:rFonts w:hint="default"/>
      </w:rPr>
    </w:lvl>
    <w:lvl w:ilvl="8" w:tplc="E074746C">
      <w:start w:val="1"/>
      <w:numFmt w:val="bullet"/>
      <w:lvlText w:val="•"/>
      <w:lvlJc w:val="left"/>
      <w:pPr>
        <w:ind w:left="9189" w:hanging="360"/>
      </w:pPr>
      <w:rPr>
        <w:rFonts w:hint="default"/>
      </w:rPr>
    </w:lvl>
  </w:abstractNum>
  <w:abstractNum w:abstractNumId="1" w15:restartNumberingAfterBreak="0">
    <w:nsid w:val="05FA6C97"/>
    <w:multiLevelType w:val="hybridMultilevel"/>
    <w:tmpl w:val="6A4ECE8A"/>
    <w:lvl w:ilvl="0" w:tplc="F8661828">
      <w:start w:val="1"/>
      <w:numFmt w:val="bullet"/>
      <w:lvlText w:val=""/>
      <w:lvlJc w:val="left"/>
      <w:pPr>
        <w:ind w:left="2081" w:hanging="358"/>
      </w:pPr>
      <w:rPr>
        <w:rFonts w:ascii="Wingdings" w:eastAsia="Wingdings" w:hAnsi="Wingdings" w:hint="default"/>
        <w:color w:val="D0CECE"/>
        <w:sz w:val="24"/>
        <w:szCs w:val="24"/>
      </w:rPr>
    </w:lvl>
    <w:lvl w:ilvl="1" w:tplc="4058C08E">
      <w:start w:val="1"/>
      <w:numFmt w:val="bullet"/>
      <w:lvlText w:val="•"/>
      <w:lvlJc w:val="left"/>
      <w:pPr>
        <w:ind w:left="2969" w:hanging="358"/>
      </w:pPr>
      <w:rPr>
        <w:rFonts w:hint="default"/>
      </w:rPr>
    </w:lvl>
    <w:lvl w:ilvl="2" w:tplc="C2302548">
      <w:start w:val="1"/>
      <w:numFmt w:val="bullet"/>
      <w:lvlText w:val="•"/>
      <w:lvlJc w:val="left"/>
      <w:pPr>
        <w:ind w:left="3858" w:hanging="358"/>
      </w:pPr>
      <w:rPr>
        <w:rFonts w:hint="default"/>
      </w:rPr>
    </w:lvl>
    <w:lvl w:ilvl="3" w:tplc="A7981480">
      <w:start w:val="1"/>
      <w:numFmt w:val="bullet"/>
      <w:lvlText w:val="•"/>
      <w:lvlJc w:val="left"/>
      <w:pPr>
        <w:ind w:left="4746" w:hanging="358"/>
      </w:pPr>
      <w:rPr>
        <w:rFonts w:hint="default"/>
      </w:rPr>
    </w:lvl>
    <w:lvl w:ilvl="4" w:tplc="B2B691DE">
      <w:start w:val="1"/>
      <w:numFmt w:val="bullet"/>
      <w:lvlText w:val="•"/>
      <w:lvlJc w:val="left"/>
      <w:pPr>
        <w:ind w:left="5635" w:hanging="358"/>
      </w:pPr>
      <w:rPr>
        <w:rFonts w:hint="default"/>
      </w:rPr>
    </w:lvl>
    <w:lvl w:ilvl="5" w:tplc="618A43A2">
      <w:start w:val="1"/>
      <w:numFmt w:val="bullet"/>
      <w:lvlText w:val="•"/>
      <w:lvlJc w:val="left"/>
      <w:pPr>
        <w:ind w:left="6523" w:hanging="358"/>
      </w:pPr>
      <w:rPr>
        <w:rFonts w:hint="default"/>
      </w:rPr>
    </w:lvl>
    <w:lvl w:ilvl="6" w:tplc="F2C2B7DC">
      <w:start w:val="1"/>
      <w:numFmt w:val="bullet"/>
      <w:lvlText w:val="•"/>
      <w:lvlJc w:val="left"/>
      <w:pPr>
        <w:ind w:left="7412" w:hanging="358"/>
      </w:pPr>
      <w:rPr>
        <w:rFonts w:hint="default"/>
      </w:rPr>
    </w:lvl>
    <w:lvl w:ilvl="7" w:tplc="1D4087BC">
      <w:start w:val="1"/>
      <w:numFmt w:val="bullet"/>
      <w:lvlText w:val="•"/>
      <w:lvlJc w:val="left"/>
      <w:pPr>
        <w:ind w:left="8300" w:hanging="358"/>
      </w:pPr>
      <w:rPr>
        <w:rFonts w:hint="default"/>
      </w:rPr>
    </w:lvl>
    <w:lvl w:ilvl="8" w:tplc="B01C8F90">
      <w:start w:val="1"/>
      <w:numFmt w:val="bullet"/>
      <w:lvlText w:val="•"/>
      <w:lvlJc w:val="left"/>
      <w:pPr>
        <w:ind w:left="9189" w:hanging="358"/>
      </w:pPr>
      <w:rPr>
        <w:rFonts w:hint="default"/>
      </w:rPr>
    </w:lvl>
  </w:abstractNum>
  <w:abstractNum w:abstractNumId="2" w15:restartNumberingAfterBreak="0">
    <w:nsid w:val="060B1300"/>
    <w:multiLevelType w:val="hybridMultilevel"/>
    <w:tmpl w:val="39C0CB52"/>
    <w:lvl w:ilvl="0" w:tplc="9D707FC0">
      <w:start w:val="1"/>
      <w:numFmt w:val="bullet"/>
      <w:lvlText w:val=""/>
      <w:lvlJc w:val="left"/>
      <w:pPr>
        <w:ind w:left="1121" w:hanging="360"/>
      </w:pPr>
      <w:rPr>
        <w:rFonts w:ascii="Wingdings" w:eastAsia="Wingdings" w:hAnsi="Wingdings" w:hint="default"/>
        <w:color w:val="D0CECE"/>
        <w:sz w:val="24"/>
        <w:szCs w:val="24"/>
      </w:rPr>
    </w:lvl>
    <w:lvl w:ilvl="1" w:tplc="821C0002">
      <w:start w:val="1"/>
      <w:numFmt w:val="bullet"/>
      <w:lvlText w:val=""/>
      <w:lvlJc w:val="left"/>
      <w:pPr>
        <w:ind w:left="2366" w:hanging="360"/>
      </w:pPr>
      <w:rPr>
        <w:rFonts w:ascii="Symbol" w:eastAsia="Symbol" w:hAnsi="Symbol" w:hint="default"/>
        <w:sz w:val="24"/>
        <w:szCs w:val="24"/>
      </w:rPr>
    </w:lvl>
    <w:lvl w:ilvl="2" w:tplc="C4B4A7B2">
      <w:start w:val="1"/>
      <w:numFmt w:val="bullet"/>
      <w:lvlText w:val=""/>
      <w:lvlJc w:val="left"/>
      <w:pPr>
        <w:ind w:left="2081" w:hanging="360"/>
      </w:pPr>
      <w:rPr>
        <w:rFonts w:ascii="Wingdings" w:eastAsia="Wingdings" w:hAnsi="Wingdings" w:hint="default"/>
        <w:color w:val="D0CECE"/>
        <w:sz w:val="24"/>
        <w:szCs w:val="24"/>
      </w:rPr>
    </w:lvl>
    <w:lvl w:ilvl="3" w:tplc="F62C95E2">
      <w:start w:val="1"/>
      <w:numFmt w:val="bullet"/>
      <w:lvlText w:val=""/>
      <w:lvlJc w:val="left"/>
      <w:pPr>
        <w:ind w:left="2366" w:hanging="360"/>
      </w:pPr>
      <w:rPr>
        <w:rFonts w:ascii="Symbol" w:eastAsia="Symbol" w:hAnsi="Symbol" w:hint="default"/>
        <w:sz w:val="24"/>
        <w:szCs w:val="24"/>
      </w:rPr>
    </w:lvl>
    <w:lvl w:ilvl="4" w:tplc="AAB08B34">
      <w:start w:val="1"/>
      <w:numFmt w:val="bullet"/>
      <w:lvlText w:val="•"/>
      <w:lvlJc w:val="left"/>
      <w:pPr>
        <w:ind w:left="3458" w:hanging="360"/>
      </w:pPr>
      <w:rPr>
        <w:rFonts w:hint="default"/>
      </w:rPr>
    </w:lvl>
    <w:lvl w:ilvl="5" w:tplc="C86EABC2">
      <w:start w:val="1"/>
      <w:numFmt w:val="bullet"/>
      <w:lvlText w:val="•"/>
      <w:lvlJc w:val="left"/>
      <w:pPr>
        <w:ind w:left="4549" w:hanging="360"/>
      </w:pPr>
      <w:rPr>
        <w:rFonts w:hint="default"/>
      </w:rPr>
    </w:lvl>
    <w:lvl w:ilvl="6" w:tplc="BBB0ED92">
      <w:start w:val="1"/>
      <w:numFmt w:val="bullet"/>
      <w:lvlText w:val="•"/>
      <w:lvlJc w:val="left"/>
      <w:pPr>
        <w:ind w:left="5640" w:hanging="360"/>
      </w:pPr>
      <w:rPr>
        <w:rFonts w:hint="default"/>
      </w:rPr>
    </w:lvl>
    <w:lvl w:ilvl="7" w:tplc="B23ADD6E">
      <w:start w:val="1"/>
      <w:numFmt w:val="bullet"/>
      <w:lvlText w:val="•"/>
      <w:lvlJc w:val="left"/>
      <w:pPr>
        <w:ind w:left="6732" w:hanging="360"/>
      </w:pPr>
      <w:rPr>
        <w:rFonts w:hint="default"/>
      </w:rPr>
    </w:lvl>
    <w:lvl w:ilvl="8" w:tplc="75C6BC2E">
      <w:start w:val="1"/>
      <w:numFmt w:val="bullet"/>
      <w:lvlText w:val="•"/>
      <w:lvlJc w:val="left"/>
      <w:pPr>
        <w:ind w:left="7823" w:hanging="360"/>
      </w:pPr>
      <w:rPr>
        <w:rFonts w:hint="default"/>
      </w:rPr>
    </w:lvl>
  </w:abstractNum>
  <w:abstractNum w:abstractNumId="3" w15:restartNumberingAfterBreak="0">
    <w:nsid w:val="0C0842A4"/>
    <w:multiLevelType w:val="multilevel"/>
    <w:tmpl w:val="C97AC112"/>
    <w:lvl w:ilvl="0">
      <w:start w:val="1"/>
      <w:numFmt w:val="upperRoman"/>
      <w:lvlText w:val="%1."/>
      <w:lvlJc w:val="left"/>
      <w:pPr>
        <w:ind w:left="117" w:hanging="203"/>
      </w:pPr>
      <w:rPr>
        <w:rFonts w:ascii="Arial" w:eastAsia="Arial" w:hAnsi="Arial" w:hint="default"/>
        <w:sz w:val="24"/>
        <w:szCs w:val="24"/>
      </w:rPr>
    </w:lvl>
    <w:lvl w:ilvl="1">
      <w:start w:val="1"/>
      <w:numFmt w:val="upperRoman"/>
      <w:lvlText w:val="%1.%2"/>
      <w:lvlJc w:val="left"/>
      <w:pPr>
        <w:ind w:left="1264" w:hanging="427"/>
      </w:pPr>
      <w:rPr>
        <w:rFonts w:ascii="Arial" w:eastAsia="Arial" w:hAnsi="Arial" w:hint="default"/>
        <w:sz w:val="24"/>
        <w:szCs w:val="24"/>
      </w:rPr>
    </w:lvl>
    <w:lvl w:ilvl="2">
      <w:start w:val="1"/>
      <w:numFmt w:val="bullet"/>
      <w:lvlText w:val="•"/>
      <w:lvlJc w:val="left"/>
      <w:pPr>
        <w:ind w:left="2231" w:hanging="427"/>
      </w:pPr>
      <w:rPr>
        <w:rFonts w:hint="default"/>
      </w:rPr>
    </w:lvl>
    <w:lvl w:ilvl="3">
      <w:start w:val="1"/>
      <w:numFmt w:val="bullet"/>
      <w:lvlText w:val="•"/>
      <w:lvlJc w:val="left"/>
      <w:pPr>
        <w:ind w:left="3198" w:hanging="427"/>
      </w:pPr>
      <w:rPr>
        <w:rFonts w:hint="default"/>
      </w:rPr>
    </w:lvl>
    <w:lvl w:ilvl="4">
      <w:start w:val="1"/>
      <w:numFmt w:val="bullet"/>
      <w:lvlText w:val="•"/>
      <w:lvlJc w:val="left"/>
      <w:pPr>
        <w:ind w:left="4165" w:hanging="427"/>
      </w:pPr>
      <w:rPr>
        <w:rFonts w:hint="default"/>
      </w:rPr>
    </w:lvl>
    <w:lvl w:ilvl="5">
      <w:start w:val="1"/>
      <w:numFmt w:val="bullet"/>
      <w:lvlText w:val="•"/>
      <w:lvlJc w:val="left"/>
      <w:pPr>
        <w:ind w:left="5132" w:hanging="427"/>
      </w:pPr>
      <w:rPr>
        <w:rFonts w:hint="default"/>
      </w:rPr>
    </w:lvl>
    <w:lvl w:ilvl="6">
      <w:start w:val="1"/>
      <w:numFmt w:val="bullet"/>
      <w:lvlText w:val="•"/>
      <w:lvlJc w:val="left"/>
      <w:pPr>
        <w:ind w:left="6099" w:hanging="427"/>
      </w:pPr>
      <w:rPr>
        <w:rFonts w:hint="default"/>
      </w:rPr>
    </w:lvl>
    <w:lvl w:ilvl="7">
      <w:start w:val="1"/>
      <w:numFmt w:val="bullet"/>
      <w:lvlText w:val="•"/>
      <w:lvlJc w:val="left"/>
      <w:pPr>
        <w:ind w:left="7065" w:hanging="427"/>
      </w:pPr>
      <w:rPr>
        <w:rFonts w:hint="default"/>
      </w:rPr>
    </w:lvl>
    <w:lvl w:ilvl="8">
      <w:start w:val="1"/>
      <w:numFmt w:val="bullet"/>
      <w:lvlText w:val="•"/>
      <w:lvlJc w:val="left"/>
      <w:pPr>
        <w:ind w:left="8032" w:hanging="427"/>
      </w:pPr>
      <w:rPr>
        <w:rFonts w:hint="default"/>
      </w:rPr>
    </w:lvl>
  </w:abstractNum>
  <w:abstractNum w:abstractNumId="4" w15:restartNumberingAfterBreak="0">
    <w:nsid w:val="0E6F7592"/>
    <w:multiLevelType w:val="hybridMultilevel"/>
    <w:tmpl w:val="88604804"/>
    <w:lvl w:ilvl="0" w:tplc="51A4658A">
      <w:start w:val="1"/>
      <w:numFmt w:val="bullet"/>
      <w:lvlText w:val=""/>
      <w:lvlJc w:val="left"/>
      <w:pPr>
        <w:ind w:left="2081" w:hanging="360"/>
      </w:pPr>
      <w:rPr>
        <w:rFonts w:ascii="Wingdings" w:eastAsia="Wingdings" w:hAnsi="Wingdings" w:hint="default"/>
        <w:color w:val="D0CECE"/>
        <w:sz w:val="24"/>
        <w:szCs w:val="24"/>
      </w:rPr>
    </w:lvl>
    <w:lvl w:ilvl="1" w:tplc="F3B86D56">
      <w:start w:val="1"/>
      <w:numFmt w:val="bullet"/>
      <w:lvlText w:val="•"/>
      <w:lvlJc w:val="left"/>
      <w:pPr>
        <w:ind w:left="2969" w:hanging="360"/>
      </w:pPr>
      <w:rPr>
        <w:rFonts w:hint="default"/>
      </w:rPr>
    </w:lvl>
    <w:lvl w:ilvl="2" w:tplc="0E5EAE94">
      <w:start w:val="1"/>
      <w:numFmt w:val="bullet"/>
      <w:lvlText w:val="•"/>
      <w:lvlJc w:val="left"/>
      <w:pPr>
        <w:ind w:left="3858" w:hanging="360"/>
      </w:pPr>
      <w:rPr>
        <w:rFonts w:hint="default"/>
      </w:rPr>
    </w:lvl>
    <w:lvl w:ilvl="3" w:tplc="DEACFFD8">
      <w:start w:val="1"/>
      <w:numFmt w:val="bullet"/>
      <w:lvlText w:val="•"/>
      <w:lvlJc w:val="left"/>
      <w:pPr>
        <w:ind w:left="4746" w:hanging="360"/>
      </w:pPr>
      <w:rPr>
        <w:rFonts w:hint="default"/>
      </w:rPr>
    </w:lvl>
    <w:lvl w:ilvl="4" w:tplc="CB2E238C">
      <w:start w:val="1"/>
      <w:numFmt w:val="bullet"/>
      <w:lvlText w:val="•"/>
      <w:lvlJc w:val="left"/>
      <w:pPr>
        <w:ind w:left="5635" w:hanging="360"/>
      </w:pPr>
      <w:rPr>
        <w:rFonts w:hint="default"/>
      </w:rPr>
    </w:lvl>
    <w:lvl w:ilvl="5" w:tplc="34980378">
      <w:start w:val="1"/>
      <w:numFmt w:val="bullet"/>
      <w:lvlText w:val="•"/>
      <w:lvlJc w:val="left"/>
      <w:pPr>
        <w:ind w:left="6523" w:hanging="360"/>
      </w:pPr>
      <w:rPr>
        <w:rFonts w:hint="default"/>
      </w:rPr>
    </w:lvl>
    <w:lvl w:ilvl="6" w:tplc="7CFA2158">
      <w:start w:val="1"/>
      <w:numFmt w:val="bullet"/>
      <w:lvlText w:val="•"/>
      <w:lvlJc w:val="left"/>
      <w:pPr>
        <w:ind w:left="7412" w:hanging="360"/>
      </w:pPr>
      <w:rPr>
        <w:rFonts w:hint="default"/>
      </w:rPr>
    </w:lvl>
    <w:lvl w:ilvl="7" w:tplc="9EC43180">
      <w:start w:val="1"/>
      <w:numFmt w:val="bullet"/>
      <w:lvlText w:val="•"/>
      <w:lvlJc w:val="left"/>
      <w:pPr>
        <w:ind w:left="8300" w:hanging="360"/>
      </w:pPr>
      <w:rPr>
        <w:rFonts w:hint="default"/>
      </w:rPr>
    </w:lvl>
    <w:lvl w:ilvl="8" w:tplc="49A6D26E">
      <w:start w:val="1"/>
      <w:numFmt w:val="bullet"/>
      <w:lvlText w:val="•"/>
      <w:lvlJc w:val="left"/>
      <w:pPr>
        <w:ind w:left="9189" w:hanging="360"/>
      </w:pPr>
      <w:rPr>
        <w:rFonts w:hint="default"/>
      </w:rPr>
    </w:lvl>
  </w:abstractNum>
  <w:abstractNum w:abstractNumId="5" w15:restartNumberingAfterBreak="0">
    <w:nsid w:val="108C102C"/>
    <w:multiLevelType w:val="hybridMultilevel"/>
    <w:tmpl w:val="53A43986"/>
    <w:lvl w:ilvl="0" w:tplc="18140162">
      <w:start w:val="1"/>
      <w:numFmt w:val="bullet"/>
      <w:lvlText w:val=""/>
      <w:lvlJc w:val="left"/>
      <w:pPr>
        <w:ind w:left="2081" w:hanging="360"/>
      </w:pPr>
      <w:rPr>
        <w:rFonts w:ascii="Wingdings" w:eastAsia="Wingdings" w:hAnsi="Wingdings" w:hint="default"/>
        <w:color w:val="D0CECE"/>
        <w:sz w:val="24"/>
        <w:szCs w:val="24"/>
      </w:rPr>
    </w:lvl>
    <w:lvl w:ilvl="1" w:tplc="81622890">
      <w:start w:val="1"/>
      <w:numFmt w:val="bullet"/>
      <w:lvlText w:val=""/>
      <w:lvlJc w:val="left"/>
      <w:pPr>
        <w:ind w:left="2366" w:hanging="360"/>
      </w:pPr>
      <w:rPr>
        <w:rFonts w:ascii="Symbol" w:eastAsia="Symbol" w:hAnsi="Symbol" w:hint="default"/>
        <w:sz w:val="24"/>
        <w:szCs w:val="24"/>
      </w:rPr>
    </w:lvl>
    <w:lvl w:ilvl="2" w:tplc="984C3FB0">
      <w:start w:val="1"/>
      <w:numFmt w:val="bullet"/>
      <w:lvlText w:val="•"/>
      <w:lvlJc w:val="left"/>
      <w:pPr>
        <w:ind w:left="3322" w:hanging="360"/>
      </w:pPr>
      <w:rPr>
        <w:rFonts w:hint="default"/>
      </w:rPr>
    </w:lvl>
    <w:lvl w:ilvl="3" w:tplc="C4A8E9A6">
      <w:start w:val="1"/>
      <w:numFmt w:val="bullet"/>
      <w:lvlText w:val="•"/>
      <w:lvlJc w:val="left"/>
      <w:pPr>
        <w:ind w:left="4277" w:hanging="360"/>
      </w:pPr>
      <w:rPr>
        <w:rFonts w:hint="default"/>
      </w:rPr>
    </w:lvl>
    <w:lvl w:ilvl="4" w:tplc="2C66BD02">
      <w:start w:val="1"/>
      <w:numFmt w:val="bullet"/>
      <w:lvlText w:val="•"/>
      <w:lvlJc w:val="left"/>
      <w:pPr>
        <w:ind w:left="5233" w:hanging="360"/>
      </w:pPr>
      <w:rPr>
        <w:rFonts w:hint="default"/>
      </w:rPr>
    </w:lvl>
    <w:lvl w:ilvl="5" w:tplc="9A0085B0">
      <w:start w:val="1"/>
      <w:numFmt w:val="bullet"/>
      <w:lvlText w:val="•"/>
      <w:lvlJc w:val="left"/>
      <w:pPr>
        <w:ind w:left="6188" w:hanging="360"/>
      </w:pPr>
      <w:rPr>
        <w:rFonts w:hint="default"/>
      </w:rPr>
    </w:lvl>
    <w:lvl w:ilvl="6" w:tplc="18A4D228">
      <w:start w:val="1"/>
      <w:numFmt w:val="bullet"/>
      <w:lvlText w:val="•"/>
      <w:lvlJc w:val="left"/>
      <w:pPr>
        <w:ind w:left="7144" w:hanging="360"/>
      </w:pPr>
      <w:rPr>
        <w:rFonts w:hint="default"/>
      </w:rPr>
    </w:lvl>
    <w:lvl w:ilvl="7" w:tplc="E4E60E64">
      <w:start w:val="1"/>
      <w:numFmt w:val="bullet"/>
      <w:lvlText w:val="•"/>
      <w:lvlJc w:val="left"/>
      <w:pPr>
        <w:ind w:left="8099" w:hanging="360"/>
      </w:pPr>
      <w:rPr>
        <w:rFonts w:hint="default"/>
      </w:rPr>
    </w:lvl>
    <w:lvl w:ilvl="8" w:tplc="8548976A">
      <w:start w:val="1"/>
      <w:numFmt w:val="bullet"/>
      <w:lvlText w:val="•"/>
      <w:lvlJc w:val="left"/>
      <w:pPr>
        <w:ind w:left="9055" w:hanging="360"/>
      </w:pPr>
      <w:rPr>
        <w:rFonts w:hint="default"/>
      </w:rPr>
    </w:lvl>
  </w:abstractNum>
  <w:abstractNum w:abstractNumId="6" w15:restartNumberingAfterBreak="0">
    <w:nsid w:val="16DB72F9"/>
    <w:multiLevelType w:val="hybridMultilevel"/>
    <w:tmpl w:val="3008007C"/>
    <w:lvl w:ilvl="0" w:tplc="08CA9EB2">
      <w:start w:val="1"/>
      <w:numFmt w:val="bullet"/>
      <w:lvlText w:val=""/>
      <w:lvlJc w:val="left"/>
      <w:pPr>
        <w:ind w:left="2081" w:hanging="360"/>
      </w:pPr>
      <w:rPr>
        <w:rFonts w:ascii="Wingdings" w:eastAsia="Wingdings" w:hAnsi="Wingdings" w:hint="default"/>
        <w:color w:val="D0CECE"/>
        <w:sz w:val="24"/>
        <w:szCs w:val="24"/>
      </w:rPr>
    </w:lvl>
    <w:lvl w:ilvl="1" w:tplc="865A97A6">
      <w:start w:val="1"/>
      <w:numFmt w:val="bullet"/>
      <w:lvlText w:val=""/>
      <w:lvlJc w:val="left"/>
      <w:pPr>
        <w:ind w:left="2366" w:hanging="360"/>
      </w:pPr>
      <w:rPr>
        <w:rFonts w:ascii="Symbol" w:eastAsia="Symbol" w:hAnsi="Symbol" w:hint="default"/>
        <w:sz w:val="24"/>
        <w:szCs w:val="24"/>
      </w:rPr>
    </w:lvl>
    <w:lvl w:ilvl="2" w:tplc="4CFE2C5C">
      <w:start w:val="1"/>
      <w:numFmt w:val="bullet"/>
      <w:lvlText w:val="•"/>
      <w:lvlJc w:val="left"/>
      <w:pPr>
        <w:ind w:left="3322" w:hanging="360"/>
      </w:pPr>
      <w:rPr>
        <w:rFonts w:hint="default"/>
      </w:rPr>
    </w:lvl>
    <w:lvl w:ilvl="3" w:tplc="3D262AAE">
      <w:start w:val="1"/>
      <w:numFmt w:val="bullet"/>
      <w:lvlText w:val="•"/>
      <w:lvlJc w:val="left"/>
      <w:pPr>
        <w:ind w:left="4277" w:hanging="360"/>
      </w:pPr>
      <w:rPr>
        <w:rFonts w:hint="default"/>
      </w:rPr>
    </w:lvl>
    <w:lvl w:ilvl="4" w:tplc="98883984">
      <w:start w:val="1"/>
      <w:numFmt w:val="bullet"/>
      <w:lvlText w:val="•"/>
      <w:lvlJc w:val="left"/>
      <w:pPr>
        <w:ind w:left="5233" w:hanging="360"/>
      </w:pPr>
      <w:rPr>
        <w:rFonts w:hint="default"/>
      </w:rPr>
    </w:lvl>
    <w:lvl w:ilvl="5" w:tplc="06FC5352">
      <w:start w:val="1"/>
      <w:numFmt w:val="bullet"/>
      <w:lvlText w:val="•"/>
      <w:lvlJc w:val="left"/>
      <w:pPr>
        <w:ind w:left="6188" w:hanging="360"/>
      </w:pPr>
      <w:rPr>
        <w:rFonts w:hint="default"/>
      </w:rPr>
    </w:lvl>
    <w:lvl w:ilvl="6" w:tplc="07C20CBA">
      <w:start w:val="1"/>
      <w:numFmt w:val="bullet"/>
      <w:lvlText w:val="•"/>
      <w:lvlJc w:val="left"/>
      <w:pPr>
        <w:ind w:left="7144" w:hanging="360"/>
      </w:pPr>
      <w:rPr>
        <w:rFonts w:hint="default"/>
      </w:rPr>
    </w:lvl>
    <w:lvl w:ilvl="7" w:tplc="950EE606">
      <w:start w:val="1"/>
      <w:numFmt w:val="bullet"/>
      <w:lvlText w:val="•"/>
      <w:lvlJc w:val="left"/>
      <w:pPr>
        <w:ind w:left="8099" w:hanging="360"/>
      </w:pPr>
      <w:rPr>
        <w:rFonts w:hint="default"/>
      </w:rPr>
    </w:lvl>
    <w:lvl w:ilvl="8" w:tplc="17EC4200">
      <w:start w:val="1"/>
      <w:numFmt w:val="bullet"/>
      <w:lvlText w:val="•"/>
      <w:lvlJc w:val="left"/>
      <w:pPr>
        <w:ind w:left="9055" w:hanging="360"/>
      </w:pPr>
      <w:rPr>
        <w:rFonts w:hint="default"/>
      </w:rPr>
    </w:lvl>
  </w:abstractNum>
  <w:abstractNum w:abstractNumId="7" w15:restartNumberingAfterBreak="0">
    <w:nsid w:val="19395B29"/>
    <w:multiLevelType w:val="hybridMultilevel"/>
    <w:tmpl w:val="0F78CF04"/>
    <w:lvl w:ilvl="0" w:tplc="46E653F2">
      <w:start w:val="1"/>
      <w:numFmt w:val="bullet"/>
      <w:lvlText w:val=""/>
      <w:lvlJc w:val="left"/>
      <w:pPr>
        <w:ind w:left="2081" w:hanging="360"/>
      </w:pPr>
      <w:rPr>
        <w:rFonts w:ascii="Wingdings" w:eastAsia="Wingdings" w:hAnsi="Wingdings" w:hint="default"/>
        <w:color w:val="D0CECE"/>
        <w:sz w:val="24"/>
        <w:szCs w:val="24"/>
      </w:rPr>
    </w:lvl>
    <w:lvl w:ilvl="1" w:tplc="E16A4822">
      <w:start w:val="1"/>
      <w:numFmt w:val="bullet"/>
      <w:lvlText w:val="•"/>
      <w:lvlJc w:val="left"/>
      <w:pPr>
        <w:ind w:left="2967" w:hanging="360"/>
      </w:pPr>
      <w:rPr>
        <w:rFonts w:hint="default"/>
      </w:rPr>
    </w:lvl>
    <w:lvl w:ilvl="2" w:tplc="BC0A7930">
      <w:start w:val="1"/>
      <w:numFmt w:val="bullet"/>
      <w:lvlText w:val="•"/>
      <w:lvlJc w:val="left"/>
      <w:pPr>
        <w:ind w:left="3854" w:hanging="360"/>
      </w:pPr>
      <w:rPr>
        <w:rFonts w:hint="default"/>
      </w:rPr>
    </w:lvl>
    <w:lvl w:ilvl="3" w:tplc="81C60684">
      <w:start w:val="1"/>
      <w:numFmt w:val="bullet"/>
      <w:lvlText w:val="•"/>
      <w:lvlJc w:val="left"/>
      <w:pPr>
        <w:ind w:left="4740" w:hanging="360"/>
      </w:pPr>
      <w:rPr>
        <w:rFonts w:hint="default"/>
      </w:rPr>
    </w:lvl>
    <w:lvl w:ilvl="4" w:tplc="5EC4073E">
      <w:start w:val="1"/>
      <w:numFmt w:val="bullet"/>
      <w:lvlText w:val="•"/>
      <w:lvlJc w:val="left"/>
      <w:pPr>
        <w:ind w:left="5627" w:hanging="360"/>
      </w:pPr>
      <w:rPr>
        <w:rFonts w:hint="default"/>
      </w:rPr>
    </w:lvl>
    <w:lvl w:ilvl="5" w:tplc="55F6195E">
      <w:start w:val="1"/>
      <w:numFmt w:val="bullet"/>
      <w:lvlText w:val="•"/>
      <w:lvlJc w:val="left"/>
      <w:pPr>
        <w:ind w:left="6513" w:hanging="360"/>
      </w:pPr>
      <w:rPr>
        <w:rFonts w:hint="default"/>
      </w:rPr>
    </w:lvl>
    <w:lvl w:ilvl="6" w:tplc="9F90F3D6">
      <w:start w:val="1"/>
      <w:numFmt w:val="bullet"/>
      <w:lvlText w:val="•"/>
      <w:lvlJc w:val="left"/>
      <w:pPr>
        <w:ind w:left="7400" w:hanging="360"/>
      </w:pPr>
      <w:rPr>
        <w:rFonts w:hint="default"/>
      </w:rPr>
    </w:lvl>
    <w:lvl w:ilvl="7" w:tplc="F9DE487C">
      <w:start w:val="1"/>
      <w:numFmt w:val="bullet"/>
      <w:lvlText w:val="•"/>
      <w:lvlJc w:val="left"/>
      <w:pPr>
        <w:ind w:left="8286" w:hanging="360"/>
      </w:pPr>
      <w:rPr>
        <w:rFonts w:hint="default"/>
      </w:rPr>
    </w:lvl>
    <w:lvl w:ilvl="8" w:tplc="1FCAD1FA">
      <w:start w:val="1"/>
      <w:numFmt w:val="bullet"/>
      <w:lvlText w:val="•"/>
      <w:lvlJc w:val="left"/>
      <w:pPr>
        <w:ind w:left="9173" w:hanging="360"/>
      </w:pPr>
      <w:rPr>
        <w:rFonts w:hint="default"/>
      </w:rPr>
    </w:lvl>
  </w:abstractNum>
  <w:abstractNum w:abstractNumId="8" w15:restartNumberingAfterBreak="0">
    <w:nsid w:val="19D4218F"/>
    <w:multiLevelType w:val="multilevel"/>
    <w:tmpl w:val="80C0C014"/>
    <w:lvl w:ilvl="0">
      <w:start w:val="6"/>
      <w:numFmt w:val="upperRoman"/>
      <w:lvlText w:val="%1"/>
      <w:lvlJc w:val="left"/>
      <w:pPr>
        <w:ind w:left="550" w:hanging="429"/>
      </w:pPr>
      <w:rPr>
        <w:rFonts w:hint="default"/>
      </w:rPr>
    </w:lvl>
    <w:lvl w:ilvl="1">
      <w:start w:val="1"/>
      <w:numFmt w:val="upperRoman"/>
      <w:lvlText w:val="%1.%2"/>
      <w:lvlJc w:val="left"/>
      <w:pPr>
        <w:ind w:left="3317" w:hanging="429"/>
        <w:jc w:val="right"/>
      </w:pPr>
      <w:rPr>
        <w:rFonts w:ascii="Arial" w:eastAsia="Arial" w:hAnsi="Arial" w:hint="default"/>
        <w:b/>
        <w:bCs/>
        <w:color w:val="30699B"/>
        <w:sz w:val="24"/>
        <w:szCs w:val="24"/>
      </w:rPr>
    </w:lvl>
    <w:lvl w:ilvl="2">
      <w:start w:val="1"/>
      <w:numFmt w:val="bullet"/>
      <w:lvlText w:val=""/>
      <w:lvlJc w:val="left"/>
      <w:pPr>
        <w:ind w:left="1406" w:hanging="360"/>
      </w:pPr>
      <w:rPr>
        <w:rFonts w:ascii="Symbol" w:eastAsia="Symbol" w:hAnsi="Symbol" w:hint="default"/>
        <w:sz w:val="24"/>
        <w:szCs w:val="24"/>
      </w:rPr>
    </w:lvl>
    <w:lvl w:ilvl="3">
      <w:start w:val="1"/>
      <w:numFmt w:val="bullet"/>
      <w:lvlText w:val=""/>
      <w:lvlJc w:val="left"/>
      <w:pPr>
        <w:ind w:left="2081" w:hanging="360"/>
      </w:pPr>
      <w:rPr>
        <w:rFonts w:ascii="Wingdings" w:eastAsia="Wingdings" w:hAnsi="Wingdings" w:hint="default"/>
        <w:color w:val="D0CECE"/>
        <w:sz w:val="24"/>
        <w:szCs w:val="24"/>
      </w:rPr>
    </w:lvl>
    <w:lvl w:ilvl="4">
      <w:start w:val="1"/>
      <w:numFmt w:val="bullet"/>
      <w:lvlText w:val=""/>
      <w:lvlJc w:val="left"/>
      <w:pPr>
        <w:ind w:left="2366" w:hanging="360"/>
      </w:pPr>
      <w:rPr>
        <w:rFonts w:ascii="Symbol" w:eastAsia="Symbol" w:hAnsi="Symbol" w:hint="default"/>
        <w:sz w:val="24"/>
        <w:szCs w:val="24"/>
      </w:rPr>
    </w:lvl>
    <w:lvl w:ilvl="5">
      <w:start w:val="1"/>
      <w:numFmt w:val="bullet"/>
      <w:lvlText w:val="•"/>
      <w:lvlJc w:val="left"/>
      <w:pPr>
        <w:ind w:left="3876" w:hanging="360"/>
      </w:pPr>
      <w:rPr>
        <w:rFonts w:hint="default"/>
      </w:rPr>
    </w:lvl>
    <w:lvl w:ilvl="6">
      <w:start w:val="1"/>
      <w:numFmt w:val="bullet"/>
      <w:lvlText w:val="•"/>
      <w:lvlJc w:val="left"/>
      <w:pPr>
        <w:ind w:left="4435" w:hanging="360"/>
      </w:pPr>
      <w:rPr>
        <w:rFonts w:hint="default"/>
      </w:rPr>
    </w:lvl>
    <w:lvl w:ilvl="7">
      <w:start w:val="1"/>
      <w:numFmt w:val="bullet"/>
      <w:lvlText w:val="•"/>
      <w:lvlJc w:val="left"/>
      <w:pPr>
        <w:ind w:left="4994" w:hanging="360"/>
      </w:pPr>
      <w:rPr>
        <w:rFonts w:hint="default"/>
      </w:rPr>
    </w:lvl>
    <w:lvl w:ilvl="8">
      <w:start w:val="1"/>
      <w:numFmt w:val="bullet"/>
      <w:lvlText w:val="•"/>
      <w:lvlJc w:val="left"/>
      <w:pPr>
        <w:ind w:left="5553" w:hanging="360"/>
      </w:pPr>
      <w:rPr>
        <w:rFonts w:hint="default"/>
      </w:rPr>
    </w:lvl>
  </w:abstractNum>
  <w:abstractNum w:abstractNumId="9" w15:restartNumberingAfterBreak="0">
    <w:nsid w:val="1AB24776"/>
    <w:multiLevelType w:val="hybridMultilevel"/>
    <w:tmpl w:val="70305ADE"/>
    <w:lvl w:ilvl="0" w:tplc="8D7092B4">
      <w:start w:val="1"/>
      <w:numFmt w:val="bullet"/>
      <w:lvlText w:val=""/>
      <w:lvlJc w:val="left"/>
      <w:pPr>
        <w:ind w:left="2081" w:hanging="360"/>
      </w:pPr>
      <w:rPr>
        <w:rFonts w:ascii="Wingdings" w:eastAsia="Wingdings" w:hAnsi="Wingdings" w:hint="default"/>
        <w:color w:val="D0CECE"/>
        <w:sz w:val="24"/>
        <w:szCs w:val="24"/>
      </w:rPr>
    </w:lvl>
    <w:lvl w:ilvl="1" w:tplc="91AE5D9C">
      <w:start w:val="1"/>
      <w:numFmt w:val="bullet"/>
      <w:lvlText w:val="•"/>
      <w:lvlJc w:val="left"/>
      <w:pPr>
        <w:ind w:left="2969" w:hanging="360"/>
      </w:pPr>
      <w:rPr>
        <w:rFonts w:hint="default"/>
      </w:rPr>
    </w:lvl>
    <w:lvl w:ilvl="2" w:tplc="866ED3C0">
      <w:start w:val="1"/>
      <w:numFmt w:val="bullet"/>
      <w:lvlText w:val="•"/>
      <w:lvlJc w:val="left"/>
      <w:pPr>
        <w:ind w:left="3858" w:hanging="360"/>
      </w:pPr>
      <w:rPr>
        <w:rFonts w:hint="default"/>
      </w:rPr>
    </w:lvl>
    <w:lvl w:ilvl="3" w:tplc="2BD4C982">
      <w:start w:val="1"/>
      <w:numFmt w:val="bullet"/>
      <w:lvlText w:val="•"/>
      <w:lvlJc w:val="left"/>
      <w:pPr>
        <w:ind w:left="4746" w:hanging="360"/>
      </w:pPr>
      <w:rPr>
        <w:rFonts w:hint="default"/>
      </w:rPr>
    </w:lvl>
    <w:lvl w:ilvl="4" w:tplc="2354B558">
      <w:start w:val="1"/>
      <w:numFmt w:val="bullet"/>
      <w:lvlText w:val="•"/>
      <w:lvlJc w:val="left"/>
      <w:pPr>
        <w:ind w:left="5635" w:hanging="360"/>
      </w:pPr>
      <w:rPr>
        <w:rFonts w:hint="default"/>
      </w:rPr>
    </w:lvl>
    <w:lvl w:ilvl="5" w:tplc="6CB02EFC">
      <w:start w:val="1"/>
      <w:numFmt w:val="bullet"/>
      <w:lvlText w:val="•"/>
      <w:lvlJc w:val="left"/>
      <w:pPr>
        <w:ind w:left="6523" w:hanging="360"/>
      </w:pPr>
      <w:rPr>
        <w:rFonts w:hint="default"/>
      </w:rPr>
    </w:lvl>
    <w:lvl w:ilvl="6" w:tplc="D074A1B8">
      <w:start w:val="1"/>
      <w:numFmt w:val="bullet"/>
      <w:lvlText w:val="•"/>
      <w:lvlJc w:val="left"/>
      <w:pPr>
        <w:ind w:left="7412" w:hanging="360"/>
      </w:pPr>
      <w:rPr>
        <w:rFonts w:hint="default"/>
      </w:rPr>
    </w:lvl>
    <w:lvl w:ilvl="7" w:tplc="B352E8CA">
      <w:start w:val="1"/>
      <w:numFmt w:val="bullet"/>
      <w:lvlText w:val="•"/>
      <w:lvlJc w:val="left"/>
      <w:pPr>
        <w:ind w:left="8300" w:hanging="360"/>
      </w:pPr>
      <w:rPr>
        <w:rFonts w:hint="default"/>
      </w:rPr>
    </w:lvl>
    <w:lvl w:ilvl="8" w:tplc="218C4E88">
      <w:start w:val="1"/>
      <w:numFmt w:val="bullet"/>
      <w:lvlText w:val="•"/>
      <w:lvlJc w:val="left"/>
      <w:pPr>
        <w:ind w:left="9189" w:hanging="360"/>
      </w:pPr>
      <w:rPr>
        <w:rFonts w:hint="default"/>
      </w:rPr>
    </w:lvl>
  </w:abstractNum>
  <w:abstractNum w:abstractNumId="10" w15:restartNumberingAfterBreak="0">
    <w:nsid w:val="1D435AC8"/>
    <w:multiLevelType w:val="hybridMultilevel"/>
    <w:tmpl w:val="DAB00AB0"/>
    <w:lvl w:ilvl="0" w:tplc="50228CDE">
      <w:start w:val="1"/>
      <w:numFmt w:val="bullet"/>
      <w:lvlText w:val=""/>
      <w:lvlJc w:val="left"/>
      <w:pPr>
        <w:ind w:left="992" w:hanging="360"/>
      </w:pPr>
      <w:rPr>
        <w:rFonts w:ascii="Symbol" w:eastAsia="Symbol" w:hAnsi="Symbol" w:hint="default"/>
        <w:w w:val="99"/>
        <w:sz w:val="20"/>
        <w:szCs w:val="20"/>
      </w:rPr>
    </w:lvl>
    <w:lvl w:ilvl="1" w:tplc="AB123D8E">
      <w:start w:val="1"/>
      <w:numFmt w:val="bullet"/>
      <w:lvlText w:val=""/>
      <w:lvlJc w:val="left"/>
      <w:pPr>
        <w:ind w:left="1121" w:hanging="360"/>
      </w:pPr>
      <w:rPr>
        <w:rFonts w:ascii="Wingdings" w:eastAsia="Wingdings" w:hAnsi="Wingdings" w:hint="default"/>
        <w:color w:val="D0CECE"/>
        <w:sz w:val="24"/>
        <w:szCs w:val="24"/>
      </w:rPr>
    </w:lvl>
    <w:lvl w:ilvl="2" w:tplc="F20EBB80">
      <w:start w:val="1"/>
      <w:numFmt w:val="bullet"/>
      <w:lvlText w:val="–"/>
      <w:lvlJc w:val="left"/>
      <w:pPr>
        <w:ind w:left="1322" w:hanging="202"/>
      </w:pPr>
      <w:rPr>
        <w:rFonts w:ascii="Arial" w:eastAsia="Arial" w:hAnsi="Arial" w:hint="default"/>
        <w:sz w:val="24"/>
        <w:szCs w:val="24"/>
      </w:rPr>
    </w:lvl>
    <w:lvl w:ilvl="3" w:tplc="A0AA1522">
      <w:start w:val="1"/>
      <w:numFmt w:val="bullet"/>
      <w:lvlText w:val=""/>
      <w:lvlJc w:val="left"/>
      <w:pPr>
        <w:ind w:left="2081" w:hanging="360"/>
      </w:pPr>
      <w:rPr>
        <w:rFonts w:ascii="Wingdings" w:eastAsia="Wingdings" w:hAnsi="Wingdings" w:hint="default"/>
        <w:color w:val="D0CECE"/>
        <w:sz w:val="24"/>
        <w:szCs w:val="24"/>
      </w:rPr>
    </w:lvl>
    <w:lvl w:ilvl="4" w:tplc="09487F46">
      <w:start w:val="1"/>
      <w:numFmt w:val="bullet"/>
      <w:lvlText w:val="•"/>
      <w:lvlJc w:val="left"/>
      <w:pPr>
        <w:ind w:left="2282" w:hanging="360"/>
      </w:pPr>
      <w:rPr>
        <w:rFonts w:hint="default"/>
      </w:rPr>
    </w:lvl>
    <w:lvl w:ilvl="5" w:tplc="434061CA">
      <w:start w:val="1"/>
      <w:numFmt w:val="bullet"/>
      <w:lvlText w:val="•"/>
      <w:lvlJc w:val="left"/>
      <w:pPr>
        <w:ind w:left="3485" w:hanging="360"/>
      </w:pPr>
      <w:rPr>
        <w:rFonts w:hint="default"/>
      </w:rPr>
    </w:lvl>
    <w:lvl w:ilvl="6" w:tplc="1AACAC18">
      <w:start w:val="1"/>
      <w:numFmt w:val="bullet"/>
      <w:lvlText w:val="•"/>
      <w:lvlJc w:val="left"/>
      <w:pPr>
        <w:ind w:left="4687" w:hanging="360"/>
      </w:pPr>
      <w:rPr>
        <w:rFonts w:hint="default"/>
      </w:rPr>
    </w:lvl>
    <w:lvl w:ilvl="7" w:tplc="CAEEA9BA">
      <w:start w:val="1"/>
      <w:numFmt w:val="bullet"/>
      <w:lvlText w:val="•"/>
      <w:lvlJc w:val="left"/>
      <w:pPr>
        <w:ind w:left="5890" w:hanging="360"/>
      </w:pPr>
      <w:rPr>
        <w:rFonts w:hint="default"/>
      </w:rPr>
    </w:lvl>
    <w:lvl w:ilvl="8" w:tplc="C150BA12">
      <w:start w:val="1"/>
      <w:numFmt w:val="bullet"/>
      <w:lvlText w:val="•"/>
      <w:lvlJc w:val="left"/>
      <w:pPr>
        <w:ind w:left="7092" w:hanging="360"/>
      </w:pPr>
      <w:rPr>
        <w:rFonts w:hint="default"/>
      </w:rPr>
    </w:lvl>
  </w:abstractNum>
  <w:abstractNum w:abstractNumId="11" w15:restartNumberingAfterBreak="0">
    <w:nsid w:val="23455997"/>
    <w:multiLevelType w:val="hybridMultilevel"/>
    <w:tmpl w:val="74C8A8B6"/>
    <w:lvl w:ilvl="0" w:tplc="F60E2BE2">
      <w:start w:val="1"/>
      <w:numFmt w:val="bullet"/>
      <w:lvlText w:val=""/>
      <w:lvlJc w:val="left"/>
      <w:pPr>
        <w:ind w:left="2081" w:hanging="360"/>
      </w:pPr>
      <w:rPr>
        <w:rFonts w:ascii="Wingdings" w:eastAsia="Wingdings" w:hAnsi="Wingdings" w:hint="default"/>
        <w:color w:val="D0CECE"/>
        <w:sz w:val="24"/>
        <w:szCs w:val="24"/>
      </w:rPr>
    </w:lvl>
    <w:lvl w:ilvl="1" w:tplc="F9025D9C">
      <w:start w:val="1"/>
      <w:numFmt w:val="bullet"/>
      <w:lvlText w:val="•"/>
      <w:lvlJc w:val="left"/>
      <w:pPr>
        <w:ind w:left="2969" w:hanging="360"/>
      </w:pPr>
      <w:rPr>
        <w:rFonts w:hint="default"/>
      </w:rPr>
    </w:lvl>
    <w:lvl w:ilvl="2" w:tplc="9D88E04C">
      <w:start w:val="1"/>
      <w:numFmt w:val="bullet"/>
      <w:lvlText w:val="•"/>
      <w:lvlJc w:val="left"/>
      <w:pPr>
        <w:ind w:left="3858" w:hanging="360"/>
      </w:pPr>
      <w:rPr>
        <w:rFonts w:hint="default"/>
      </w:rPr>
    </w:lvl>
    <w:lvl w:ilvl="3" w:tplc="549C3CA0">
      <w:start w:val="1"/>
      <w:numFmt w:val="bullet"/>
      <w:lvlText w:val="•"/>
      <w:lvlJc w:val="left"/>
      <w:pPr>
        <w:ind w:left="4746" w:hanging="360"/>
      </w:pPr>
      <w:rPr>
        <w:rFonts w:hint="default"/>
      </w:rPr>
    </w:lvl>
    <w:lvl w:ilvl="4" w:tplc="2DCA21FA">
      <w:start w:val="1"/>
      <w:numFmt w:val="bullet"/>
      <w:lvlText w:val="•"/>
      <w:lvlJc w:val="left"/>
      <w:pPr>
        <w:ind w:left="5635" w:hanging="360"/>
      </w:pPr>
      <w:rPr>
        <w:rFonts w:hint="default"/>
      </w:rPr>
    </w:lvl>
    <w:lvl w:ilvl="5" w:tplc="F8F46030">
      <w:start w:val="1"/>
      <w:numFmt w:val="bullet"/>
      <w:lvlText w:val="•"/>
      <w:lvlJc w:val="left"/>
      <w:pPr>
        <w:ind w:left="6523" w:hanging="360"/>
      </w:pPr>
      <w:rPr>
        <w:rFonts w:hint="default"/>
      </w:rPr>
    </w:lvl>
    <w:lvl w:ilvl="6" w:tplc="A050BAB4">
      <w:start w:val="1"/>
      <w:numFmt w:val="bullet"/>
      <w:lvlText w:val="•"/>
      <w:lvlJc w:val="left"/>
      <w:pPr>
        <w:ind w:left="7412" w:hanging="360"/>
      </w:pPr>
      <w:rPr>
        <w:rFonts w:hint="default"/>
      </w:rPr>
    </w:lvl>
    <w:lvl w:ilvl="7" w:tplc="11F44534">
      <w:start w:val="1"/>
      <w:numFmt w:val="bullet"/>
      <w:lvlText w:val="•"/>
      <w:lvlJc w:val="left"/>
      <w:pPr>
        <w:ind w:left="8300" w:hanging="360"/>
      </w:pPr>
      <w:rPr>
        <w:rFonts w:hint="default"/>
      </w:rPr>
    </w:lvl>
    <w:lvl w:ilvl="8" w:tplc="4BE051DA">
      <w:start w:val="1"/>
      <w:numFmt w:val="bullet"/>
      <w:lvlText w:val="•"/>
      <w:lvlJc w:val="left"/>
      <w:pPr>
        <w:ind w:left="9189" w:hanging="360"/>
      </w:pPr>
      <w:rPr>
        <w:rFonts w:hint="default"/>
      </w:rPr>
    </w:lvl>
  </w:abstractNum>
  <w:abstractNum w:abstractNumId="12" w15:restartNumberingAfterBreak="0">
    <w:nsid w:val="2666452D"/>
    <w:multiLevelType w:val="hybridMultilevel"/>
    <w:tmpl w:val="FEE8CECA"/>
    <w:lvl w:ilvl="0" w:tplc="BE62362C">
      <w:start w:val="1"/>
      <w:numFmt w:val="bullet"/>
      <w:lvlText w:val=""/>
      <w:lvlJc w:val="left"/>
      <w:pPr>
        <w:ind w:left="2081" w:hanging="360"/>
      </w:pPr>
      <w:rPr>
        <w:rFonts w:ascii="Wingdings" w:eastAsia="Wingdings" w:hAnsi="Wingdings" w:hint="default"/>
        <w:color w:val="D0CECE"/>
        <w:sz w:val="24"/>
        <w:szCs w:val="24"/>
      </w:rPr>
    </w:lvl>
    <w:lvl w:ilvl="1" w:tplc="BBC86B10">
      <w:start w:val="1"/>
      <w:numFmt w:val="bullet"/>
      <w:lvlText w:val="•"/>
      <w:lvlJc w:val="left"/>
      <w:pPr>
        <w:ind w:left="2969" w:hanging="360"/>
      </w:pPr>
      <w:rPr>
        <w:rFonts w:hint="default"/>
      </w:rPr>
    </w:lvl>
    <w:lvl w:ilvl="2" w:tplc="A0EE5978">
      <w:start w:val="1"/>
      <w:numFmt w:val="bullet"/>
      <w:lvlText w:val="•"/>
      <w:lvlJc w:val="left"/>
      <w:pPr>
        <w:ind w:left="3858" w:hanging="360"/>
      </w:pPr>
      <w:rPr>
        <w:rFonts w:hint="default"/>
      </w:rPr>
    </w:lvl>
    <w:lvl w:ilvl="3" w:tplc="E06AF6A2">
      <w:start w:val="1"/>
      <w:numFmt w:val="bullet"/>
      <w:lvlText w:val="•"/>
      <w:lvlJc w:val="left"/>
      <w:pPr>
        <w:ind w:left="4746" w:hanging="360"/>
      </w:pPr>
      <w:rPr>
        <w:rFonts w:hint="default"/>
      </w:rPr>
    </w:lvl>
    <w:lvl w:ilvl="4" w:tplc="4A029B46">
      <w:start w:val="1"/>
      <w:numFmt w:val="bullet"/>
      <w:lvlText w:val="•"/>
      <w:lvlJc w:val="left"/>
      <w:pPr>
        <w:ind w:left="5635" w:hanging="360"/>
      </w:pPr>
      <w:rPr>
        <w:rFonts w:hint="default"/>
      </w:rPr>
    </w:lvl>
    <w:lvl w:ilvl="5" w:tplc="44E2FABE">
      <w:start w:val="1"/>
      <w:numFmt w:val="bullet"/>
      <w:lvlText w:val="•"/>
      <w:lvlJc w:val="left"/>
      <w:pPr>
        <w:ind w:left="6523" w:hanging="360"/>
      </w:pPr>
      <w:rPr>
        <w:rFonts w:hint="default"/>
      </w:rPr>
    </w:lvl>
    <w:lvl w:ilvl="6" w:tplc="DEEA765E">
      <w:start w:val="1"/>
      <w:numFmt w:val="bullet"/>
      <w:lvlText w:val="•"/>
      <w:lvlJc w:val="left"/>
      <w:pPr>
        <w:ind w:left="7412" w:hanging="360"/>
      </w:pPr>
      <w:rPr>
        <w:rFonts w:hint="default"/>
      </w:rPr>
    </w:lvl>
    <w:lvl w:ilvl="7" w:tplc="9000C46E">
      <w:start w:val="1"/>
      <w:numFmt w:val="bullet"/>
      <w:lvlText w:val="•"/>
      <w:lvlJc w:val="left"/>
      <w:pPr>
        <w:ind w:left="8300" w:hanging="360"/>
      </w:pPr>
      <w:rPr>
        <w:rFonts w:hint="default"/>
      </w:rPr>
    </w:lvl>
    <w:lvl w:ilvl="8" w:tplc="271835FC">
      <w:start w:val="1"/>
      <w:numFmt w:val="bullet"/>
      <w:lvlText w:val="•"/>
      <w:lvlJc w:val="left"/>
      <w:pPr>
        <w:ind w:left="9189" w:hanging="360"/>
      </w:pPr>
      <w:rPr>
        <w:rFonts w:hint="default"/>
      </w:rPr>
    </w:lvl>
  </w:abstractNum>
  <w:abstractNum w:abstractNumId="13" w15:restartNumberingAfterBreak="0">
    <w:nsid w:val="2E7753ED"/>
    <w:multiLevelType w:val="hybridMultilevel"/>
    <w:tmpl w:val="F4C0ED2A"/>
    <w:lvl w:ilvl="0" w:tplc="E2904750">
      <w:start w:val="1"/>
      <w:numFmt w:val="bullet"/>
      <w:lvlText w:val=""/>
      <w:lvlJc w:val="left"/>
      <w:pPr>
        <w:ind w:left="1406" w:hanging="360"/>
      </w:pPr>
      <w:rPr>
        <w:rFonts w:ascii="Symbol" w:eastAsia="Symbol" w:hAnsi="Symbol" w:hint="default"/>
        <w:sz w:val="24"/>
        <w:szCs w:val="24"/>
      </w:rPr>
    </w:lvl>
    <w:lvl w:ilvl="1" w:tplc="4A14799C">
      <w:start w:val="1"/>
      <w:numFmt w:val="bullet"/>
      <w:lvlText w:val="•"/>
      <w:lvlJc w:val="left"/>
      <w:pPr>
        <w:ind w:left="2360" w:hanging="360"/>
      </w:pPr>
      <w:rPr>
        <w:rFonts w:hint="default"/>
      </w:rPr>
    </w:lvl>
    <w:lvl w:ilvl="2" w:tplc="E47AA6E8">
      <w:start w:val="1"/>
      <w:numFmt w:val="bullet"/>
      <w:lvlText w:val="•"/>
      <w:lvlJc w:val="left"/>
      <w:pPr>
        <w:ind w:left="3314" w:hanging="360"/>
      </w:pPr>
      <w:rPr>
        <w:rFonts w:hint="default"/>
      </w:rPr>
    </w:lvl>
    <w:lvl w:ilvl="3" w:tplc="82CC4FC4">
      <w:start w:val="1"/>
      <w:numFmt w:val="bullet"/>
      <w:lvlText w:val="•"/>
      <w:lvlJc w:val="left"/>
      <w:pPr>
        <w:ind w:left="4268" w:hanging="360"/>
      </w:pPr>
      <w:rPr>
        <w:rFonts w:hint="default"/>
      </w:rPr>
    </w:lvl>
    <w:lvl w:ilvl="4" w:tplc="9CC81E6C">
      <w:start w:val="1"/>
      <w:numFmt w:val="bullet"/>
      <w:lvlText w:val="•"/>
      <w:lvlJc w:val="left"/>
      <w:pPr>
        <w:ind w:left="5222" w:hanging="360"/>
      </w:pPr>
      <w:rPr>
        <w:rFonts w:hint="default"/>
      </w:rPr>
    </w:lvl>
    <w:lvl w:ilvl="5" w:tplc="571AD384">
      <w:start w:val="1"/>
      <w:numFmt w:val="bullet"/>
      <w:lvlText w:val="•"/>
      <w:lvlJc w:val="left"/>
      <w:pPr>
        <w:ind w:left="6176" w:hanging="360"/>
      </w:pPr>
      <w:rPr>
        <w:rFonts w:hint="default"/>
      </w:rPr>
    </w:lvl>
    <w:lvl w:ilvl="6" w:tplc="20BC2612">
      <w:start w:val="1"/>
      <w:numFmt w:val="bullet"/>
      <w:lvlText w:val="•"/>
      <w:lvlJc w:val="left"/>
      <w:pPr>
        <w:ind w:left="7130" w:hanging="360"/>
      </w:pPr>
      <w:rPr>
        <w:rFonts w:hint="default"/>
      </w:rPr>
    </w:lvl>
    <w:lvl w:ilvl="7" w:tplc="CFD6EFF0">
      <w:start w:val="1"/>
      <w:numFmt w:val="bullet"/>
      <w:lvlText w:val="•"/>
      <w:lvlJc w:val="left"/>
      <w:pPr>
        <w:ind w:left="8084" w:hanging="360"/>
      </w:pPr>
      <w:rPr>
        <w:rFonts w:hint="default"/>
      </w:rPr>
    </w:lvl>
    <w:lvl w:ilvl="8" w:tplc="580AD79E">
      <w:start w:val="1"/>
      <w:numFmt w:val="bullet"/>
      <w:lvlText w:val="•"/>
      <w:lvlJc w:val="left"/>
      <w:pPr>
        <w:ind w:left="9038" w:hanging="360"/>
      </w:pPr>
      <w:rPr>
        <w:rFonts w:hint="default"/>
      </w:rPr>
    </w:lvl>
  </w:abstractNum>
  <w:abstractNum w:abstractNumId="14" w15:restartNumberingAfterBreak="0">
    <w:nsid w:val="315A7AD1"/>
    <w:multiLevelType w:val="hybridMultilevel"/>
    <w:tmpl w:val="FB56AB96"/>
    <w:lvl w:ilvl="0" w:tplc="3998F822">
      <w:start w:val="1"/>
      <w:numFmt w:val="bullet"/>
      <w:lvlText w:val=""/>
      <w:lvlJc w:val="left"/>
      <w:pPr>
        <w:ind w:left="1406" w:hanging="360"/>
      </w:pPr>
      <w:rPr>
        <w:rFonts w:ascii="Symbol" w:eastAsia="Symbol" w:hAnsi="Symbol" w:hint="default"/>
        <w:sz w:val="24"/>
        <w:szCs w:val="24"/>
      </w:rPr>
    </w:lvl>
    <w:lvl w:ilvl="1" w:tplc="C56AFE90">
      <w:start w:val="1"/>
      <w:numFmt w:val="bullet"/>
      <w:lvlText w:val="•"/>
      <w:lvlJc w:val="left"/>
      <w:pPr>
        <w:ind w:left="2360" w:hanging="360"/>
      </w:pPr>
      <w:rPr>
        <w:rFonts w:hint="default"/>
      </w:rPr>
    </w:lvl>
    <w:lvl w:ilvl="2" w:tplc="81DEBE5C">
      <w:start w:val="1"/>
      <w:numFmt w:val="bullet"/>
      <w:lvlText w:val="•"/>
      <w:lvlJc w:val="left"/>
      <w:pPr>
        <w:ind w:left="3314" w:hanging="360"/>
      </w:pPr>
      <w:rPr>
        <w:rFonts w:hint="default"/>
      </w:rPr>
    </w:lvl>
    <w:lvl w:ilvl="3" w:tplc="4106E39C">
      <w:start w:val="1"/>
      <w:numFmt w:val="bullet"/>
      <w:lvlText w:val="•"/>
      <w:lvlJc w:val="left"/>
      <w:pPr>
        <w:ind w:left="4268" w:hanging="360"/>
      </w:pPr>
      <w:rPr>
        <w:rFonts w:hint="default"/>
      </w:rPr>
    </w:lvl>
    <w:lvl w:ilvl="4" w:tplc="88EC2DB2">
      <w:start w:val="1"/>
      <w:numFmt w:val="bullet"/>
      <w:lvlText w:val="•"/>
      <w:lvlJc w:val="left"/>
      <w:pPr>
        <w:ind w:left="5222" w:hanging="360"/>
      </w:pPr>
      <w:rPr>
        <w:rFonts w:hint="default"/>
      </w:rPr>
    </w:lvl>
    <w:lvl w:ilvl="5" w:tplc="6248BC56">
      <w:start w:val="1"/>
      <w:numFmt w:val="bullet"/>
      <w:lvlText w:val="•"/>
      <w:lvlJc w:val="left"/>
      <w:pPr>
        <w:ind w:left="6176" w:hanging="360"/>
      </w:pPr>
      <w:rPr>
        <w:rFonts w:hint="default"/>
      </w:rPr>
    </w:lvl>
    <w:lvl w:ilvl="6" w:tplc="CA2A4756">
      <w:start w:val="1"/>
      <w:numFmt w:val="bullet"/>
      <w:lvlText w:val="•"/>
      <w:lvlJc w:val="left"/>
      <w:pPr>
        <w:ind w:left="7130" w:hanging="360"/>
      </w:pPr>
      <w:rPr>
        <w:rFonts w:hint="default"/>
      </w:rPr>
    </w:lvl>
    <w:lvl w:ilvl="7" w:tplc="1F5C53A4">
      <w:start w:val="1"/>
      <w:numFmt w:val="bullet"/>
      <w:lvlText w:val="•"/>
      <w:lvlJc w:val="left"/>
      <w:pPr>
        <w:ind w:left="8084" w:hanging="360"/>
      </w:pPr>
      <w:rPr>
        <w:rFonts w:hint="default"/>
      </w:rPr>
    </w:lvl>
    <w:lvl w:ilvl="8" w:tplc="4B849652">
      <w:start w:val="1"/>
      <w:numFmt w:val="bullet"/>
      <w:lvlText w:val="•"/>
      <w:lvlJc w:val="left"/>
      <w:pPr>
        <w:ind w:left="9038" w:hanging="360"/>
      </w:pPr>
      <w:rPr>
        <w:rFonts w:hint="default"/>
      </w:rPr>
    </w:lvl>
  </w:abstractNum>
  <w:abstractNum w:abstractNumId="15" w15:restartNumberingAfterBreak="0">
    <w:nsid w:val="320B14E9"/>
    <w:multiLevelType w:val="hybridMultilevel"/>
    <w:tmpl w:val="C228ED74"/>
    <w:lvl w:ilvl="0" w:tplc="38C653C8">
      <w:start w:val="1"/>
      <w:numFmt w:val="bullet"/>
      <w:lvlText w:val=""/>
      <w:lvlJc w:val="left"/>
      <w:pPr>
        <w:ind w:left="2081" w:hanging="360"/>
      </w:pPr>
      <w:rPr>
        <w:rFonts w:ascii="Wingdings" w:eastAsia="Wingdings" w:hAnsi="Wingdings" w:hint="default"/>
        <w:color w:val="D0CECE"/>
        <w:sz w:val="24"/>
        <w:szCs w:val="24"/>
      </w:rPr>
    </w:lvl>
    <w:lvl w:ilvl="1" w:tplc="8334CE74">
      <w:start w:val="1"/>
      <w:numFmt w:val="bullet"/>
      <w:lvlText w:val="•"/>
      <w:lvlJc w:val="left"/>
      <w:pPr>
        <w:ind w:left="2969" w:hanging="360"/>
      </w:pPr>
      <w:rPr>
        <w:rFonts w:hint="default"/>
      </w:rPr>
    </w:lvl>
    <w:lvl w:ilvl="2" w:tplc="B3204DC4">
      <w:start w:val="1"/>
      <w:numFmt w:val="bullet"/>
      <w:lvlText w:val="•"/>
      <w:lvlJc w:val="left"/>
      <w:pPr>
        <w:ind w:left="3858" w:hanging="360"/>
      </w:pPr>
      <w:rPr>
        <w:rFonts w:hint="default"/>
      </w:rPr>
    </w:lvl>
    <w:lvl w:ilvl="3" w:tplc="A7EED1D0">
      <w:start w:val="1"/>
      <w:numFmt w:val="bullet"/>
      <w:lvlText w:val="•"/>
      <w:lvlJc w:val="left"/>
      <w:pPr>
        <w:ind w:left="4746" w:hanging="360"/>
      </w:pPr>
      <w:rPr>
        <w:rFonts w:hint="default"/>
      </w:rPr>
    </w:lvl>
    <w:lvl w:ilvl="4" w:tplc="9328F58C">
      <w:start w:val="1"/>
      <w:numFmt w:val="bullet"/>
      <w:lvlText w:val="•"/>
      <w:lvlJc w:val="left"/>
      <w:pPr>
        <w:ind w:left="5635" w:hanging="360"/>
      </w:pPr>
      <w:rPr>
        <w:rFonts w:hint="default"/>
      </w:rPr>
    </w:lvl>
    <w:lvl w:ilvl="5" w:tplc="B1A0DDF2">
      <w:start w:val="1"/>
      <w:numFmt w:val="bullet"/>
      <w:lvlText w:val="•"/>
      <w:lvlJc w:val="left"/>
      <w:pPr>
        <w:ind w:left="6523" w:hanging="360"/>
      </w:pPr>
      <w:rPr>
        <w:rFonts w:hint="default"/>
      </w:rPr>
    </w:lvl>
    <w:lvl w:ilvl="6" w:tplc="3BB4CAAA">
      <w:start w:val="1"/>
      <w:numFmt w:val="bullet"/>
      <w:lvlText w:val="•"/>
      <w:lvlJc w:val="left"/>
      <w:pPr>
        <w:ind w:left="7412" w:hanging="360"/>
      </w:pPr>
      <w:rPr>
        <w:rFonts w:hint="default"/>
      </w:rPr>
    </w:lvl>
    <w:lvl w:ilvl="7" w:tplc="8A3A5FAC">
      <w:start w:val="1"/>
      <w:numFmt w:val="bullet"/>
      <w:lvlText w:val="•"/>
      <w:lvlJc w:val="left"/>
      <w:pPr>
        <w:ind w:left="8300" w:hanging="360"/>
      </w:pPr>
      <w:rPr>
        <w:rFonts w:hint="default"/>
      </w:rPr>
    </w:lvl>
    <w:lvl w:ilvl="8" w:tplc="C34020AC">
      <w:start w:val="1"/>
      <w:numFmt w:val="bullet"/>
      <w:lvlText w:val="•"/>
      <w:lvlJc w:val="left"/>
      <w:pPr>
        <w:ind w:left="9189" w:hanging="360"/>
      </w:pPr>
      <w:rPr>
        <w:rFonts w:hint="default"/>
      </w:rPr>
    </w:lvl>
  </w:abstractNum>
  <w:abstractNum w:abstractNumId="16" w15:restartNumberingAfterBreak="0">
    <w:nsid w:val="32A94899"/>
    <w:multiLevelType w:val="hybridMultilevel"/>
    <w:tmpl w:val="B784E88A"/>
    <w:lvl w:ilvl="0" w:tplc="951263E2">
      <w:start w:val="1"/>
      <w:numFmt w:val="bullet"/>
      <w:lvlText w:val=""/>
      <w:lvlJc w:val="left"/>
      <w:pPr>
        <w:ind w:left="1406" w:hanging="360"/>
      </w:pPr>
      <w:rPr>
        <w:rFonts w:ascii="Symbol" w:eastAsia="Symbol" w:hAnsi="Symbol" w:hint="default"/>
        <w:sz w:val="24"/>
        <w:szCs w:val="24"/>
      </w:rPr>
    </w:lvl>
    <w:lvl w:ilvl="1" w:tplc="2DE03C2A">
      <w:start w:val="1"/>
      <w:numFmt w:val="bullet"/>
      <w:lvlText w:val="•"/>
      <w:lvlJc w:val="left"/>
      <w:pPr>
        <w:ind w:left="2360" w:hanging="360"/>
      </w:pPr>
      <w:rPr>
        <w:rFonts w:hint="default"/>
      </w:rPr>
    </w:lvl>
    <w:lvl w:ilvl="2" w:tplc="A5680620">
      <w:start w:val="1"/>
      <w:numFmt w:val="bullet"/>
      <w:lvlText w:val="•"/>
      <w:lvlJc w:val="left"/>
      <w:pPr>
        <w:ind w:left="3314" w:hanging="360"/>
      </w:pPr>
      <w:rPr>
        <w:rFonts w:hint="default"/>
      </w:rPr>
    </w:lvl>
    <w:lvl w:ilvl="3" w:tplc="72B291D2">
      <w:start w:val="1"/>
      <w:numFmt w:val="bullet"/>
      <w:lvlText w:val="•"/>
      <w:lvlJc w:val="left"/>
      <w:pPr>
        <w:ind w:left="4268" w:hanging="360"/>
      </w:pPr>
      <w:rPr>
        <w:rFonts w:hint="default"/>
      </w:rPr>
    </w:lvl>
    <w:lvl w:ilvl="4" w:tplc="CAD25364">
      <w:start w:val="1"/>
      <w:numFmt w:val="bullet"/>
      <w:lvlText w:val="•"/>
      <w:lvlJc w:val="left"/>
      <w:pPr>
        <w:ind w:left="5222" w:hanging="360"/>
      </w:pPr>
      <w:rPr>
        <w:rFonts w:hint="default"/>
      </w:rPr>
    </w:lvl>
    <w:lvl w:ilvl="5" w:tplc="B8202446">
      <w:start w:val="1"/>
      <w:numFmt w:val="bullet"/>
      <w:lvlText w:val="•"/>
      <w:lvlJc w:val="left"/>
      <w:pPr>
        <w:ind w:left="6176" w:hanging="360"/>
      </w:pPr>
      <w:rPr>
        <w:rFonts w:hint="default"/>
      </w:rPr>
    </w:lvl>
    <w:lvl w:ilvl="6" w:tplc="0C50DB5A">
      <w:start w:val="1"/>
      <w:numFmt w:val="bullet"/>
      <w:lvlText w:val="•"/>
      <w:lvlJc w:val="left"/>
      <w:pPr>
        <w:ind w:left="7130" w:hanging="360"/>
      </w:pPr>
      <w:rPr>
        <w:rFonts w:hint="default"/>
      </w:rPr>
    </w:lvl>
    <w:lvl w:ilvl="7" w:tplc="C6FC27BC">
      <w:start w:val="1"/>
      <w:numFmt w:val="bullet"/>
      <w:lvlText w:val="•"/>
      <w:lvlJc w:val="left"/>
      <w:pPr>
        <w:ind w:left="8084" w:hanging="360"/>
      </w:pPr>
      <w:rPr>
        <w:rFonts w:hint="default"/>
      </w:rPr>
    </w:lvl>
    <w:lvl w:ilvl="8" w:tplc="BF84A5C6">
      <w:start w:val="1"/>
      <w:numFmt w:val="bullet"/>
      <w:lvlText w:val="•"/>
      <w:lvlJc w:val="left"/>
      <w:pPr>
        <w:ind w:left="9038" w:hanging="360"/>
      </w:pPr>
      <w:rPr>
        <w:rFonts w:hint="default"/>
      </w:rPr>
    </w:lvl>
  </w:abstractNum>
  <w:abstractNum w:abstractNumId="17" w15:restartNumberingAfterBreak="0">
    <w:nsid w:val="339D3A4F"/>
    <w:multiLevelType w:val="hybridMultilevel"/>
    <w:tmpl w:val="476C7458"/>
    <w:lvl w:ilvl="0" w:tplc="C2C8EF8C">
      <w:start w:val="1"/>
      <w:numFmt w:val="bullet"/>
      <w:lvlText w:val=""/>
      <w:lvlJc w:val="left"/>
      <w:pPr>
        <w:ind w:left="2081" w:hanging="360"/>
      </w:pPr>
      <w:rPr>
        <w:rFonts w:ascii="Wingdings" w:eastAsia="Wingdings" w:hAnsi="Wingdings" w:hint="default"/>
        <w:color w:val="D0CECE"/>
        <w:sz w:val="24"/>
        <w:szCs w:val="24"/>
      </w:rPr>
    </w:lvl>
    <w:lvl w:ilvl="1" w:tplc="7898D81A">
      <w:start w:val="1"/>
      <w:numFmt w:val="bullet"/>
      <w:lvlText w:val=""/>
      <w:lvlJc w:val="left"/>
      <w:pPr>
        <w:ind w:left="2366" w:hanging="360"/>
      </w:pPr>
      <w:rPr>
        <w:rFonts w:ascii="Symbol" w:eastAsia="Symbol" w:hAnsi="Symbol" w:hint="default"/>
        <w:sz w:val="24"/>
        <w:szCs w:val="24"/>
      </w:rPr>
    </w:lvl>
    <w:lvl w:ilvl="2" w:tplc="DE7A671C">
      <w:start w:val="1"/>
      <w:numFmt w:val="bullet"/>
      <w:lvlText w:val="•"/>
      <w:lvlJc w:val="left"/>
      <w:pPr>
        <w:ind w:left="3322" w:hanging="360"/>
      </w:pPr>
      <w:rPr>
        <w:rFonts w:hint="default"/>
      </w:rPr>
    </w:lvl>
    <w:lvl w:ilvl="3" w:tplc="F710B3E4">
      <w:start w:val="1"/>
      <w:numFmt w:val="bullet"/>
      <w:lvlText w:val="•"/>
      <w:lvlJc w:val="left"/>
      <w:pPr>
        <w:ind w:left="4277" w:hanging="360"/>
      </w:pPr>
      <w:rPr>
        <w:rFonts w:hint="default"/>
      </w:rPr>
    </w:lvl>
    <w:lvl w:ilvl="4" w:tplc="A072B050">
      <w:start w:val="1"/>
      <w:numFmt w:val="bullet"/>
      <w:lvlText w:val="•"/>
      <w:lvlJc w:val="left"/>
      <w:pPr>
        <w:ind w:left="5233" w:hanging="360"/>
      </w:pPr>
      <w:rPr>
        <w:rFonts w:hint="default"/>
      </w:rPr>
    </w:lvl>
    <w:lvl w:ilvl="5" w:tplc="5A06EC1E">
      <w:start w:val="1"/>
      <w:numFmt w:val="bullet"/>
      <w:lvlText w:val="•"/>
      <w:lvlJc w:val="left"/>
      <w:pPr>
        <w:ind w:left="6188" w:hanging="360"/>
      </w:pPr>
      <w:rPr>
        <w:rFonts w:hint="default"/>
      </w:rPr>
    </w:lvl>
    <w:lvl w:ilvl="6" w:tplc="D114A8A4">
      <w:start w:val="1"/>
      <w:numFmt w:val="bullet"/>
      <w:lvlText w:val="•"/>
      <w:lvlJc w:val="left"/>
      <w:pPr>
        <w:ind w:left="7144" w:hanging="360"/>
      </w:pPr>
      <w:rPr>
        <w:rFonts w:hint="default"/>
      </w:rPr>
    </w:lvl>
    <w:lvl w:ilvl="7" w:tplc="3592B2FC">
      <w:start w:val="1"/>
      <w:numFmt w:val="bullet"/>
      <w:lvlText w:val="•"/>
      <w:lvlJc w:val="left"/>
      <w:pPr>
        <w:ind w:left="8099" w:hanging="360"/>
      </w:pPr>
      <w:rPr>
        <w:rFonts w:hint="default"/>
      </w:rPr>
    </w:lvl>
    <w:lvl w:ilvl="8" w:tplc="F96C2BA2">
      <w:start w:val="1"/>
      <w:numFmt w:val="bullet"/>
      <w:lvlText w:val="•"/>
      <w:lvlJc w:val="left"/>
      <w:pPr>
        <w:ind w:left="9055" w:hanging="360"/>
      </w:pPr>
      <w:rPr>
        <w:rFonts w:hint="default"/>
      </w:rPr>
    </w:lvl>
  </w:abstractNum>
  <w:abstractNum w:abstractNumId="18" w15:restartNumberingAfterBreak="0">
    <w:nsid w:val="375A39E2"/>
    <w:multiLevelType w:val="hybridMultilevel"/>
    <w:tmpl w:val="B3AC523E"/>
    <w:lvl w:ilvl="0" w:tplc="AD6A3A14">
      <w:start w:val="1"/>
      <w:numFmt w:val="bullet"/>
      <w:lvlText w:val=""/>
      <w:lvlJc w:val="left"/>
      <w:pPr>
        <w:ind w:left="2081" w:hanging="360"/>
      </w:pPr>
      <w:rPr>
        <w:rFonts w:ascii="Wingdings" w:eastAsia="Wingdings" w:hAnsi="Wingdings" w:hint="default"/>
        <w:color w:val="D0CECE"/>
        <w:sz w:val="24"/>
        <w:szCs w:val="24"/>
      </w:rPr>
    </w:lvl>
    <w:lvl w:ilvl="1" w:tplc="8294C9D8">
      <w:start w:val="1"/>
      <w:numFmt w:val="bullet"/>
      <w:lvlText w:val="•"/>
      <w:lvlJc w:val="left"/>
      <w:pPr>
        <w:ind w:left="2969" w:hanging="360"/>
      </w:pPr>
      <w:rPr>
        <w:rFonts w:hint="default"/>
      </w:rPr>
    </w:lvl>
    <w:lvl w:ilvl="2" w:tplc="EA80DCB6">
      <w:start w:val="1"/>
      <w:numFmt w:val="bullet"/>
      <w:lvlText w:val="•"/>
      <w:lvlJc w:val="left"/>
      <w:pPr>
        <w:ind w:left="3858" w:hanging="360"/>
      </w:pPr>
      <w:rPr>
        <w:rFonts w:hint="default"/>
      </w:rPr>
    </w:lvl>
    <w:lvl w:ilvl="3" w:tplc="AAFC3968">
      <w:start w:val="1"/>
      <w:numFmt w:val="bullet"/>
      <w:lvlText w:val="•"/>
      <w:lvlJc w:val="left"/>
      <w:pPr>
        <w:ind w:left="4746" w:hanging="360"/>
      </w:pPr>
      <w:rPr>
        <w:rFonts w:hint="default"/>
      </w:rPr>
    </w:lvl>
    <w:lvl w:ilvl="4" w:tplc="A1BAE17A">
      <w:start w:val="1"/>
      <w:numFmt w:val="bullet"/>
      <w:lvlText w:val="•"/>
      <w:lvlJc w:val="left"/>
      <w:pPr>
        <w:ind w:left="5635" w:hanging="360"/>
      </w:pPr>
      <w:rPr>
        <w:rFonts w:hint="default"/>
      </w:rPr>
    </w:lvl>
    <w:lvl w:ilvl="5" w:tplc="CBB21508">
      <w:start w:val="1"/>
      <w:numFmt w:val="bullet"/>
      <w:lvlText w:val="•"/>
      <w:lvlJc w:val="left"/>
      <w:pPr>
        <w:ind w:left="6523" w:hanging="360"/>
      </w:pPr>
      <w:rPr>
        <w:rFonts w:hint="default"/>
      </w:rPr>
    </w:lvl>
    <w:lvl w:ilvl="6" w:tplc="5212E506">
      <w:start w:val="1"/>
      <w:numFmt w:val="bullet"/>
      <w:lvlText w:val="•"/>
      <w:lvlJc w:val="left"/>
      <w:pPr>
        <w:ind w:left="7412" w:hanging="360"/>
      </w:pPr>
      <w:rPr>
        <w:rFonts w:hint="default"/>
      </w:rPr>
    </w:lvl>
    <w:lvl w:ilvl="7" w:tplc="C22A37F0">
      <w:start w:val="1"/>
      <w:numFmt w:val="bullet"/>
      <w:lvlText w:val="•"/>
      <w:lvlJc w:val="left"/>
      <w:pPr>
        <w:ind w:left="8300" w:hanging="360"/>
      </w:pPr>
      <w:rPr>
        <w:rFonts w:hint="default"/>
      </w:rPr>
    </w:lvl>
    <w:lvl w:ilvl="8" w:tplc="75B4FD7C">
      <w:start w:val="1"/>
      <w:numFmt w:val="bullet"/>
      <w:lvlText w:val="•"/>
      <w:lvlJc w:val="left"/>
      <w:pPr>
        <w:ind w:left="9189" w:hanging="360"/>
      </w:pPr>
      <w:rPr>
        <w:rFonts w:hint="default"/>
      </w:rPr>
    </w:lvl>
  </w:abstractNum>
  <w:abstractNum w:abstractNumId="19" w15:restartNumberingAfterBreak="0">
    <w:nsid w:val="3A4F3899"/>
    <w:multiLevelType w:val="hybridMultilevel"/>
    <w:tmpl w:val="2E3C1D5E"/>
    <w:lvl w:ilvl="0" w:tplc="F3BAC1F0">
      <w:start w:val="1"/>
      <w:numFmt w:val="bullet"/>
      <w:lvlText w:val=""/>
      <w:lvlJc w:val="left"/>
      <w:pPr>
        <w:ind w:left="2081" w:hanging="360"/>
      </w:pPr>
      <w:rPr>
        <w:rFonts w:ascii="Wingdings" w:eastAsia="Wingdings" w:hAnsi="Wingdings" w:hint="default"/>
        <w:color w:val="D0CECE"/>
        <w:sz w:val="24"/>
        <w:szCs w:val="24"/>
      </w:rPr>
    </w:lvl>
    <w:lvl w:ilvl="1" w:tplc="9ED4C972">
      <w:start w:val="1"/>
      <w:numFmt w:val="bullet"/>
      <w:lvlText w:val="•"/>
      <w:lvlJc w:val="left"/>
      <w:pPr>
        <w:ind w:left="2969" w:hanging="360"/>
      </w:pPr>
      <w:rPr>
        <w:rFonts w:hint="default"/>
      </w:rPr>
    </w:lvl>
    <w:lvl w:ilvl="2" w:tplc="D85616E8">
      <w:start w:val="1"/>
      <w:numFmt w:val="bullet"/>
      <w:lvlText w:val="•"/>
      <w:lvlJc w:val="left"/>
      <w:pPr>
        <w:ind w:left="3858" w:hanging="360"/>
      </w:pPr>
      <w:rPr>
        <w:rFonts w:hint="default"/>
      </w:rPr>
    </w:lvl>
    <w:lvl w:ilvl="3" w:tplc="195AD1C8">
      <w:start w:val="1"/>
      <w:numFmt w:val="bullet"/>
      <w:lvlText w:val="•"/>
      <w:lvlJc w:val="left"/>
      <w:pPr>
        <w:ind w:left="4746" w:hanging="360"/>
      </w:pPr>
      <w:rPr>
        <w:rFonts w:hint="default"/>
      </w:rPr>
    </w:lvl>
    <w:lvl w:ilvl="4" w:tplc="9D3EFCEC">
      <w:start w:val="1"/>
      <w:numFmt w:val="bullet"/>
      <w:lvlText w:val="•"/>
      <w:lvlJc w:val="left"/>
      <w:pPr>
        <w:ind w:left="5635" w:hanging="360"/>
      </w:pPr>
      <w:rPr>
        <w:rFonts w:hint="default"/>
      </w:rPr>
    </w:lvl>
    <w:lvl w:ilvl="5" w:tplc="75F81F70">
      <w:start w:val="1"/>
      <w:numFmt w:val="bullet"/>
      <w:lvlText w:val="•"/>
      <w:lvlJc w:val="left"/>
      <w:pPr>
        <w:ind w:left="6523" w:hanging="360"/>
      </w:pPr>
      <w:rPr>
        <w:rFonts w:hint="default"/>
      </w:rPr>
    </w:lvl>
    <w:lvl w:ilvl="6" w:tplc="70F0074A">
      <w:start w:val="1"/>
      <w:numFmt w:val="bullet"/>
      <w:lvlText w:val="•"/>
      <w:lvlJc w:val="left"/>
      <w:pPr>
        <w:ind w:left="7412" w:hanging="360"/>
      </w:pPr>
      <w:rPr>
        <w:rFonts w:hint="default"/>
      </w:rPr>
    </w:lvl>
    <w:lvl w:ilvl="7" w:tplc="1DE42A54">
      <w:start w:val="1"/>
      <w:numFmt w:val="bullet"/>
      <w:lvlText w:val="•"/>
      <w:lvlJc w:val="left"/>
      <w:pPr>
        <w:ind w:left="8300" w:hanging="360"/>
      </w:pPr>
      <w:rPr>
        <w:rFonts w:hint="default"/>
      </w:rPr>
    </w:lvl>
    <w:lvl w:ilvl="8" w:tplc="282C6240">
      <w:start w:val="1"/>
      <w:numFmt w:val="bullet"/>
      <w:lvlText w:val="•"/>
      <w:lvlJc w:val="left"/>
      <w:pPr>
        <w:ind w:left="9189" w:hanging="360"/>
      </w:pPr>
      <w:rPr>
        <w:rFonts w:hint="default"/>
      </w:rPr>
    </w:lvl>
  </w:abstractNum>
  <w:abstractNum w:abstractNumId="20" w15:restartNumberingAfterBreak="0">
    <w:nsid w:val="3A614EE6"/>
    <w:multiLevelType w:val="hybridMultilevel"/>
    <w:tmpl w:val="437A10A2"/>
    <w:lvl w:ilvl="0" w:tplc="998AB840">
      <w:start w:val="1"/>
      <w:numFmt w:val="bullet"/>
      <w:lvlText w:val=""/>
      <w:lvlJc w:val="left"/>
      <w:pPr>
        <w:ind w:left="2081" w:hanging="360"/>
      </w:pPr>
      <w:rPr>
        <w:rFonts w:ascii="Wingdings" w:eastAsia="Wingdings" w:hAnsi="Wingdings" w:hint="default"/>
        <w:color w:val="D0CECE"/>
        <w:sz w:val="24"/>
        <w:szCs w:val="24"/>
      </w:rPr>
    </w:lvl>
    <w:lvl w:ilvl="1" w:tplc="FCA876F6">
      <w:start w:val="1"/>
      <w:numFmt w:val="bullet"/>
      <w:lvlText w:val="•"/>
      <w:lvlJc w:val="left"/>
      <w:pPr>
        <w:ind w:left="2969" w:hanging="360"/>
      </w:pPr>
      <w:rPr>
        <w:rFonts w:hint="default"/>
      </w:rPr>
    </w:lvl>
    <w:lvl w:ilvl="2" w:tplc="4C585B62">
      <w:start w:val="1"/>
      <w:numFmt w:val="bullet"/>
      <w:lvlText w:val="•"/>
      <w:lvlJc w:val="left"/>
      <w:pPr>
        <w:ind w:left="3858" w:hanging="360"/>
      </w:pPr>
      <w:rPr>
        <w:rFonts w:hint="default"/>
      </w:rPr>
    </w:lvl>
    <w:lvl w:ilvl="3" w:tplc="474235CC">
      <w:start w:val="1"/>
      <w:numFmt w:val="bullet"/>
      <w:lvlText w:val="•"/>
      <w:lvlJc w:val="left"/>
      <w:pPr>
        <w:ind w:left="4746" w:hanging="360"/>
      </w:pPr>
      <w:rPr>
        <w:rFonts w:hint="default"/>
      </w:rPr>
    </w:lvl>
    <w:lvl w:ilvl="4" w:tplc="659CA1F6">
      <w:start w:val="1"/>
      <w:numFmt w:val="bullet"/>
      <w:lvlText w:val="•"/>
      <w:lvlJc w:val="left"/>
      <w:pPr>
        <w:ind w:left="5635" w:hanging="360"/>
      </w:pPr>
      <w:rPr>
        <w:rFonts w:hint="default"/>
      </w:rPr>
    </w:lvl>
    <w:lvl w:ilvl="5" w:tplc="DC36A4A8">
      <w:start w:val="1"/>
      <w:numFmt w:val="bullet"/>
      <w:lvlText w:val="•"/>
      <w:lvlJc w:val="left"/>
      <w:pPr>
        <w:ind w:left="6523" w:hanging="360"/>
      </w:pPr>
      <w:rPr>
        <w:rFonts w:hint="default"/>
      </w:rPr>
    </w:lvl>
    <w:lvl w:ilvl="6" w:tplc="51DAB002">
      <w:start w:val="1"/>
      <w:numFmt w:val="bullet"/>
      <w:lvlText w:val="•"/>
      <w:lvlJc w:val="left"/>
      <w:pPr>
        <w:ind w:left="7412" w:hanging="360"/>
      </w:pPr>
      <w:rPr>
        <w:rFonts w:hint="default"/>
      </w:rPr>
    </w:lvl>
    <w:lvl w:ilvl="7" w:tplc="CB9819BA">
      <w:start w:val="1"/>
      <w:numFmt w:val="bullet"/>
      <w:lvlText w:val="•"/>
      <w:lvlJc w:val="left"/>
      <w:pPr>
        <w:ind w:left="8300" w:hanging="360"/>
      </w:pPr>
      <w:rPr>
        <w:rFonts w:hint="default"/>
      </w:rPr>
    </w:lvl>
    <w:lvl w:ilvl="8" w:tplc="513E438E">
      <w:start w:val="1"/>
      <w:numFmt w:val="bullet"/>
      <w:lvlText w:val="•"/>
      <w:lvlJc w:val="left"/>
      <w:pPr>
        <w:ind w:left="9189" w:hanging="360"/>
      </w:pPr>
      <w:rPr>
        <w:rFonts w:hint="default"/>
      </w:rPr>
    </w:lvl>
  </w:abstractNum>
  <w:abstractNum w:abstractNumId="21" w15:restartNumberingAfterBreak="0">
    <w:nsid w:val="3C1F2668"/>
    <w:multiLevelType w:val="hybridMultilevel"/>
    <w:tmpl w:val="2A22B406"/>
    <w:lvl w:ilvl="0" w:tplc="F8E4FACC">
      <w:start w:val="1"/>
      <w:numFmt w:val="bullet"/>
      <w:lvlText w:val=""/>
      <w:lvlJc w:val="left"/>
      <w:pPr>
        <w:ind w:left="2081" w:hanging="360"/>
      </w:pPr>
      <w:rPr>
        <w:rFonts w:ascii="Wingdings" w:eastAsia="Wingdings" w:hAnsi="Wingdings" w:hint="default"/>
        <w:color w:val="D0CECE"/>
        <w:sz w:val="24"/>
        <w:szCs w:val="24"/>
      </w:rPr>
    </w:lvl>
    <w:lvl w:ilvl="1" w:tplc="18D87654">
      <w:start w:val="1"/>
      <w:numFmt w:val="bullet"/>
      <w:lvlText w:val="•"/>
      <w:lvlJc w:val="left"/>
      <w:pPr>
        <w:ind w:left="2969" w:hanging="360"/>
      </w:pPr>
      <w:rPr>
        <w:rFonts w:hint="default"/>
      </w:rPr>
    </w:lvl>
    <w:lvl w:ilvl="2" w:tplc="D22C7A20">
      <w:start w:val="1"/>
      <w:numFmt w:val="bullet"/>
      <w:lvlText w:val="•"/>
      <w:lvlJc w:val="left"/>
      <w:pPr>
        <w:ind w:left="3858" w:hanging="360"/>
      </w:pPr>
      <w:rPr>
        <w:rFonts w:hint="default"/>
      </w:rPr>
    </w:lvl>
    <w:lvl w:ilvl="3" w:tplc="B8D69884">
      <w:start w:val="1"/>
      <w:numFmt w:val="bullet"/>
      <w:lvlText w:val="•"/>
      <w:lvlJc w:val="left"/>
      <w:pPr>
        <w:ind w:left="4746" w:hanging="360"/>
      </w:pPr>
      <w:rPr>
        <w:rFonts w:hint="default"/>
      </w:rPr>
    </w:lvl>
    <w:lvl w:ilvl="4" w:tplc="A4AA88FA">
      <w:start w:val="1"/>
      <w:numFmt w:val="bullet"/>
      <w:lvlText w:val="•"/>
      <w:lvlJc w:val="left"/>
      <w:pPr>
        <w:ind w:left="5635" w:hanging="360"/>
      </w:pPr>
      <w:rPr>
        <w:rFonts w:hint="default"/>
      </w:rPr>
    </w:lvl>
    <w:lvl w:ilvl="5" w:tplc="3E7221EC">
      <w:start w:val="1"/>
      <w:numFmt w:val="bullet"/>
      <w:lvlText w:val="•"/>
      <w:lvlJc w:val="left"/>
      <w:pPr>
        <w:ind w:left="6523" w:hanging="360"/>
      </w:pPr>
      <w:rPr>
        <w:rFonts w:hint="default"/>
      </w:rPr>
    </w:lvl>
    <w:lvl w:ilvl="6" w:tplc="DE9ED004">
      <w:start w:val="1"/>
      <w:numFmt w:val="bullet"/>
      <w:lvlText w:val="•"/>
      <w:lvlJc w:val="left"/>
      <w:pPr>
        <w:ind w:left="7412" w:hanging="360"/>
      </w:pPr>
      <w:rPr>
        <w:rFonts w:hint="default"/>
      </w:rPr>
    </w:lvl>
    <w:lvl w:ilvl="7" w:tplc="DD8615DC">
      <w:start w:val="1"/>
      <w:numFmt w:val="bullet"/>
      <w:lvlText w:val="•"/>
      <w:lvlJc w:val="left"/>
      <w:pPr>
        <w:ind w:left="8300" w:hanging="360"/>
      </w:pPr>
      <w:rPr>
        <w:rFonts w:hint="default"/>
      </w:rPr>
    </w:lvl>
    <w:lvl w:ilvl="8" w:tplc="1AD4B6CC">
      <w:start w:val="1"/>
      <w:numFmt w:val="bullet"/>
      <w:lvlText w:val="•"/>
      <w:lvlJc w:val="left"/>
      <w:pPr>
        <w:ind w:left="9189" w:hanging="360"/>
      </w:pPr>
      <w:rPr>
        <w:rFonts w:hint="default"/>
      </w:rPr>
    </w:lvl>
  </w:abstractNum>
  <w:abstractNum w:abstractNumId="22" w15:restartNumberingAfterBreak="0">
    <w:nsid w:val="3CF244DD"/>
    <w:multiLevelType w:val="hybridMultilevel"/>
    <w:tmpl w:val="28941CB0"/>
    <w:lvl w:ilvl="0" w:tplc="CCB8583C">
      <w:start w:val="1"/>
      <w:numFmt w:val="bullet"/>
      <w:lvlText w:val=""/>
      <w:lvlJc w:val="left"/>
      <w:pPr>
        <w:ind w:left="1121" w:hanging="360"/>
      </w:pPr>
      <w:rPr>
        <w:rFonts w:ascii="Wingdings" w:eastAsia="Wingdings" w:hAnsi="Wingdings" w:hint="default"/>
        <w:color w:val="D0CECE"/>
        <w:sz w:val="24"/>
        <w:szCs w:val="24"/>
      </w:rPr>
    </w:lvl>
    <w:lvl w:ilvl="1" w:tplc="58AE785C">
      <w:start w:val="1"/>
      <w:numFmt w:val="bullet"/>
      <w:lvlText w:val=""/>
      <w:lvlJc w:val="left"/>
      <w:pPr>
        <w:ind w:left="1406" w:hanging="360"/>
      </w:pPr>
      <w:rPr>
        <w:rFonts w:ascii="Symbol" w:eastAsia="Symbol" w:hAnsi="Symbol" w:hint="default"/>
        <w:sz w:val="24"/>
        <w:szCs w:val="24"/>
      </w:rPr>
    </w:lvl>
    <w:lvl w:ilvl="2" w:tplc="CEB46FA0">
      <w:start w:val="1"/>
      <w:numFmt w:val="bullet"/>
      <w:lvlText w:val=""/>
      <w:lvlJc w:val="left"/>
      <w:pPr>
        <w:ind w:left="2366" w:hanging="360"/>
      </w:pPr>
      <w:rPr>
        <w:rFonts w:ascii="Symbol" w:eastAsia="Symbol" w:hAnsi="Symbol" w:hint="default"/>
        <w:sz w:val="24"/>
        <w:szCs w:val="24"/>
      </w:rPr>
    </w:lvl>
    <w:lvl w:ilvl="3" w:tplc="D180B7AE">
      <w:start w:val="1"/>
      <w:numFmt w:val="bullet"/>
      <w:lvlText w:val="•"/>
      <w:lvlJc w:val="left"/>
      <w:pPr>
        <w:ind w:left="3321" w:hanging="360"/>
      </w:pPr>
      <w:rPr>
        <w:rFonts w:hint="default"/>
      </w:rPr>
    </w:lvl>
    <w:lvl w:ilvl="4" w:tplc="032E4298">
      <w:start w:val="1"/>
      <w:numFmt w:val="bullet"/>
      <w:lvlText w:val="•"/>
      <w:lvlJc w:val="left"/>
      <w:pPr>
        <w:ind w:left="4276" w:hanging="360"/>
      </w:pPr>
      <w:rPr>
        <w:rFonts w:hint="default"/>
      </w:rPr>
    </w:lvl>
    <w:lvl w:ilvl="5" w:tplc="4F9ED4E8">
      <w:start w:val="1"/>
      <w:numFmt w:val="bullet"/>
      <w:lvlText w:val="•"/>
      <w:lvlJc w:val="left"/>
      <w:pPr>
        <w:ind w:left="5231" w:hanging="360"/>
      </w:pPr>
      <w:rPr>
        <w:rFonts w:hint="default"/>
      </w:rPr>
    </w:lvl>
    <w:lvl w:ilvl="6" w:tplc="88D6F794">
      <w:start w:val="1"/>
      <w:numFmt w:val="bullet"/>
      <w:lvlText w:val="•"/>
      <w:lvlJc w:val="left"/>
      <w:pPr>
        <w:ind w:left="6186" w:hanging="360"/>
      </w:pPr>
      <w:rPr>
        <w:rFonts w:hint="default"/>
      </w:rPr>
    </w:lvl>
    <w:lvl w:ilvl="7" w:tplc="8FD8EFB2">
      <w:start w:val="1"/>
      <w:numFmt w:val="bullet"/>
      <w:lvlText w:val="•"/>
      <w:lvlJc w:val="left"/>
      <w:pPr>
        <w:ind w:left="7141" w:hanging="360"/>
      </w:pPr>
      <w:rPr>
        <w:rFonts w:hint="default"/>
      </w:rPr>
    </w:lvl>
    <w:lvl w:ilvl="8" w:tplc="0E2E5BA4">
      <w:start w:val="1"/>
      <w:numFmt w:val="bullet"/>
      <w:lvlText w:val="•"/>
      <w:lvlJc w:val="left"/>
      <w:pPr>
        <w:ind w:left="8096" w:hanging="360"/>
      </w:pPr>
      <w:rPr>
        <w:rFonts w:hint="default"/>
      </w:rPr>
    </w:lvl>
  </w:abstractNum>
  <w:abstractNum w:abstractNumId="23" w15:restartNumberingAfterBreak="0">
    <w:nsid w:val="402F069A"/>
    <w:multiLevelType w:val="hybridMultilevel"/>
    <w:tmpl w:val="08D89C52"/>
    <w:lvl w:ilvl="0" w:tplc="A3043F2C">
      <w:start w:val="1"/>
      <w:numFmt w:val="bullet"/>
      <w:lvlText w:val=""/>
      <w:lvlJc w:val="left"/>
      <w:pPr>
        <w:ind w:left="2081" w:hanging="360"/>
      </w:pPr>
      <w:rPr>
        <w:rFonts w:ascii="Wingdings" w:eastAsia="Wingdings" w:hAnsi="Wingdings" w:hint="default"/>
        <w:color w:val="D0CECE"/>
        <w:sz w:val="24"/>
        <w:szCs w:val="24"/>
      </w:rPr>
    </w:lvl>
    <w:lvl w:ilvl="1" w:tplc="10084780">
      <w:start w:val="1"/>
      <w:numFmt w:val="bullet"/>
      <w:lvlText w:val="•"/>
      <w:lvlJc w:val="left"/>
      <w:pPr>
        <w:ind w:left="2959" w:hanging="360"/>
      </w:pPr>
      <w:rPr>
        <w:rFonts w:hint="default"/>
      </w:rPr>
    </w:lvl>
    <w:lvl w:ilvl="2" w:tplc="73EEFC48">
      <w:start w:val="1"/>
      <w:numFmt w:val="bullet"/>
      <w:lvlText w:val="•"/>
      <w:lvlJc w:val="left"/>
      <w:pPr>
        <w:ind w:left="3838" w:hanging="360"/>
      </w:pPr>
      <w:rPr>
        <w:rFonts w:hint="default"/>
      </w:rPr>
    </w:lvl>
    <w:lvl w:ilvl="3" w:tplc="01661856">
      <w:start w:val="1"/>
      <w:numFmt w:val="bullet"/>
      <w:lvlText w:val="•"/>
      <w:lvlJc w:val="left"/>
      <w:pPr>
        <w:ind w:left="4716" w:hanging="360"/>
      </w:pPr>
      <w:rPr>
        <w:rFonts w:hint="default"/>
      </w:rPr>
    </w:lvl>
    <w:lvl w:ilvl="4" w:tplc="0F8CE6D2">
      <w:start w:val="1"/>
      <w:numFmt w:val="bullet"/>
      <w:lvlText w:val="•"/>
      <w:lvlJc w:val="left"/>
      <w:pPr>
        <w:ind w:left="5595" w:hanging="360"/>
      </w:pPr>
      <w:rPr>
        <w:rFonts w:hint="default"/>
      </w:rPr>
    </w:lvl>
    <w:lvl w:ilvl="5" w:tplc="A81831B2">
      <w:start w:val="1"/>
      <w:numFmt w:val="bullet"/>
      <w:lvlText w:val="•"/>
      <w:lvlJc w:val="left"/>
      <w:pPr>
        <w:ind w:left="6473" w:hanging="360"/>
      </w:pPr>
      <w:rPr>
        <w:rFonts w:hint="default"/>
      </w:rPr>
    </w:lvl>
    <w:lvl w:ilvl="6" w:tplc="D11EE20E">
      <w:start w:val="1"/>
      <w:numFmt w:val="bullet"/>
      <w:lvlText w:val="•"/>
      <w:lvlJc w:val="left"/>
      <w:pPr>
        <w:ind w:left="7352" w:hanging="360"/>
      </w:pPr>
      <w:rPr>
        <w:rFonts w:hint="default"/>
      </w:rPr>
    </w:lvl>
    <w:lvl w:ilvl="7" w:tplc="CAD4CEB4">
      <w:start w:val="1"/>
      <w:numFmt w:val="bullet"/>
      <w:lvlText w:val="•"/>
      <w:lvlJc w:val="left"/>
      <w:pPr>
        <w:ind w:left="8230" w:hanging="360"/>
      </w:pPr>
      <w:rPr>
        <w:rFonts w:hint="default"/>
      </w:rPr>
    </w:lvl>
    <w:lvl w:ilvl="8" w:tplc="876CDF1C">
      <w:start w:val="1"/>
      <w:numFmt w:val="bullet"/>
      <w:lvlText w:val="•"/>
      <w:lvlJc w:val="left"/>
      <w:pPr>
        <w:ind w:left="9109" w:hanging="360"/>
      </w:pPr>
      <w:rPr>
        <w:rFonts w:hint="default"/>
      </w:rPr>
    </w:lvl>
  </w:abstractNum>
  <w:abstractNum w:abstractNumId="24" w15:restartNumberingAfterBreak="0">
    <w:nsid w:val="41982621"/>
    <w:multiLevelType w:val="hybridMultilevel"/>
    <w:tmpl w:val="F3687ECE"/>
    <w:lvl w:ilvl="0" w:tplc="0AA4A670">
      <w:start w:val="1"/>
      <w:numFmt w:val="bullet"/>
      <w:lvlText w:val=""/>
      <w:lvlJc w:val="left"/>
      <w:pPr>
        <w:ind w:left="1406" w:hanging="360"/>
      </w:pPr>
      <w:rPr>
        <w:rFonts w:ascii="Symbol" w:eastAsia="Symbol" w:hAnsi="Symbol" w:hint="default"/>
        <w:sz w:val="24"/>
        <w:szCs w:val="24"/>
      </w:rPr>
    </w:lvl>
    <w:lvl w:ilvl="1" w:tplc="B56473D8">
      <w:start w:val="1"/>
      <w:numFmt w:val="bullet"/>
      <w:lvlText w:val="•"/>
      <w:lvlJc w:val="left"/>
      <w:pPr>
        <w:ind w:left="2360" w:hanging="360"/>
      </w:pPr>
      <w:rPr>
        <w:rFonts w:hint="default"/>
      </w:rPr>
    </w:lvl>
    <w:lvl w:ilvl="2" w:tplc="B1B4BEDC">
      <w:start w:val="1"/>
      <w:numFmt w:val="bullet"/>
      <w:lvlText w:val="•"/>
      <w:lvlJc w:val="left"/>
      <w:pPr>
        <w:ind w:left="3314" w:hanging="360"/>
      </w:pPr>
      <w:rPr>
        <w:rFonts w:hint="default"/>
      </w:rPr>
    </w:lvl>
    <w:lvl w:ilvl="3" w:tplc="A8BEF31C">
      <w:start w:val="1"/>
      <w:numFmt w:val="bullet"/>
      <w:lvlText w:val="•"/>
      <w:lvlJc w:val="left"/>
      <w:pPr>
        <w:ind w:left="4268" w:hanging="360"/>
      </w:pPr>
      <w:rPr>
        <w:rFonts w:hint="default"/>
      </w:rPr>
    </w:lvl>
    <w:lvl w:ilvl="4" w:tplc="06FE8D1E">
      <w:start w:val="1"/>
      <w:numFmt w:val="bullet"/>
      <w:lvlText w:val="•"/>
      <w:lvlJc w:val="left"/>
      <w:pPr>
        <w:ind w:left="5222" w:hanging="360"/>
      </w:pPr>
      <w:rPr>
        <w:rFonts w:hint="default"/>
      </w:rPr>
    </w:lvl>
    <w:lvl w:ilvl="5" w:tplc="1A941998">
      <w:start w:val="1"/>
      <w:numFmt w:val="bullet"/>
      <w:lvlText w:val="•"/>
      <w:lvlJc w:val="left"/>
      <w:pPr>
        <w:ind w:left="6176" w:hanging="360"/>
      </w:pPr>
      <w:rPr>
        <w:rFonts w:hint="default"/>
      </w:rPr>
    </w:lvl>
    <w:lvl w:ilvl="6" w:tplc="46DE3790">
      <w:start w:val="1"/>
      <w:numFmt w:val="bullet"/>
      <w:lvlText w:val="•"/>
      <w:lvlJc w:val="left"/>
      <w:pPr>
        <w:ind w:left="7130" w:hanging="360"/>
      </w:pPr>
      <w:rPr>
        <w:rFonts w:hint="default"/>
      </w:rPr>
    </w:lvl>
    <w:lvl w:ilvl="7" w:tplc="F8D6DBC2">
      <w:start w:val="1"/>
      <w:numFmt w:val="bullet"/>
      <w:lvlText w:val="•"/>
      <w:lvlJc w:val="left"/>
      <w:pPr>
        <w:ind w:left="8084" w:hanging="360"/>
      </w:pPr>
      <w:rPr>
        <w:rFonts w:hint="default"/>
      </w:rPr>
    </w:lvl>
    <w:lvl w:ilvl="8" w:tplc="2064092A">
      <w:start w:val="1"/>
      <w:numFmt w:val="bullet"/>
      <w:lvlText w:val="•"/>
      <w:lvlJc w:val="left"/>
      <w:pPr>
        <w:ind w:left="9038" w:hanging="360"/>
      </w:pPr>
      <w:rPr>
        <w:rFonts w:hint="default"/>
      </w:rPr>
    </w:lvl>
  </w:abstractNum>
  <w:abstractNum w:abstractNumId="25" w15:restartNumberingAfterBreak="0">
    <w:nsid w:val="41F22B44"/>
    <w:multiLevelType w:val="hybridMultilevel"/>
    <w:tmpl w:val="3BD4C374"/>
    <w:lvl w:ilvl="0" w:tplc="CC52E87A">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49A1352"/>
    <w:multiLevelType w:val="hybridMultilevel"/>
    <w:tmpl w:val="DF520FE8"/>
    <w:lvl w:ilvl="0" w:tplc="857087E2">
      <w:start w:val="1"/>
      <w:numFmt w:val="bullet"/>
      <w:lvlText w:val=""/>
      <w:lvlJc w:val="left"/>
      <w:pPr>
        <w:ind w:left="2366" w:hanging="360"/>
      </w:pPr>
      <w:rPr>
        <w:rFonts w:ascii="Symbol" w:eastAsia="Symbol" w:hAnsi="Symbol" w:hint="default"/>
        <w:sz w:val="24"/>
        <w:szCs w:val="24"/>
      </w:rPr>
    </w:lvl>
    <w:lvl w:ilvl="1" w:tplc="6CCAF864">
      <w:start w:val="1"/>
      <w:numFmt w:val="bullet"/>
      <w:lvlText w:val="•"/>
      <w:lvlJc w:val="left"/>
      <w:pPr>
        <w:ind w:left="3226" w:hanging="360"/>
      </w:pPr>
      <w:rPr>
        <w:rFonts w:hint="default"/>
      </w:rPr>
    </w:lvl>
    <w:lvl w:ilvl="2" w:tplc="9A760668">
      <w:start w:val="1"/>
      <w:numFmt w:val="bullet"/>
      <w:lvlText w:val="•"/>
      <w:lvlJc w:val="left"/>
      <w:pPr>
        <w:ind w:left="4086" w:hanging="360"/>
      </w:pPr>
      <w:rPr>
        <w:rFonts w:hint="default"/>
      </w:rPr>
    </w:lvl>
    <w:lvl w:ilvl="3" w:tplc="42C27A92">
      <w:start w:val="1"/>
      <w:numFmt w:val="bullet"/>
      <w:lvlText w:val="•"/>
      <w:lvlJc w:val="left"/>
      <w:pPr>
        <w:ind w:left="4946" w:hanging="360"/>
      </w:pPr>
      <w:rPr>
        <w:rFonts w:hint="default"/>
      </w:rPr>
    </w:lvl>
    <w:lvl w:ilvl="4" w:tplc="ADB8D7C2">
      <w:start w:val="1"/>
      <w:numFmt w:val="bullet"/>
      <w:lvlText w:val="•"/>
      <w:lvlJc w:val="left"/>
      <w:pPr>
        <w:ind w:left="5806" w:hanging="360"/>
      </w:pPr>
      <w:rPr>
        <w:rFonts w:hint="default"/>
      </w:rPr>
    </w:lvl>
    <w:lvl w:ilvl="5" w:tplc="DF7EA48A">
      <w:start w:val="1"/>
      <w:numFmt w:val="bullet"/>
      <w:lvlText w:val="•"/>
      <w:lvlJc w:val="left"/>
      <w:pPr>
        <w:ind w:left="6666" w:hanging="360"/>
      </w:pPr>
      <w:rPr>
        <w:rFonts w:hint="default"/>
      </w:rPr>
    </w:lvl>
    <w:lvl w:ilvl="6" w:tplc="D87A3E1E">
      <w:start w:val="1"/>
      <w:numFmt w:val="bullet"/>
      <w:lvlText w:val="•"/>
      <w:lvlJc w:val="left"/>
      <w:pPr>
        <w:ind w:left="7526" w:hanging="360"/>
      </w:pPr>
      <w:rPr>
        <w:rFonts w:hint="default"/>
      </w:rPr>
    </w:lvl>
    <w:lvl w:ilvl="7" w:tplc="981AC196">
      <w:start w:val="1"/>
      <w:numFmt w:val="bullet"/>
      <w:lvlText w:val="•"/>
      <w:lvlJc w:val="left"/>
      <w:pPr>
        <w:ind w:left="8386" w:hanging="360"/>
      </w:pPr>
      <w:rPr>
        <w:rFonts w:hint="default"/>
      </w:rPr>
    </w:lvl>
    <w:lvl w:ilvl="8" w:tplc="169237D4">
      <w:start w:val="1"/>
      <w:numFmt w:val="bullet"/>
      <w:lvlText w:val="•"/>
      <w:lvlJc w:val="left"/>
      <w:pPr>
        <w:ind w:left="9246" w:hanging="360"/>
      </w:pPr>
      <w:rPr>
        <w:rFonts w:hint="default"/>
      </w:rPr>
    </w:lvl>
  </w:abstractNum>
  <w:abstractNum w:abstractNumId="27" w15:restartNumberingAfterBreak="0">
    <w:nsid w:val="4B38686F"/>
    <w:multiLevelType w:val="hybridMultilevel"/>
    <w:tmpl w:val="817840FE"/>
    <w:lvl w:ilvl="0" w:tplc="9A0E816A">
      <w:start w:val="1"/>
      <w:numFmt w:val="upperRoman"/>
      <w:lvlText w:val="%1."/>
      <w:lvlJc w:val="left"/>
      <w:pPr>
        <w:ind w:left="117" w:hanging="721"/>
        <w:jc w:val="right"/>
      </w:pPr>
      <w:rPr>
        <w:rFonts w:ascii="Arial" w:eastAsia="Arial" w:hAnsi="Arial" w:hint="default"/>
        <w:b/>
        <w:bCs/>
        <w:color w:val="C94F23"/>
        <w:sz w:val="24"/>
        <w:szCs w:val="24"/>
      </w:rPr>
    </w:lvl>
    <w:lvl w:ilvl="1" w:tplc="4CBE7AB4">
      <w:start w:val="1"/>
      <w:numFmt w:val="decimal"/>
      <w:lvlText w:val="%2."/>
      <w:lvlJc w:val="left"/>
      <w:pPr>
        <w:ind w:left="1121" w:hanging="360"/>
      </w:pPr>
      <w:rPr>
        <w:rFonts w:ascii="Corbel" w:eastAsia="Corbel" w:hAnsi="Corbel" w:hint="default"/>
        <w:sz w:val="24"/>
        <w:szCs w:val="24"/>
      </w:rPr>
    </w:lvl>
    <w:lvl w:ilvl="2" w:tplc="CF7C7E66">
      <w:start w:val="1"/>
      <w:numFmt w:val="bullet"/>
      <w:lvlText w:val="•"/>
      <w:lvlJc w:val="left"/>
      <w:pPr>
        <w:ind w:left="2212" w:hanging="360"/>
      </w:pPr>
      <w:rPr>
        <w:rFonts w:hint="default"/>
      </w:rPr>
    </w:lvl>
    <w:lvl w:ilvl="3" w:tplc="ADFC2DFA">
      <w:start w:val="1"/>
      <w:numFmt w:val="bullet"/>
      <w:lvlText w:val="•"/>
      <w:lvlJc w:val="left"/>
      <w:pPr>
        <w:ind w:left="3304" w:hanging="360"/>
      </w:pPr>
      <w:rPr>
        <w:rFonts w:hint="default"/>
      </w:rPr>
    </w:lvl>
    <w:lvl w:ilvl="4" w:tplc="5E62743C">
      <w:start w:val="1"/>
      <w:numFmt w:val="bullet"/>
      <w:lvlText w:val="•"/>
      <w:lvlJc w:val="left"/>
      <w:pPr>
        <w:ind w:left="4396" w:hanging="360"/>
      </w:pPr>
      <w:rPr>
        <w:rFonts w:hint="default"/>
      </w:rPr>
    </w:lvl>
    <w:lvl w:ilvl="5" w:tplc="8358589A">
      <w:start w:val="1"/>
      <w:numFmt w:val="bullet"/>
      <w:lvlText w:val="•"/>
      <w:lvlJc w:val="left"/>
      <w:pPr>
        <w:ind w:left="5487" w:hanging="360"/>
      </w:pPr>
      <w:rPr>
        <w:rFonts w:hint="default"/>
      </w:rPr>
    </w:lvl>
    <w:lvl w:ilvl="6" w:tplc="7EF26E90">
      <w:start w:val="1"/>
      <w:numFmt w:val="bullet"/>
      <w:lvlText w:val="•"/>
      <w:lvlJc w:val="left"/>
      <w:pPr>
        <w:ind w:left="6579" w:hanging="360"/>
      </w:pPr>
      <w:rPr>
        <w:rFonts w:hint="default"/>
      </w:rPr>
    </w:lvl>
    <w:lvl w:ilvl="7" w:tplc="F4BEDF8C">
      <w:start w:val="1"/>
      <w:numFmt w:val="bullet"/>
      <w:lvlText w:val="•"/>
      <w:lvlJc w:val="left"/>
      <w:pPr>
        <w:ind w:left="7671" w:hanging="360"/>
      </w:pPr>
      <w:rPr>
        <w:rFonts w:hint="default"/>
      </w:rPr>
    </w:lvl>
    <w:lvl w:ilvl="8" w:tplc="B93CC4FE">
      <w:start w:val="1"/>
      <w:numFmt w:val="bullet"/>
      <w:lvlText w:val="•"/>
      <w:lvlJc w:val="left"/>
      <w:pPr>
        <w:ind w:left="8763" w:hanging="360"/>
      </w:pPr>
      <w:rPr>
        <w:rFonts w:hint="default"/>
      </w:rPr>
    </w:lvl>
  </w:abstractNum>
  <w:abstractNum w:abstractNumId="28" w15:restartNumberingAfterBreak="0">
    <w:nsid w:val="4FCF0223"/>
    <w:multiLevelType w:val="hybridMultilevel"/>
    <w:tmpl w:val="61D6DF52"/>
    <w:lvl w:ilvl="0" w:tplc="D73A8C8A">
      <w:start w:val="1"/>
      <w:numFmt w:val="bullet"/>
      <w:lvlText w:val=""/>
      <w:lvlJc w:val="left"/>
      <w:pPr>
        <w:ind w:left="1121" w:hanging="360"/>
      </w:pPr>
      <w:rPr>
        <w:rFonts w:ascii="Wingdings" w:eastAsia="Wingdings" w:hAnsi="Wingdings" w:hint="default"/>
        <w:color w:val="D0CECE"/>
        <w:sz w:val="24"/>
        <w:szCs w:val="24"/>
      </w:rPr>
    </w:lvl>
    <w:lvl w:ilvl="1" w:tplc="2A2E8CE4">
      <w:start w:val="1"/>
      <w:numFmt w:val="bullet"/>
      <w:lvlText w:val=""/>
      <w:lvlJc w:val="left"/>
      <w:pPr>
        <w:ind w:left="2366" w:hanging="360"/>
      </w:pPr>
      <w:rPr>
        <w:rFonts w:ascii="Symbol" w:eastAsia="Symbol" w:hAnsi="Symbol" w:hint="default"/>
        <w:sz w:val="24"/>
        <w:szCs w:val="24"/>
      </w:rPr>
    </w:lvl>
    <w:lvl w:ilvl="2" w:tplc="A154A5FC">
      <w:start w:val="1"/>
      <w:numFmt w:val="bullet"/>
      <w:lvlText w:val="•"/>
      <w:lvlJc w:val="left"/>
      <w:pPr>
        <w:ind w:left="3204" w:hanging="360"/>
      </w:pPr>
      <w:rPr>
        <w:rFonts w:hint="default"/>
      </w:rPr>
    </w:lvl>
    <w:lvl w:ilvl="3" w:tplc="5F303164">
      <w:start w:val="1"/>
      <w:numFmt w:val="bullet"/>
      <w:lvlText w:val="•"/>
      <w:lvlJc w:val="left"/>
      <w:pPr>
        <w:ind w:left="4042" w:hanging="360"/>
      </w:pPr>
      <w:rPr>
        <w:rFonts w:hint="default"/>
      </w:rPr>
    </w:lvl>
    <w:lvl w:ilvl="4" w:tplc="4064D066">
      <w:start w:val="1"/>
      <w:numFmt w:val="bullet"/>
      <w:lvlText w:val="•"/>
      <w:lvlJc w:val="left"/>
      <w:pPr>
        <w:ind w:left="4880" w:hanging="360"/>
      </w:pPr>
      <w:rPr>
        <w:rFonts w:hint="default"/>
      </w:rPr>
    </w:lvl>
    <w:lvl w:ilvl="5" w:tplc="6360F55C">
      <w:start w:val="1"/>
      <w:numFmt w:val="bullet"/>
      <w:lvlText w:val="•"/>
      <w:lvlJc w:val="left"/>
      <w:pPr>
        <w:ind w:left="5717" w:hanging="360"/>
      </w:pPr>
      <w:rPr>
        <w:rFonts w:hint="default"/>
      </w:rPr>
    </w:lvl>
    <w:lvl w:ilvl="6" w:tplc="551C9D2E">
      <w:start w:val="1"/>
      <w:numFmt w:val="bullet"/>
      <w:lvlText w:val="•"/>
      <w:lvlJc w:val="left"/>
      <w:pPr>
        <w:ind w:left="6555" w:hanging="360"/>
      </w:pPr>
      <w:rPr>
        <w:rFonts w:hint="default"/>
      </w:rPr>
    </w:lvl>
    <w:lvl w:ilvl="7" w:tplc="7A102624">
      <w:start w:val="1"/>
      <w:numFmt w:val="bullet"/>
      <w:lvlText w:val="•"/>
      <w:lvlJc w:val="left"/>
      <w:pPr>
        <w:ind w:left="7393" w:hanging="360"/>
      </w:pPr>
      <w:rPr>
        <w:rFonts w:hint="default"/>
      </w:rPr>
    </w:lvl>
    <w:lvl w:ilvl="8" w:tplc="7B2E2760">
      <w:start w:val="1"/>
      <w:numFmt w:val="bullet"/>
      <w:lvlText w:val="•"/>
      <w:lvlJc w:val="left"/>
      <w:pPr>
        <w:ind w:left="8230" w:hanging="360"/>
      </w:pPr>
      <w:rPr>
        <w:rFonts w:hint="default"/>
      </w:rPr>
    </w:lvl>
  </w:abstractNum>
  <w:abstractNum w:abstractNumId="29" w15:restartNumberingAfterBreak="0">
    <w:nsid w:val="511731D3"/>
    <w:multiLevelType w:val="hybridMultilevel"/>
    <w:tmpl w:val="2C90EA30"/>
    <w:lvl w:ilvl="0" w:tplc="D5FEE7DA">
      <w:start w:val="1"/>
      <w:numFmt w:val="bullet"/>
      <w:lvlText w:val=""/>
      <w:lvlJc w:val="left"/>
      <w:pPr>
        <w:ind w:left="1406" w:hanging="360"/>
      </w:pPr>
      <w:rPr>
        <w:rFonts w:ascii="Symbol" w:eastAsia="Symbol" w:hAnsi="Symbol" w:hint="default"/>
        <w:sz w:val="24"/>
        <w:szCs w:val="24"/>
      </w:rPr>
    </w:lvl>
    <w:lvl w:ilvl="1" w:tplc="40FA2E0E">
      <w:start w:val="1"/>
      <w:numFmt w:val="bullet"/>
      <w:lvlText w:val="•"/>
      <w:lvlJc w:val="left"/>
      <w:pPr>
        <w:ind w:left="2360" w:hanging="360"/>
      </w:pPr>
      <w:rPr>
        <w:rFonts w:hint="default"/>
      </w:rPr>
    </w:lvl>
    <w:lvl w:ilvl="2" w:tplc="247ACEB6">
      <w:start w:val="1"/>
      <w:numFmt w:val="bullet"/>
      <w:lvlText w:val="•"/>
      <w:lvlJc w:val="left"/>
      <w:pPr>
        <w:ind w:left="3314" w:hanging="360"/>
      </w:pPr>
      <w:rPr>
        <w:rFonts w:hint="default"/>
      </w:rPr>
    </w:lvl>
    <w:lvl w:ilvl="3" w:tplc="DA06B228">
      <w:start w:val="1"/>
      <w:numFmt w:val="bullet"/>
      <w:lvlText w:val="•"/>
      <w:lvlJc w:val="left"/>
      <w:pPr>
        <w:ind w:left="4268" w:hanging="360"/>
      </w:pPr>
      <w:rPr>
        <w:rFonts w:hint="default"/>
      </w:rPr>
    </w:lvl>
    <w:lvl w:ilvl="4" w:tplc="3FA4C436">
      <w:start w:val="1"/>
      <w:numFmt w:val="bullet"/>
      <w:lvlText w:val="•"/>
      <w:lvlJc w:val="left"/>
      <w:pPr>
        <w:ind w:left="5222" w:hanging="360"/>
      </w:pPr>
      <w:rPr>
        <w:rFonts w:hint="default"/>
      </w:rPr>
    </w:lvl>
    <w:lvl w:ilvl="5" w:tplc="C6BA75CA">
      <w:start w:val="1"/>
      <w:numFmt w:val="bullet"/>
      <w:lvlText w:val="•"/>
      <w:lvlJc w:val="left"/>
      <w:pPr>
        <w:ind w:left="6176" w:hanging="360"/>
      </w:pPr>
      <w:rPr>
        <w:rFonts w:hint="default"/>
      </w:rPr>
    </w:lvl>
    <w:lvl w:ilvl="6" w:tplc="28E8C580">
      <w:start w:val="1"/>
      <w:numFmt w:val="bullet"/>
      <w:lvlText w:val="•"/>
      <w:lvlJc w:val="left"/>
      <w:pPr>
        <w:ind w:left="7130" w:hanging="360"/>
      </w:pPr>
      <w:rPr>
        <w:rFonts w:hint="default"/>
      </w:rPr>
    </w:lvl>
    <w:lvl w:ilvl="7" w:tplc="49800284">
      <w:start w:val="1"/>
      <w:numFmt w:val="bullet"/>
      <w:lvlText w:val="•"/>
      <w:lvlJc w:val="left"/>
      <w:pPr>
        <w:ind w:left="8084" w:hanging="360"/>
      </w:pPr>
      <w:rPr>
        <w:rFonts w:hint="default"/>
      </w:rPr>
    </w:lvl>
    <w:lvl w:ilvl="8" w:tplc="D2080F68">
      <w:start w:val="1"/>
      <w:numFmt w:val="bullet"/>
      <w:lvlText w:val="•"/>
      <w:lvlJc w:val="left"/>
      <w:pPr>
        <w:ind w:left="9038" w:hanging="360"/>
      </w:pPr>
      <w:rPr>
        <w:rFonts w:hint="default"/>
      </w:rPr>
    </w:lvl>
  </w:abstractNum>
  <w:abstractNum w:abstractNumId="30" w15:restartNumberingAfterBreak="0">
    <w:nsid w:val="59AD783E"/>
    <w:multiLevelType w:val="hybridMultilevel"/>
    <w:tmpl w:val="4406ED86"/>
    <w:lvl w:ilvl="0" w:tplc="CCF423AE">
      <w:start w:val="1"/>
      <w:numFmt w:val="bullet"/>
      <w:lvlText w:val=""/>
      <w:lvlJc w:val="left"/>
      <w:pPr>
        <w:ind w:left="2081" w:hanging="360"/>
      </w:pPr>
      <w:rPr>
        <w:rFonts w:ascii="Wingdings" w:eastAsia="Wingdings" w:hAnsi="Wingdings" w:hint="default"/>
        <w:color w:val="D0CECE"/>
        <w:sz w:val="24"/>
        <w:szCs w:val="24"/>
      </w:rPr>
    </w:lvl>
    <w:lvl w:ilvl="1" w:tplc="2132F64E">
      <w:start w:val="1"/>
      <w:numFmt w:val="bullet"/>
      <w:lvlText w:val="•"/>
      <w:lvlJc w:val="left"/>
      <w:pPr>
        <w:ind w:left="2969" w:hanging="360"/>
      </w:pPr>
      <w:rPr>
        <w:rFonts w:hint="default"/>
      </w:rPr>
    </w:lvl>
    <w:lvl w:ilvl="2" w:tplc="B53C77AE">
      <w:start w:val="1"/>
      <w:numFmt w:val="bullet"/>
      <w:lvlText w:val="•"/>
      <w:lvlJc w:val="left"/>
      <w:pPr>
        <w:ind w:left="3858" w:hanging="360"/>
      </w:pPr>
      <w:rPr>
        <w:rFonts w:hint="default"/>
      </w:rPr>
    </w:lvl>
    <w:lvl w:ilvl="3" w:tplc="B44A1A3C">
      <w:start w:val="1"/>
      <w:numFmt w:val="bullet"/>
      <w:lvlText w:val="•"/>
      <w:lvlJc w:val="left"/>
      <w:pPr>
        <w:ind w:left="4746" w:hanging="360"/>
      </w:pPr>
      <w:rPr>
        <w:rFonts w:hint="default"/>
      </w:rPr>
    </w:lvl>
    <w:lvl w:ilvl="4" w:tplc="CEC844C2">
      <w:start w:val="1"/>
      <w:numFmt w:val="bullet"/>
      <w:lvlText w:val="•"/>
      <w:lvlJc w:val="left"/>
      <w:pPr>
        <w:ind w:left="5635" w:hanging="360"/>
      </w:pPr>
      <w:rPr>
        <w:rFonts w:hint="default"/>
      </w:rPr>
    </w:lvl>
    <w:lvl w:ilvl="5" w:tplc="1C6261C6">
      <w:start w:val="1"/>
      <w:numFmt w:val="bullet"/>
      <w:lvlText w:val="•"/>
      <w:lvlJc w:val="left"/>
      <w:pPr>
        <w:ind w:left="6523" w:hanging="360"/>
      </w:pPr>
      <w:rPr>
        <w:rFonts w:hint="default"/>
      </w:rPr>
    </w:lvl>
    <w:lvl w:ilvl="6" w:tplc="3E768BF0">
      <w:start w:val="1"/>
      <w:numFmt w:val="bullet"/>
      <w:lvlText w:val="•"/>
      <w:lvlJc w:val="left"/>
      <w:pPr>
        <w:ind w:left="7412" w:hanging="360"/>
      </w:pPr>
      <w:rPr>
        <w:rFonts w:hint="default"/>
      </w:rPr>
    </w:lvl>
    <w:lvl w:ilvl="7" w:tplc="FE24335C">
      <w:start w:val="1"/>
      <w:numFmt w:val="bullet"/>
      <w:lvlText w:val="•"/>
      <w:lvlJc w:val="left"/>
      <w:pPr>
        <w:ind w:left="8300" w:hanging="360"/>
      </w:pPr>
      <w:rPr>
        <w:rFonts w:hint="default"/>
      </w:rPr>
    </w:lvl>
    <w:lvl w:ilvl="8" w:tplc="DDAE117C">
      <w:start w:val="1"/>
      <w:numFmt w:val="bullet"/>
      <w:lvlText w:val="•"/>
      <w:lvlJc w:val="left"/>
      <w:pPr>
        <w:ind w:left="9189" w:hanging="360"/>
      </w:pPr>
      <w:rPr>
        <w:rFonts w:hint="default"/>
      </w:rPr>
    </w:lvl>
  </w:abstractNum>
  <w:abstractNum w:abstractNumId="31" w15:restartNumberingAfterBreak="0">
    <w:nsid w:val="5B8E0E82"/>
    <w:multiLevelType w:val="hybridMultilevel"/>
    <w:tmpl w:val="8D16FC46"/>
    <w:lvl w:ilvl="0" w:tplc="AD286738">
      <w:start w:val="1"/>
      <w:numFmt w:val="bullet"/>
      <w:lvlText w:val=""/>
      <w:lvlJc w:val="left"/>
      <w:pPr>
        <w:ind w:left="1406" w:hanging="360"/>
      </w:pPr>
      <w:rPr>
        <w:rFonts w:ascii="Symbol" w:eastAsia="Symbol" w:hAnsi="Symbol" w:hint="default"/>
        <w:sz w:val="24"/>
        <w:szCs w:val="24"/>
      </w:rPr>
    </w:lvl>
    <w:lvl w:ilvl="1" w:tplc="56849FD8">
      <w:start w:val="1"/>
      <w:numFmt w:val="bullet"/>
      <w:lvlText w:val="•"/>
      <w:lvlJc w:val="left"/>
      <w:pPr>
        <w:ind w:left="2360" w:hanging="360"/>
      </w:pPr>
      <w:rPr>
        <w:rFonts w:hint="default"/>
      </w:rPr>
    </w:lvl>
    <w:lvl w:ilvl="2" w:tplc="97FAE9CA">
      <w:start w:val="1"/>
      <w:numFmt w:val="bullet"/>
      <w:lvlText w:val="•"/>
      <w:lvlJc w:val="left"/>
      <w:pPr>
        <w:ind w:left="3314" w:hanging="360"/>
      </w:pPr>
      <w:rPr>
        <w:rFonts w:hint="default"/>
      </w:rPr>
    </w:lvl>
    <w:lvl w:ilvl="3" w:tplc="7B12E6C8">
      <w:start w:val="1"/>
      <w:numFmt w:val="bullet"/>
      <w:lvlText w:val="•"/>
      <w:lvlJc w:val="left"/>
      <w:pPr>
        <w:ind w:left="4268" w:hanging="360"/>
      </w:pPr>
      <w:rPr>
        <w:rFonts w:hint="default"/>
      </w:rPr>
    </w:lvl>
    <w:lvl w:ilvl="4" w:tplc="3314122E">
      <w:start w:val="1"/>
      <w:numFmt w:val="bullet"/>
      <w:lvlText w:val="•"/>
      <w:lvlJc w:val="left"/>
      <w:pPr>
        <w:ind w:left="5222" w:hanging="360"/>
      </w:pPr>
      <w:rPr>
        <w:rFonts w:hint="default"/>
      </w:rPr>
    </w:lvl>
    <w:lvl w:ilvl="5" w:tplc="D386501A">
      <w:start w:val="1"/>
      <w:numFmt w:val="bullet"/>
      <w:lvlText w:val="•"/>
      <w:lvlJc w:val="left"/>
      <w:pPr>
        <w:ind w:left="6176" w:hanging="360"/>
      </w:pPr>
      <w:rPr>
        <w:rFonts w:hint="default"/>
      </w:rPr>
    </w:lvl>
    <w:lvl w:ilvl="6" w:tplc="4978F018">
      <w:start w:val="1"/>
      <w:numFmt w:val="bullet"/>
      <w:lvlText w:val="•"/>
      <w:lvlJc w:val="left"/>
      <w:pPr>
        <w:ind w:left="7130" w:hanging="360"/>
      </w:pPr>
      <w:rPr>
        <w:rFonts w:hint="default"/>
      </w:rPr>
    </w:lvl>
    <w:lvl w:ilvl="7" w:tplc="55DA2386">
      <w:start w:val="1"/>
      <w:numFmt w:val="bullet"/>
      <w:lvlText w:val="•"/>
      <w:lvlJc w:val="left"/>
      <w:pPr>
        <w:ind w:left="8084" w:hanging="360"/>
      </w:pPr>
      <w:rPr>
        <w:rFonts w:hint="default"/>
      </w:rPr>
    </w:lvl>
    <w:lvl w:ilvl="8" w:tplc="4BB01D0A">
      <w:start w:val="1"/>
      <w:numFmt w:val="bullet"/>
      <w:lvlText w:val="•"/>
      <w:lvlJc w:val="left"/>
      <w:pPr>
        <w:ind w:left="9038" w:hanging="360"/>
      </w:pPr>
      <w:rPr>
        <w:rFonts w:hint="default"/>
      </w:rPr>
    </w:lvl>
  </w:abstractNum>
  <w:abstractNum w:abstractNumId="32" w15:restartNumberingAfterBreak="0">
    <w:nsid w:val="64780C56"/>
    <w:multiLevelType w:val="hybridMultilevel"/>
    <w:tmpl w:val="E7962BE4"/>
    <w:lvl w:ilvl="0" w:tplc="186EA7AC">
      <w:start w:val="1"/>
      <w:numFmt w:val="decimal"/>
      <w:lvlText w:val="%1."/>
      <w:lvlJc w:val="left"/>
      <w:pPr>
        <w:ind w:left="1345" w:hanging="269"/>
      </w:pPr>
      <w:rPr>
        <w:rFonts w:ascii="Arial" w:eastAsia="Arial" w:hAnsi="Arial" w:hint="default"/>
        <w:b/>
        <w:bCs/>
        <w:color w:val="30699B"/>
        <w:sz w:val="24"/>
        <w:szCs w:val="24"/>
      </w:rPr>
    </w:lvl>
    <w:lvl w:ilvl="1" w:tplc="1B1672E4">
      <w:start w:val="1"/>
      <w:numFmt w:val="bullet"/>
      <w:lvlText w:val=""/>
      <w:lvlJc w:val="left"/>
      <w:pPr>
        <w:ind w:left="2081" w:hanging="360"/>
      </w:pPr>
      <w:rPr>
        <w:rFonts w:ascii="Wingdings" w:eastAsia="Wingdings" w:hAnsi="Wingdings" w:hint="default"/>
        <w:color w:val="D0CECE"/>
        <w:sz w:val="24"/>
        <w:szCs w:val="24"/>
      </w:rPr>
    </w:lvl>
    <w:lvl w:ilvl="2" w:tplc="F0580868">
      <w:start w:val="1"/>
      <w:numFmt w:val="bullet"/>
      <w:lvlText w:val="•"/>
      <w:lvlJc w:val="left"/>
      <w:pPr>
        <w:ind w:left="2282" w:hanging="360"/>
      </w:pPr>
      <w:rPr>
        <w:rFonts w:hint="default"/>
      </w:rPr>
    </w:lvl>
    <w:lvl w:ilvl="3" w:tplc="ED5A3F30">
      <w:start w:val="1"/>
      <w:numFmt w:val="bullet"/>
      <w:lvlText w:val="•"/>
      <w:lvlJc w:val="left"/>
      <w:pPr>
        <w:ind w:left="3428" w:hanging="360"/>
      </w:pPr>
      <w:rPr>
        <w:rFonts w:hint="default"/>
      </w:rPr>
    </w:lvl>
    <w:lvl w:ilvl="4" w:tplc="7838931A">
      <w:start w:val="1"/>
      <w:numFmt w:val="bullet"/>
      <w:lvlText w:val="•"/>
      <w:lvlJc w:val="left"/>
      <w:pPr>
        <w:ind w:left="4573" w:hanging="360"/>
      </w:pPr>
      <w:rPr>
        <w:rFonts w:hint="default"/>
      </w:rPr>
    </w:lvl>
    <w:lvl w:ilvl="5" w:tplc="D2A0C0FC">
      <w:start w:val="1"/>
      <w:numFmt w:val="bullet"/>
      <w:lvlText w:val="•"/>
      <w:lvlJc w:val="left"/>
      <w:pPr>
        <w:ind w:left="5719" w:hanging="360"/>
      </w:pPr>
      <w:rPr>
        <w:rFonts w:hint="default"/>
      </w:rPr>
    </w:lvl>
    <w:lvl w:ilvl="6" w:tplc="F87A1B84">
      <w:start w:val="1"/>
      <w:numFmt w:val="bullet"/>
      <w:lvlText w:val="•"/>
      <w:lvlJc w:val="left"/>
      <w:pPr>
        <w:ind w:left="6864" w:hanging="360"/>
      </w:pPr>
      <w:rPr>
        <w:rFonts w:hint="default"/>
      </w:rPr>
    </w:lvl>
    <w:lvl w:ilvl="7" w:tplc="D9AC1680">
      <w:start w:val="1"/>
      <w:numFmt w:val="bullet"/>
      <w:lvlText w:val="•"/>
      <w:lvlJc w:val="left"/>
      <w:pPr>
        <w:ind w:left="8010" w:hanging="360"/>
      </w:pPr>
      <w:rPr>
        <w:rFonts w:hint="default"/>
      </w:rPr>
    </w:lvl>
    <w:lvl w:ilvl="8" w:tplc="B576E8B0">
      <w:start w:val="1"/>
      <w:numFmt w:val="bullet"/>
      <w:lvlText w:val="•"/>
      <w:lvlJc w:val="left"/>
      <w:pPr>
        <w:ind w:left="9155" w:hanging="360"/>
      </w:pPr>
      <w:rPr>
        <w:rFonts w:hint="default"/>
      </w:rPr>
    </w:lvl>
  </w:abstractNum>
  <w:abstractNum w:abstractNumId="33" w15:restartNumberingAfterBreak="0">
    <w:nsid w:val="64DB6B70"/>
    <w:multiLevelType w:val="hybridMultilevel"/>
    <w:tmpl w:val="C98C7A88"/>
    <w:lvl w:ilvl="0" w:tplc="475CFF80">
      <w:start w:val="1"/>
      <w:numFmt w:val="decimal"/>
      <w:lvlText w:val="%1."/>
      <w:lvlJc w:val="left"/>
      <w:pPr>
        <w:ind w:left="838" w:hanging="348"/>
        <w:jc w:val="right"/>
      </w:pPr>
      <w:rPr>
        <w:rFonts w:ascii="Arial" w:eastAsia="Arial" w:hAnsi="Arial" w:hint="default"/>
        <w:spacing w:val="-1"/>
        <w:sz w:val="22"/>
        <w:szCs w:val="22"/>
      </w:rPr>
    </w:lvl>
    <w:lvl w:ilvl="1" w:tplc="9A74F0A8">
      <w:start w:val="1"/>
      <w:numFmt w:val="lowerLetter"/>
      <w:lvlText w:val="%2."/>
      <w:lvlJc w:val="left"/>
      <w:pPr>
        <w:ind w:left="1558" w:hanging="360"/>
      </w:pPr>
      <w:rPr>
        <w:rFonts w:ascii="Arial" w:eastAsia="Arial" w:hAnsi="Arial" w:hint="default"/>
        <w:spacing w:val="-1"/>
        <w:sz w:val="22"/>
        <w:szCs w:val="22"/>
      </w:rPr>
    </w:lvl>
    <w:lvl w:ilvl="2" w:tplc="FE92D9AC">
      <w:start w:val="1"/>
      <w:numFmt w:val="bullet"/>
      <w:lvlText w:val="•"/>
      <w:lvlJc w:val="left"/>
      <w:pPr>
        <w:ind w:left="2601" w:hanging="360"/>
      </w:pPr>
      <w:rPr>
        <w:rFonts w:hint="default"/>
      </w:rPr>
    </w:lvl>
    <w:lvl w:ilvl="3" w:tplc="22184A52">
      <w:start w:val="1"/>
      <w:numFmt w:val="bullet"/>
      <w:lvlText w:val="•"/>
      <w:lvlJc w:val="left"/>
      <w:pPr>
        <w:ind w:left="3644" w:hanging="360"/>
      </w:pPr>
      <w:rPr>
        <w:rFonts w:hint="default"/>
      </w:rPr>
    </w:lvl>
    <w:lvl w:ilvl="4" w:tplc="ACE66B72">
      <w:start w:val="1"/>
      <w:numFmt w:val="bullet"/>
      <w:lvlText w:val="•"/>
      <w:lvlJc w:val="left"/>
      <w:pPr>
        <w:ind w:left="4687" w:hanging="360"/>
      </w:pPr>
      <w:rPr>
        <w:rFonts w:hint="default"/>
      </w:rPr>
    </w:lvl>
    <w:lvl w:ilvl="5" w:tplc="4F18C96C">
      <w:start w:val="1"/>
      <w:numFmt w:val="bullet"/>
      <w:lvlText w:val="•"/>
      <w:lvlJc w:val="left"/>
      <w:pPr>
        <w:ind w:left="5730" w:hanging="360"/>
      </w:pPr>
      <w:rPr>
        <w:rFonts w:hint="default"/>
      </w:rPr>
    </w:lvl>
    <w:lvl w:ilvl="6" w:tplc="CB88B0F8">
      <w:start w:val="1"/>
      <w:numFmt w:val="bullet"/>
      <w:lvlText w:val="•"/>
      <w:lvlJc w:val="left"/>
      <w:pPr>
        <w:ind w:left="6773" w:hanging="360"/>
      </w:pPr>
      <w:rPr>
        <w:rFonts w:hint="default"/>
      </w:rPr>
    </w:lvl>
    <w:lvl w:ilvl="7" w:tplc="CA906A94">
      <w:start w:val="1"/>
      <w:numFmt w:val="bullet"/>
      <w:lvlText w:val="•"/>
      <w:lvlJc w:val="left"/>
      <w:pPr>
        <w:ind w:left="7816" w:hanging="360"/>
      </w:pPr>
      <w:rPr>
        <w:rFonts w:hint="default"/>
      </w:rPr>
    </w:lvl>
    <w:lvl w:ilvl="8" w:tplc="25242E4C">
      <w:start w:val="1"/>
      <w:numFmt w:val="bullet"/>
      <w:lvlText w:val="•"/>
      <w:lvlJc w:val="left"/>
      <w:pPr>
        <w:ind w:left="8860" w:hanging="360"/>
      </w:pPr>
      <w:rPr>
        <w:rFonts w:hint="default"/>
      </w:rPr>
    </w:lvl>
  </w:abstractNum>
  <w:abstractNum w:abstractNumId="34" w15:restartNumberingAfterBreak="0">
    <w:nsid w:val="66435625"/>
    <w:multiLevelType w:val="hybridMultilevel"/>
    <w:tmpl w:val="3B4061B6"/>
    <w:lvl w:ilvl="0" w:tplc="0EC02D06">
      <w:start w:val="1"/>
      <w:numFmt w:val="bullet"/>
      <w:lvlText w:val=""/>
      <w:lvlJc w:val="left"/>
      <w:pPr>
        <w:ind w:left="2081" w:hanging="360"/>
      </w:pPr>
      <w:rPr>
        <w:rFonts w:ascii="Wingdings" w:eastAsia="Wingdings" w:hAnsi="Wingdings" w:hint="default"/>
        <w:color w:val="D0CECE"/>
        <w:sz w:val="24"/>
        <w:szCs w:val="24"/>
      </w:rPr>
    </w:lvl>
    <w:lvl w:ilvl="1" w:tplc="8CAAE7EA">
      <w:start w:val="1"/>
      <w:numFmt w:val="bullet"/>
      <w:lvlText w:val="•"/>
      <w:lvlJc w:val="left"/>
      <w:pPr>
        <w:ind w:left="2969" w:hanging="360"/>
      </w:pPr>
      <w:rPr>
        <w:rFonts w:hint="default"/>
      </w:rPr>
    </w:lvl>
    <w:lvl w:ilvl="2" w:tplc="C2F23372">
      <w:start w:val="1"/>
      <w:numFmt w:val="bullet"/>
      <w:lvlText w:val="•"/>
      <w:lvlJc w:val="left"/>
      <w:pPr>
        <w:ind w:left="3858" w:hanging="360"/>
      </w:pPr>
      <w:rPr>
        <w:rFonts w:hint="default"/>
      </w:rPr>
    </w:lvl>
    <w:lvl w:ilvl="3" w:tplc="1C1602A0">
      <w:start w:val="1"/>
      <w:numFmt w:val="bullet"/>
      <w:lvlText w:val="•"/>
      <w:lvlJc w:val="left"/>
      <w:pPr>
        <w:ind w:left="4746" w:hanging="360"/>
      </w:pPr>
      <w:rPr>
        <w:rFonts w:hint="default"/>
      </w:rPr>
    </w:lvl>
    <w:lvl w:ilvl="4" w:tplc="F4D653C6">
      <w:start w:val="1"/>
      <w:numFmt w:val="bullet"/>
      <w:lvlText w:val="•"/>
      <w:lvlJc w:val="left"/>
      <w:pPr>
        <w:ind w:left="5635" w:hanging="360"/>
      </w:pPr>
      <w:rPr>
        <w:rFonts w:hint="default"/>
      </w:rPr>
    </w:lvl>
    <w:lvl w:ilvl="5" w:tplc="68CA709E">
      <w:start w:val="1"/>
      <w:numFmt w:val="bullet"/>
      <w:lvlText w:val="•"/>
      <w:lvlJc w:val="left"/>
      <w:pPr>
        <w:ind w:left="6523" w:hanging="360"/>
      </w:pPr>
      <w:rPr>
        <w:rFonts w:hint="default"/>
      </w:rPr>
    </w:lvl>
    <w:lvl w:ilvl="6" w:tplc="F8FC6854">
      <w:start w:val="1"/>
      <w:numFmt w:val="bullet"/>
      <w:lvlText w:val="•"/>
      <w:lvlJc w:val="left"/>
      <w:pPr>
        <w:ind w:left="7412" w:hanging="360"/>
      </w:pPr>
      <w:rPr>
        <w:rFonts w:hint="default"/>
      </w:rPr>
    </w:lvl>
    <w:lvl w:ilvl="7" w:tplc="E01411DC">
      <w:start w:val="1"/>
      <w:numFmt w:val="bullet"/>
      <w:lvlText w:val="•"/>
      <w:lvlJc w:val="left"/>
      <w:pPr>
        <w:ind w:left="8300" w:hanging="360"/>
      </w:pPr>
      <w:rPr>
        <w:rFonts w:hint="default"/>
      </w:rPr>
    </w:lvl>
    <w:lvl w:ilvl="8" w:tplc="A1DE63DE">
      <w:start w:val="1"/>
      <w:numFmt w:val="bullet"/>
      <w:lvlText w:val="•"/>
      <w:lvlJc w:val="left"/>
      <w:pPr>
        <w:ind w:left="9189" w:hanging="360"/>
      </w:pPr>
      <w:rPr>
        <w:rFonts w:hint="default"/>
      </w:rPr>
    </w:lvl>
  </w:abstractNum>
  <w:abstractNum w:abstractNumId="35" w15:restartNumberingAfterBreak="0">
    <w:nsid w:val="6D117744"/>
    <w:multiLevelType w:val="hybridMultilevel"/>
    <w:tmpl w:val="A1A4B0A8"/>
    <w:lvl w:ilvl="0" w:tplc="A9F6EE12">
      <w:start w:val="1"/>
      <w:numFmt w:val="bullet"/>
      <w:lvlText w:val=""/>
      <w:lvlJc w:val="left"/>
      <w:pPr>
        <w:ind w:left="1406" w:hanging="360"/>
      </w:pPr>
      <w:rPr>
        <w:rFonts w:ascii="Symbol" w:eastAsia="Symbol" w:hAnsi="Symbol" w:hint="default"/>
        <w:sz w:val="24"/>
        <w:szCs w:val="24"/>
      </w:rPr>
    </w:lvl>
    <w:lvl w:ilvl="1" w:tplc="EEE20D6C">
      <w:start w:val="1"/>
      <w:numFmt w:val="bullet"/>
      <w:lvlText w:val="•"/>
      <w:lvlJc w:val="left"/>
      <w:pPr>
        <w:ind w:left="2360" w:hanging="360"/>
      </w:pPr>
      <w:rPr>
        <w:rFonts w:hint="default"/>
      </w:rPr>
    </w:lvl>
    <w:lvl w:ilvl="2" w:tplc="69DC80CE">
      <w:start w:val="1"/>
      <w:numFmt w:val="bullet"/>
      <w:lvlText w:val="•"/>
      <w:lvlJc w:val="left"/>
      <w:pPr>
        <w:ind w:left="3314" w:hanging="360"/>
      </w:pPr>
      <w:rPr>
        <w:rFonts w:hint="default"/>
      </w:rPr>
    </w:lvl>
    <w:lvl w:ilvl="3" w:tplc="FF46CA9C">
      <w:start w:val="1"/>
      <w:numFmt w:val="bullet"/>
      <w:lvlText w:val="•"/>
      <w:lvlJc w:val="left"/>
      <w:pPr>
        <w:ind w:left="4268" w:hanging="360"/>
      </w:pPr>
      <w:rPr>
        <w:rFonts w:hint="default"/>
      </w:rPr>
    </w:lvl>
    <w:lvl w:ilvl="4" w:tplc="57141F3A">
      <w:start w:val="1"/>
      <w:numFmt w:val="bullet"/>
      <w:lvlText w:val="•"/>
      <w:lvlJc w:val="left"/>
      <w:pPr>
        <w:ind w:left="5222" w:hanging="360"/>
      </w:pPr>
      <w:rPr>
        <w:rFonts w:hint="default"/>
      </w:rPr>
    </w:lvl>
    <w:lvl w:ilvl="5" w:tplc="6B54FE1C">
      <w:start w:val="1"/>
      <w:numFmt w:val="bullet"/>
      <w:lvlText w:val="•"/>
      <w:lvlJc w:val="left"/>
      <w:pPr>
        <w:ind w:left="6176" w:hanging="360"/>
      </w:pPr>
      <w:rPr>
        <w:rFonts w:hint="default"/>
      </w:rPr>
    </w:lvl>
    <w:lvl w:ilvl="6" w:tplc="0ACEE6A0">
      <w:start w:val="1"/>
      <w:numFmt w:val="bullet"/>
      <w:lvlText w:val="•"/>
      <w:lvlJc w:val="left"/>
      <w:pPr>
        <w:ind w:left="7130" w:hanging="360"/>
      </w:pPr>
      <w:rPr>
        <w:rFonts w:hint="default"/>
      </w:rPr>
    </w:lvl>
    <w:lvl w:ilvl="7" w:tplc="4C4A0ADE">
      <w:start w:val="1"/>
      <w:numFmt w:val="bullet"/>
      <w:lvlText w:val="•"/>
      <w:lvlJc w:val="left"/>
      <w:pPr>
        <w:ind w:left="8084" w:hanging="360"/>
      </w:pPr>
      <w:rPr>
        <w:rFonts w:hint="default"/>
      </w:rPr>
    </w:lvl>
    <w:lvl w:ilvl="8" w:tplc="415E4146">
      <w:start w:val="1"/>
      <w:numFmt w:val="bullet"/>
      <w:lvlText w:val="•"/>
      <w:lvlJc w:val="left"/>
      <w:pPr>
        <w:ind w:left="9038" w:hanging="360"/>
      </w:pPr>
      <w:rPr>
        <w:rFonts w:hint="default"/>
      </w:rPr>
    </w:lvl>
  </w:abstractNum>
  <w:abstractNum w:abstractNumId="36" w15:restartNumberingAfterBreak="0">
    <w:nsid w:val="6D202520"/>
    <w:multiLevelType w:val="hybridMultilevel"/>
    <w:tmpl w:val="E0D62EAC"/>
    <w:lvl w:ilvl="0" w:tplc="E2905244">
      <w:start w:val="1"/>
      <w:numFmt w:val="bullet"/>
      <w:lvlText w:val=""/>
      <w:lvlJc w:val="left"/>
      <w:pPr>
        <w:ind w:left="2081" w:hanging="360"/>
      </w:pPr>
      <w:rPr>
        <w:rFonts w:ascii="Wingdings" w:eastAsia="Wingdings" w:hAnsi="Wingdings" w:hint="default"/>
        <w:color w:val="D0CECE"/>
        <w:sz w:val="24"/>
        <w:szCs w:val="24"/>
      </w:rPr>
    </w:lvl>
    <w:lvl w:ilvl="1" w:tplc="6E842464">
      <w:start w:val="1"/>
      <w:numFmt w:val="bullet"/>
      <w:lvlText w:val="•"/>
      <w:lvlJc w:val="left"/>
      <w:pPr>
        <w:ind w:left="2959" w:hanging="360"/>
      </w:pPr>
      <w:rPr>
        <w:rFonts w:hint="default"/>
      </w:rPr>
    </w:lvl>
    <w:lvl w:ilvl="2" w:tplc="643AA18A">
      <w:start w:val="1"/>
      <w:numFmt w:val="bullet"/>
      <w:lvlText w:val="•"/>
      <w:lvlJc w:val="left"/>
      <w:pPr>
        <w:ind w:left="3838" w:hanging="360"/>
      </w:pPr>
      <w:rPr>
        <w:rFonts w:hint="default"/>
      </w:rPr>
    </w:lvl>
    <w:lvl w:ilvl="3" w:tplc="DD0A4A62">
      <w:start w:val="1"/>
      <w:numFmt w:val="bullet"/>
      <w:lvlText w:val="•"/>
      <w:lvlJc w:val="left"/>
      <w:pPr>
        <w:ind w:left="4716" w:hanging="360"/>
      </w:pPr>
      <w:rPr>
        <w:rFonts w:hint="default"/>
      </w:rPr>
    </w:lvl>
    <w:lvl w:ilvl="4" w:tplc="1946F5DA">
      <w:start w:val="1"/>
      <w:numFmt w:val="bullet"/>
      <w:lvlText w:val="•"/>
      <w:lvlJc w:val="left"/>
      <w:pPr>
        <w:ind w:left="5595" w:hanging="360"/>
      </w:pPr>
      <w:rPr>
        <w:rFonts w:hint="default"/>
      </w:rPr>
    </w:lvl>
    <w:lvl w:ilvl="5" w:tplc="2D30EB0E">
      <w:start w:val="1"/>
      <w:numFmt w:val="bullet"/>
      <w:lvlText w:val="•"/>
      <w:lvlJc w:val="left"/>
      <w:pPr>
        <w:ind w:left="6473" w:hanging="360"/>
      </w:pPr>
      <w:rPr>
        <w:rFonts w:hint="default"/>
      </w:rPr>
    </w:lvl>
    <w:lvl w:ilvl="6" w:tplc="227435D0">
      <w:start w:val="1"/>
      <w:numFmt w:val="bullet"/>
      <w:lvlText w:val="•"/>
      <w:lvlJc w:val="left"/>
      <w:pPr>
        <w:ind w:left="7352" w:hanging="360"/>
      </w:pPr>
      <w:rPr>
        <w:rFonts w:hint="default"/>
      </w:rPr>
    </w:lvl>
    <w:lvl w:ilvl="7" w:tplc="FF228326">
      <w:start w:val="1"/>
      <w:numFmt w:val="bullet"/>
      <w:lvlText w:val="•"/>
      <w:lvlJc w:val="left"/>
      <w:pPr>
        <w:ind w:left="8230" w:hanging="360"/>
      </w:pPr>
      <w:rPr>
        <w:rFonts w:hint="default"/>
      </w:rPr>
    </w:lvl>
    <w:lvl w:ilvl="8" w:tplc="AB62403A">
      <w:start w:val="1"/>
      <w:numFmt w:val="bullet"/>
      <w:lvlText w:val="•"/>
      <w:lvlJc w:val="left"/>
      <w:pPr>
        <w:ind w:left="9109" w:hanging="360"/>
      </w:pPr>
      <w:rPr>
        <w:rFonts w:hint="default"/>
      </w:rPr>
    </w:lvl>
  </w:abstractNum>
  <w:abstractNum w:abstractNumId="37" w15:restartNumberingAfterBreak="0">
    <w:nsid w:val="6E905979"/>
    <w:multiLevelType w:val="hybridMultilevel"/>
    <w:tmpl w:val="88B4FCCA"/>
    <w:lvl w:ilvl="0" w:tplc="9D9261D4">
      <w:start w:val="1"/>
      <w:numFmt w:val="bullet"/>
      <w:lvlText w:val=""/>
      <w:lvlJc w:val="left"/>
      <w:pPr>
        <w:ind w:left="1198" w:hanging="360"/>
      </w:pPr>
      <w:rPr>
        <w:rFonts w:ascii="Symbol" w:eastAsia="Symbol" w:hAnsi="Symbol" w:hint="default"/>
        <w:sz w:val="22"/>
        <w:szCs w:val="22"/>
      </w:rPr>
    </w:lvl>
    <w:lvl w:ilvl="1" w:tplc="87DA448E">
      <w:start w:val="1"/>
      <w:numFmt w:val="bullet"/>
      <w:lvlText w:val=""/>
      <w:lvlJc w:val="left"/>
      <w:pPr>
        <w:ind w:left="1404" w:hanging="356"/>
      </w:pPr>
      <w:rPr>
        <w:rFonts w:ascii="Symbol" w:eastAsia="Symbol" w:hAnsi="Symbol" w:hint="default"/>
        <w:sz w:val="24"/>
        <w:szCs w:val="24"/>
      </w:rPr>
    </w:lvl>
    <w:lvl w:ilvl="2" w:tplc="9122536A">
      <w:start w:val="1"/>
      <w:numFmt w:val="bullet"/>
      <w:lvlText w:val="•"/>
      <w:lvlJc w:val="left"/>
      <w:pPr>
        <w:ind w:left="2464" w:hanging="356"/>
      </w:pPr>
      <w:rPr>
        <w:rFonts w:hint="default"/>
      </w:rPr>
    </w:lvl>
    <w:lvl w:ilvl="3" w:tplc="8E303FD0">
      <w:start w:val="1"/>
      <w:numFmt w:val="bullet"/>
      <w:lvlText w:val="•"/>
      <w:lvlJc w:val="left"/>
      <w:pPr>
        <w:ind w:left="3524" w:hanging="356"/>
      </w:pPr>
      <w:rPr>
        <w:rFonts w:hint="default"/>
      </w:rPr>
    </w:lvl>
    <w:lvl w:ilvl="4" w:tplc="794CB9B6">
      <w:start w:val="1"/>
      <w:numFmt w:val="bullet"/>
      <w:lvlText w:val="•"/>
      <w:lvlJc w:val="left"/>
      <w:pPr>
        <w:ind w:left="4585" w:hanging="356"/>
      </w:pPr>
      <w:rPr>
        <w:rFonts w:hint="default"/>
      </w:rPr>
    </w:lvl>
    <w:lvl w:ilvl="5" w:tplc="FD2ADF6E">
      <w:start w:val="1"/>
      <w:numFmt w:val="bullet"/>
      <w:lvlText w:val="•"/>
      <w:lvlJc w:val="left"/>
      <w:pPr>
        <w:ind w:left="5645" w:hanging="356"/>
      </w:pPr>
      <w:rPr>
        <w:rFonts w:hint="default"/>
      </w:rPr>
    </w:lvl>
    <w:lvl w:ilvl="6" w:tplc="37C4D40C">
      <w:start w:val="1"/>
      <w:numFmt w:val="bullet"/>
      <w:lvlText w:val="•"/>
      <w:lvlJc w:val="left"/>
      <w:pPr>
        <w:ind w:left="6705" w:hanging="356"/>
      </w:pPr>
      <w:rPr>
        <w:rFonts w:hint="default"/>
      </w:rPr>
    </w:lvl>
    <w:lvl w:ilvl="7" w:tplc="4E62931E">
      <w:start w:val="1"/>
      <w:numFmt w:val="bullet"/>
      <w:lvlText w:val="•"/>
      <w:lvlJc w:val="left"/>
      <w:pPr>
        <w:ind w:left="7765" w:hanging="356"/>
      </w:pPr>
      <w:rPr>
        <w:rFonts w:hint="default"/>
      </w:rPr>
    </w:lvl>
    <w:lvl w:ilvl="8" w:tplc="695EA7C6">
      <w:start w:val="1"/>
      <w:numFmt w:val="bullet"/>
      <w:lvlText w:val="•"/>
      <w:lvlJc w:val="left"/>
      <w:pPr>
        <w:ind w:left="8825" w:hanging="356"/>
      </w:pPr>
      <w:rPr>
        <w:rFonts w:hint="default"/>
      </w:rPr>
    </w:lvl>
  </w:abstractNum>
  <w:abstractNum w:abstractNumId="38" w15:restartNumberingAfterBreak="0">
    <w:nsid w:val="70D02D52"/>
    <w:multiLevelType w:val="hybridMultilevel"/>
    <w:tmpl w:val="B944F50A"/>
    <w:lvl w:ilvl="0" w:tplc="30467E74">
      <w:start w:val="1"/>
      <w:numFmt w:val="bullet"/>
      <w:lvlText w:val=""/>
      <w:lvlJc w:val="left"/>
      <w:pPr>
        <w:ind w:left="2081" w:hanging="360"/>
      </w:pPr>
      <w:rPr>
        <w:rFonts w:ascii="Wingdings" w:eastAsia="Wingdings" w:hAnsi="Wingdings" w:hint="default"/>
        <w:color w:val="D0CECE"/>
        <w:sz w:val="24"/>
        <w:szCs w:val="24"/>
      </w:rPr>
    </w:lvl>
    <w:lvl w:ilvl="1" w:tplc="AB9E4E5A">
      <w:start w:val="1"/>
      <w:numFmt w:val="bullet"/>
      <w:lvlText w:val=""/>
      <w:lvlJc w:val="left"/>
      <w:pPr>
        <w:ind w:left="2366" w:hanging="360"/>
      </w:pPr>
      <w:rPr>
        <w:rFonts w:ascii="Symbol" w:eastAsia="Symbol" w:hAnsi="Symbol" w:hint="default"/>
        <w:sz w:val="24"/>
        <w:szCs w:val="24"/>
      </w:rPr>
    </w:lvl>
    <w:lvl w:ilvl="2" w:tplc="30FCB7EA">
      <w:start w:val="1"/>
      <w:numFmt w:val="bullet"/>
      <w:lvlText w:val="•"/>
      <w:lvlJc w:val="left"/>
      <w:pPr>
        <w:ind w:left="3322" w:hanging="360"/>
      </w:pPr>
      <w:rPr>
        <w:rFonts w:hint="default"/>
      </w:rPr>
    </w:lvl>
    <w:lvl w:ilvl="3" w:tplc="0B8C64E0">
      <w:start w:val="1"/>
      <w:numFmt w:val="bullet"/>
      <w:lvlText w:val="•"/>
      <w:lvlJc w:val="left"/>
      <w:pPr>
        <w:ind w:left="4277" w:hanging="360"/>
      </w:pPr>
      <w:rPr>
        <w:rFonts w:hint="default"/>
      </w:rPr>
    </w:lvl>
    <w:lvl w:ilvl="4" w:tplc="3D58E9F2">
      <w:start w:val="1"/>
      <w:numFmt w:val="bullet"/>
      <w:lvlText w:val="•"/>
      <w:lvlJc w:val="left"/>
      <w:pPr>
        <w:ind w:left="5233" w:hanging="360"/>
      </w:pPr>
      <w:rPr>
        <w:rFonts w:hint="default"/>
      </w:rPr>
    </w:lvl>
    <w:lvl w:ilvl="5" w:tplc="9260154C">
      <w:start w:val="1"/>
      <w:numFmt w:val="bullet"/>
      <w:lvlText w:val="•"/>
      <w:lvlJc w:val="left"/>
      <w:pPr>
        <w:ind w:left="6188" w:hanging="360"/>
      </w:pPr>
      <w:rPr>
        <w:rFonts w:hint="default"/>
      </w:rPr>
    </w:lvl>
    <w:lvl w:ilvl="6" w:tplc="7D6617F6">
      <w:start w:val="1"/>
      <w:numFmt w:val="bullet"/>
      <w:lvlText w:val="•"/>
      <w:lvlJc w:val="left"/>
      <w:pPr>
        <w:ind w:left="7144" w:hanging="360"/>
      </w:pPr>
      <w:rPr>
        <w:rFonts w:hint="default"/>
      </w:rPr>
    </w:lvl>
    <w:lvl w:ilvl="7" w:tplc="C046CC4E">
      <w:start w:val="1"/>
      <w:numFmt w:val="bullet"/>
      <w:lvlText w:val="•"/>
      <w:lvlJc w:val="left"/>
      <w:pPr>
        <w:ind w:left="8099" w:hanging="360"/>
      </w:pPr>
      <w:rPr>
        <w:rFonts w:hint="default"/>
      </w:rPr>
    </w:lvl>
    <w:lvl w:ilvl="8" w:tplc="565A2998">
      <w:start w:val="1"/>
      <w:numFmt w:val="bullet"/>
      <w:lvlText w:val="•"/>
      <w:lvlJc w:val="left"/>
      <w:pPr>
        <w:ind w:left="9055" w:hanging="360"/>
      </w:pPr>
      <w:rPr>
        <w:rFonts w:hint="default"/>
      </w:rPr>
    </w:lvl>
  </w:abstractNum>
  <w:abstractNum w:abstractNumId="39" w15:restartNumberingAfterBreak="0">
    <w:nsid w:val="72DC268C"/>
    <w:multiLevelType w:val="hybridMultilevel"/>
    <w:tmpl w:val="F184F6FC"/>
    <w:lvl w:ilvl="0" w:tplc="CE6450B0">
      <w:start w:val="1"/>
      <w:numFmt w:val="bullet"/>
      <w:lvlText w:val=""/>
      <w:lvlJc w:val="left"/>
      <w:pPr>
        <w:ind w:left="1406" w:hanging="360"/>
      </w:pPr>
      <w:rPr>
        <w:rFonts w:ascii="Symbol" w:eastAsia="Symbol" w:hAnsi="Symbol" w:hint="default"/>
        <w:sz w:val="24"/>
        <w:szCs w:val="24"/>
      </w:rPr>
    </w:lvl>
    <w:lvl w:ilvl="1" w:tplc="F942DC90">
      <w:start w:val="1"/>
      <w:numFmt w:val="bullet"/>
      <w:lvlText w:val="•"/>
      <w:lvlJc w:val="left"/>
      <w:pPr>
        <w:ind w:left="2360" w:hanging="360"/>
      </w:pPr>
      <w:rPr>
        <w:rFonts w:hint="default"/>
      </w:rPr>
    </w:lvl>
    <w:lvl w:ilvl="2" w:tplc="11E86B26">
      <w:start w:val="1"/>
      <w:numFmt w:val="bullet"/>
      <w:lvlText w:val="•"/>
      <w:lvlJc w:val="left"/>
      <w:pPr>
        <w:ind w:left="3314" w:hanging="360"/>
      </w:pPr>
      <w:rPr>
        <w:rFonts w:hint="default"/>
      </w:rPr>
    </w:lvl>
    <w:lvl w:ilvl="3" w:tplc="238AE79C">
      <w:start w:val="1"/>
      <w:numFmt w:val="bullet"/>
      <w:lvlText w:val="•"/>
      <w:lvlJc w:val="left"/>
      <w:pPr>
        <w:ind w:left="4268" w:hanging="360"/>
      </w:pPr>
      <w:rPr>
        <w:rFonts w:hint="default"/>
      </w:rPr>
    </w:lvl>
    <w:lvl w:ilvl="4" w:tplc="D9789188">
      <w:start w:val="1"/>
      <w:numFmt w:val="bullet"/>
      <w:lvlText w:val="•"/>
      <w:lvlJc w:val="left"/>
      <w:pPr>
        <w:ind w:left="5222" w:hanging="360"/>
      </w:pPr>
      <w:rPr>
        <w:rFonts w:hint="default"/>
      </w:rPr>
    </w:lvl>
    <w:lvl w:ilvl="5" w:tplc="A99AE2EA">
      <w:start w:val="1"/>
      <w:numFmt w:val="bullet"/>
      <w:lvlText w:val="•"/>
      <w:lvlJc w:val="left"/>
      <w:pPr>
        <w:ind w:left="6176" w:hanging="360"/>
      </w:pPr>
      <w:rPr>
        <w:rFonts w:hint="default"/>
      </w:rPr>
    </w:lvl>
    <w:lvl w:ilvl="6" w:tplc="D94A7A50">
      <w:start w:val="1"/>
      <w:numFmt w:val="bullet"/>
      <w:lvlText w:val="•"/>
      <w:lvlJc w:val="left"/>
      <w:pPr>
        <w:ind w:left="7130" w:hanging="360"/>
      </w:pPr>
      <w:rPr>
        <w:rFonts w:hint="default"/>
      </w:rPr>
    </w:lvl>
    <w:lvl w:ilvl="7" w:tplc="C972D4C4">
      <w:start w:val="1"/>
      <w:numFmt w:val="bullet"/>
      <w:lvlText w:val="•"/>
      <w:lvlJc w:val="left"/>
      <w:pPr>
        <w:ind w:left="8084" w:hanging="360"/>
      </w:pPr>
      <w:rPr>
        <w:rFonts w:hint="default"/>
      </w:rPr>
    </w:lvl>
    <w:lvl w:ilvl="8" w:tplc="1ADA9A3E">
      <w:start w:val="1"/>
      <w:numFmt w:val="bullet"/>
      <w:lvlText w:val="•"/>
      <w:lvlJc w:val="left"/>
      <w:pPr>
        <w:ind w:left="9038" w:hanging="360"/>
      </w:pPr>
      <w:rPr>
        <w:rFonts w:hint="default"/>
      </w:rPr>
    </w:lvl>
  </w:abstractNum>
  <w:abstractNum w:abstractNumId="40" w15:restartNumberingAfterBreak="0">
    <w:nsid w:val="753E2AC6"/>
    <w:multiLevelType w:val="hybridMultilevel"/>
    <w:tmpl w:val="64603848"/>
    <w:lvl w:ilvl="0" w:tplc="9CDAF302">
      <w:start w:val="1"/>
      <w:numFmt w:val="bullet"/>
      <w:lvlText w:val=""/>
      <w:lvlJc w:val="left"/>
      <w:pPr>
        <w:ind w:left="2081" w:hanging="360"/>
      </w:pPr>
      <w:rPr>
        <w:rFonts w:ascii="Wingdings" w:eastAsia="Wingdings" w:hAnsi="Wingdings" w:hint="default"/>
        <w:color w:val="D0CECE"/>
        <w:sz w:val="24"/>
        <w:szCs w:val="24"/>
      </w:rPr>
    </w:lvl>
    <w:lvl w:ilvl="1" w:tplc="3050C5A2">
      <w:start w:val="1"/>
      <w:numFmt w:val="bullet"/>
      <w:lvlText w:val="•"/>
      <w:lvlJc w:val="left"/>
      <w:pPr>
        <w:ind w:left="2969" w:hanging="360"/>
      </w:pPr>
      <w:rPr>
        <w:rFonts w:hint="default"/>
      </w:rPr>
    </w:lvl>
    <w:lvl w:ilvl="2" w:tplc="6C66FFF4">
      <w:start w:val="1"/>
      <w:numFmt w:val="bullet"/>
      <w:lvlText w:val="•"/>
      <w:lvlJc w:val="left"/>
      <w:pPr>
        <w:ind w:left="3858" w:hanging="360"/>
      </w:pPr>
      <w:rPr>
        <w:rFonts w:hint="default"/>
      </w:rPr>
    </w:lvl>
    <w:lvl w:ilvl="3" w:tplc="E7006878">
      <w:start w:val="1"/>
      <w:numFmt w:val="bullet"/>
      <w:lvlText w:val="•"/>
      <w:lvlJc w:val="left"/>
      <w:pPr>
        <w:ind w:left="4746" w:hanging="360"/>
      </w:pPr>
      <w:rPr>
        <w:rFonts w:hint="default"/>
      </w:rPr>
    </w:lvl>
    <w:lvl w:ilvl="4" w:tplc="465E00EA">
      <w:start w:val="1"/>
      <w:numFmt w:val="bullet"/>
      <w:lvlText w:val="•"/>
      <w:lvlJc w:val="left"/>
      <w:pPr>
        <w:ind w:left="5635" w:hanging="360"/>
      </w:pPr>
      <w:rPr>
        <w:rFonts w:hint="default"/>
      </w:rPr>
    </w:lvl>
    <w:lvl w:ilvl="5" w:tplc="75886A46">
      <w:start w:val="1"/>
      <w:numFmt w:val="bullet"/>
      <w:lvlText w:val="•"/>
      <w:lvlJc w:val="left"/>
      <w:pPr>
        <w:ind w:left="6523" w:hanging="360"/>
      </w:pPr>
      <w:rPr>
        <w:rFonts w:hint="default"/>
      </w:rPr>
    </w:lvl>
    <w:lvl w:ilvl="6" w:tplc="8E76DC04">
      <w:start w:val="1"/>
      <w:numFmt w:val="bullet"/>
      <w:lvlText w:val="•"/>
      <w:lvlJc w:val="left"/>
      <w:pPr>
        <w:ind w:left="7412" w:hanging="360"/>
      </w:pPr>
      <w:rPr>
        <w:rFonts w:hint="default"/>
      </w:rPr>
    </w:lvl>
    <w:lvl w:ilvl="7" w:tplc="1F48943C">
      <w:start w:val="1"/>
      <w:numFmt w:val="bullet"/>
      <w:lvlText w:val="•"/>
      <w:lvlJc w:val="left"/>
      <w:pPr>
        <w:ind w:left="8300" w:hanging="360"/>
      </w:pPr>
      <w:rPr>
        <w:rFonts w:hint="default"/>
      </w:rPr>
    </w:lvl>
    <w:lvl w:ilvl="8" w:tplc="4B426FCC">
      <w:start w:val="1"/>
      <w:numFmt w:val="bullet"/>
      <w:lvlText w:val="•"/>
      <w:lvlJc w:val="left"/>
      <w:pPr>
        <w:ind w:left="9189" w:hanging="360"/>
      </w:pPr>
      <w:rPr>
        <w:rFonts w:hint="default"/>
      </w:rPr>
    </w:lvl>
  </w:abstractNum>
  <w:abstractNum w:abstractNumId="41" w15:restartNumberingAfterBreak="0">
    <w:nsid w:val="778624AF"/>
    <w:multiLevelType w:val="hybridMultilevel"/>
    <w:tmpl w:val="1F4E4F16"/>
    <w:lvl w:ilvl="0" w:tplc="4FB09AFA">
      <w:start w:val="1"/>
      <w:numFmt w:val="bullet"/>
      <w:lvlText w:val=""/>
      <w:lvlJc w:val="left"/>
      <w:pPr>
        <w:ind w:left="1406" w:hanging="360"/>
      </w:pPr>
      <w:rPr>
        <w:rFonts w:ascii="Symbol" w:eastAsia="Symbol" w:hAnsi="Symbol" w:hint="default"/>
        <w:sz w:val="24"/>
        <w:szCs w:val="24"/>
      </w:rPr>
    </w:lvl>
    <w:lvl w:ilvl="1" w:tplc="FD6497FE">
      <w:start w:val="1"/>
      <w:numFmt w:val="bullet"/>
      <w:lvlText w:val="•"/>
      <w:lvlJc w:val="left"/>
      <w:pPr>
        <w:ind w:left="2360" w:hanging="360"/>
      </w:pPr>
      <w:rPr>
        <w:rFonts w:hint="default"/>
      </w:rPr>
    </w:lvl>
    <w:lvl w:ilvl="2" w:tplc="9A3A12BE">
      <w:start w:val="1"/>
      <w:numFmt w:val="bullet"/>
      <w:lvlText w:val="•"/>
      <w:lvlJc w:val="left"/>
      <w:pPr>
        <w:ind w:left="3314" w:hanging="360"/>
      </w:pPr>
      <w:rPr>
        <w:rFonts w:hint="default"/>
      </w:rPr>
    </w:lvl>
    <w:lvl w:ilvl="3" w:tplc="7DE07048">
      <w:start w:val="1"/>
      <w:numFmt w:val="bullet"/>
      <w:lvlText w:val="•"/>
      <w:lvlJc w:val="left"/>
      <w:pPr>
        <w:ind w:left="4268" w:hanging="360"/>
      </w:pPr>
      <w:rPr>
        <w:rFonts w:hint="default"/>
      </w:rPr>
    </w:lvl>
    <w:lvl w:ilvl="4" w:tplc="09EAC6F6">
      <w:start w:val="1"/>
      <w:numFmt w:val="bullet"/>
      <w:lvlText w:val="•"/>
      <w:lvlJc w:val="left"/>
      <w:pPr>
        <w:ind w:left="5222" w:hanging="360"/>
      </w:pPr>
      <w:rPr>
        <w:rFonts w:hint="default"/>
      </w:rPr>
    </w:lvl>
    <w:lvl w:ilvl="5" w:tplc="62A493F2">
      <w:start w:val="1"/>
      <w:numFmt w:val="bullet"/>
      <w:lvlText w:val="•"/>
      <w:lvlJc w:val="left"/>
      <w:pPr>
        <w:ind w:left="6176" w:hanging="360"/>
      </w:pPr>
      <w:rPr>
        <w:rFonts w:hint="default"/>
      </w:rPr>
    </w:lvl>
    <w:lvl w:ilvl="6" w:tplc="220468F6">
      <w:start w:val="1"/>
      <w:numFmt w:val="bullet"/>
      <w:lvlText w:val="•"/>
      <w:lvlJc w:val="left"/>
      <w:pPr>
        <w:ind w:left="7130" w:hanging="360"/>
      </w:pPr>
      <w:rPr>
        <w:rFonts w:hint="default"/>
      </w:rPr>
    </w:lvl>
    <w:lvl w:ilvl="7" w:tplc="20EEA6B6">
      <w:start w:val="1"/>
      <w:numFmt w:val="bullet"/>
      <w:lvlText w:val="•"/>
      <w:lvlJc w:val="left"/>
      <w:pPr>
        <w:ind w:left="8084" w:hanging="360"/>
      </w:pPr>
      <w:rPr>
        <w:rFonts w:hint="default"/>
      </w:rPr>
    </w:lvl>
    <w:lvl w:ilvl="8" w:tplc="FE664D9E">
      <w:start w:val="1"/>
      <w:numFmt w:val="bullet"/>
      <w:lvlText w:val="•"/>
      <w:lvlJc w:val="left"/>
      <w:pPr>
        <w:ind w:left="9038" w:hanging="360"/>
      </w:pPr>
      <w:rPr>
        <w:rFonts w:hint="default"/>
      </w:rPr>
    </w:lvl>
  </w:abstractNum>
  <w:abstractNum w:abstractNumId="42" w15:restartNumberingAfterBreak="0">
    <w:nsid w:val="7F1E7CA6"/>
    <w:multiLevelType w:val="hybridMultilevel"/>
    <w:tmpl w:val="8E584D82"/>
    <w:lvl w:ilvl="0" w:tplc="060E9238">
      <w:start w:val="1"/>
      <w:numFmt w:val="bullet"/>
      <w:lvlText w:val=""/>
      <w:lvlJc w:val="left"/>
      <w:pPr>
        <w:ind w:left="2081" w:hanging="360"/>
      </w:pPr>
      <w:rPr>
        <w:rFonts w:ascii="Wingdings" w:eastAsia="Wingdings" w:hAnsi="Wingdings" w:hint="default"/>
        <w:color w:val="D0CECE"/>
        <w:sz w:val="24"/>
        <w:szCs w:val="24"/>
      </w:rPr>
    </w:lvl>
    <w:lvl w:ilvl="1" w:tplc="0C4C0102">
      <w:start w:val="1"/>
      <w:numFmt w:val="bullet"/>
      <w:lvlText w:val="•"/>
      <w:lvlJc w:val="left"/>
      <w:pPr>
        <w:ind w:left="2969" w:hanging="360"/>
      </w:pPr>
      <w:rPr>
        <w:rFonts w:hint="default"/>
      </w:rPr>
    </w:lvl>
    <w:lvl w:ilvl="2" w:tplc="131099A0">
      <w:start w:val="1"/>
      <w:numFmt w:val="bullet"/>
      <w:lvlText w:val="•"/>
      <w:lvlJc w:val="left"/>
      <w:pPr>
        <w:ind w:left="3858" w:hanging="360"/>
      </w:pPr>
      <w:rPr>
        <w:rFonts w:hint="default"/>
      </w:rPr>
    </w:lvl>
    <w:lvl w:ilvl="3" w:tplc="00A87494">
      <w:start w:val="1"/>
      <w:numFmt w:val="bullet"/>
      <w:lvlText w:val="•"/>
      <w:lvlJc w:val="left"/>
      <w:pPr>
        <w:ind w:left="4746" w:hanging="360"/>
      </w:pPr>
      <w:rPr>
        <w:rFonts w:hint="default"/>
      </w:rPr>
    </w:lvl>
    <w:lvl w:ilvl="4" w:tplc="F23CA01E">
      <w:start w:val="1"/>
      <w:numFmt w:val="bullet"/>
      <w:lvlText w:val="•"/>
      <w:lvlJc w:val="left"/>
      <w:pPr>
        <w:ind w:left="5635" w:hanging="360"/>
      </w:pPr>
      <w:rPr>
        <w:rFonts w:hint="default"/>
      </w:rPr>
    </w:lvl>
    <w:lvl w:ilvl="5" w:tplc="269692BC">
      <w:start w:val="1"/>
      <w:numFmt w:val="bullet"/>
      <w:lvlText w:val="•"/>
      <w:lvlJc w:val="left"/>
      <w:pPr>
        <w:ind w:left="6523" w:hanging="360"/>
      </w:pPr>
      <w:rPr>
        <w:rFonts w:hint="default"/>
      </w:rPr>
    </w:lvl>
    <w:lvl w:ilvl="6" w:tplc="C010BB06">
      <w:start w:val="1"/>
      <w:numFmt w:val="bullet"/>
      <w:lvlText w:val="•"/>
      <w:lvlJc w:val="left"/>
      <w:pPr>
        <w:ind w:left="7412" w:hanging="360"/>
      </w:pPr>
      <w:rPr>
        <w:rFonts w:hint="default"/>
      </w:rPr>
    </w:lvl>
    <w:lvl w:ilvl="7" w:tplc="5B064C0A">
      <w:start w:val="1"/>
      <w:numFmt w:val="bullet"/>
      <w:lvlText w:val="•"/>
      <w:lvlJc w:val="left"/>
      <w:pPr>
        <w:ind w:left="8300" w:hanging="360"/>
      </w:pPr>
      <w:rPr>
        <w:rFonts w:hint="default"/>
      </w:rPr>
    </w:lvl>
    <w:lvl w:ilvl="8" w:tplc="82F69CA4">
      <w:start w:val="1"/>
      <w:numFmt w:val="bullet"/>
      <w:lvlText w:val="•"/>
      <w:lvlJc w:val="left"/>
      <w:pPr>
        <w:ind w:left="9189" w:hanging="360"/>
      </w:pPr>
      <w:rPr>
        <w:rFonts w:hint="default"/>
      </w:rPr>
    </w:lvl>
  </w:abstractNum>
  <w:abstractNum w:abstractNumId="43" w15:restartNumberingAfterBreak="0">
    <w:nsid w:val="7F453EDA"/>
    <w:multiLevelType w:val="hybridMultilevel"/>
    <w:tmpl w:val="EEBA096E"/>
    <w:lvl w:ilvl="0" w:tplc="0A0E14D4">
      <w:start w:val="1"/>
      <w:numFmt w:val="decimal"/>
      <w:lvlText w:val="%1."/>
      <w:lvlJc w:val="left"/>
      <w:pPr>
        <w:ind w:left="1104" w:hanging="267"/>
      </w:pPr>
      <w:rPr>
        <w:rFonts w:ascii="Arial" w:eastAsia="Arial" w:hAnsi="Arial" w:hint="default"/>
        <w:sz w:val="24"/>
        <w:szCs w:val="24"/>
      </w:rPr>
    </w:lvl>
    <w:lvl w:ilvl="1" w:tplc="5F106DD2">
      <w:start w:val="1"/>
      <w:numFmt w:val="decimal"/>
      <w:lvlText w:val="%2."/>
      <w:lvlJc w:val="left"/>
      <w:pPr>
        <w:ind w:left="470" w:hanging="348"/>
        <w:jc w:val="right"/>
      </w:pPr>
      <w:rPr>
        <w:rFonts w:ascii="Corbel" w:eastAsia="Corbel" w:hAnsi="Corbel" w:hint="default"/>
        <w:sz w:val="24"/>
        <w:szCs w:val="24"/>
      </w:rPr>
    </w:lvl>
    <w:lvl w:ilvl="2" w:tplc="6D34ED2E">
      <w:start w:val="1"/>
      <w:numFmt w:val="lowerLetter"/>
      <w:lvlText w:val="%3."/>
      <w:lvlJc w:val="left"/>
      <w:pPr>
        <w:ind w:left="2518" w:hanging="360"/>
        <w:jc w:val="right"/>
      </w:pPr>
      <w:rPr>
        <w:rFonts w:ascii="Corbel" w:eastAsia="Corbel" w:hAnsi="Corbel" w:hint="default"/>
        <w:w w:val="99"/>
        <w:sz w:val="24"/>
        <w:szCs w:val="24"/>
      </w:rPr>
    </w:lvl>
    <w:lvl w:ilvl="3" w:tplc="C76AD828">
      <w:start w:val="1"/>
      <w:numFmt w:val="bullet"/>
      <w:lvlText w:val="•"/>
      <w:lvlJc w:val="left"/>
      <w:pPr>
        <w:ind w:left="3449" w:hanging="360"/>
      </w:pPr>
      <w:rPr>
        <w:rFonts w:hint="default"/>
      </w:rPr>
    </w:lvl>
    <w:lvl w:ilvl="4" w:tplc="209C786C">
      <w:start w:val="1"/>
      <w:numFmt w:val="bullet"/>
      <w:lvlText w:val="•"/>
      <w:lvlJc w:val="left"/>
      <w:pPr>
        <w:ind w:left="4380" w:hanging="360"/>
      </w:pPr>
      <w:rPr>
        <w:rFonts w:hint="default"/>
      </w:rPr>
    </w:lvl>
    <w:lvl w:ilvl="5" w:tplc="2C2C1862">
      <w:start w:val="1"/>
      <w:numFmt w:val="bullet"/>
      <w:lvlText w:val="•"/>
      <w:lvlJc w:val="left"/>
      <w:pPr>
        <w:ind w:left="5311" w:hanging="360"/>
      </w:pPr>
      <w:rPr>
        <w:rFonts w:hint="default"/>
      </w:rPr>
    </w:lvl>
    <w:lvl w:ilvl="6" w:tplc="A80680C4">
      <w:start w:val="1"/>
      <w:numFmt w:val="bullet"/>
      <w:lvlText w:val="•"/>
      <w:lvlJc w:val="left"/>
      <w:pPr>
        <w:ind w:left="6242" w:hanging="360"/>
      </w:pPr>
      <w:rPr>
        <w:rFonts w:hint="default"/>
      </w:rPr>
    </w:lvl>
    <w:lvl w:ilvl="7" w:tplc="57DADEBC">
      <w:start w:val="1"/>
      <w:numFmt w:val="bullet"/>
      <w:lvlText w:val="•"/>
      <w:lvlJc w:val="left"/>
      <w:pPr>
        <w:ind w:left="7173" w:hanging="360"/>
      </w:pPr>
      <w:rPr>
        <w:rFonts w:hint="default"/>
      </w:rPr>
    </w:lvl>
    <w:lvl w:ilvl="8" w:tplc="7B1C5026">
      <w:start w:val="1"/>
      <w:numFmt w:val="bullet"/>
      <w:lvlText w:val="•"/>
      <w:lvlJc w:val="left"/>
      <w:pPr>
        <w:ind w:left="8104" w:hanging="360"/>
      </w:pPr>
      <w:rPr>
        <w:rFonts w:hint="default"/>
      </w:rPr>
    </w:lvl>
  </w:abstractNum>
  <w:num w:numId="1">
    <w:abstractNumId w:val="36"/>
  </w:num>
  <w:num w:numId="2">
    <w:abstractNumId w:val="18"/>
  </w:num>
  <w:num w:numId="3">
    <w:abstractNumId w:val="0"/>
  </w:num>
  <w:num w:numId="4">
    <w:abstractNumId w:val="34"/>
  </w:num>
  <w:num w:numId="5">
    <w:abstractNumId w:val="30"/>
  </w:num>
  <w:num w:numId="6">
    <w:abstractNumId w:val="9"/>
  </w:num>
  <w:num w:numId="7">
    <w:abstractNumId w:val="1"/>
  </w:num>
  <w:num w:numId="8">
    <w:abstractNumId w:val="42"/>
  </w:num>
  <w:num w:numId="9">
    <w:abstractNumId w:val="32"/>
  </w:num>
  <w:num w:numId="10">
    <w:abstractNumId w:val="10"/>
  </w:num>
  <w:num w:numId="11">
    <w:abstractNumId w:val="33"/>
  </w:num>
  <w:num w:numId="12">
    <w:abstractNumId w:val="23"/>
  </w:num>
  <w:num w:numId="13">
    <w:abstractNumId w:val="41"/>
  </w:num>
  <w:num w:numId="14">
    <w:abstractNumId w:val="7"/>
  </w:num>
  <w:num w:numId="15">
    <w:abstractNumId w:val="35"/>
  </w:num>
  <w:num w:numId="16">
    <w:abstractNumId w:val="21"/>
  </w:num>
  <w:num w:numId="17">
    <w:abstractNumId w:val="14"/>
  </w:num>
  <w:num w:numId="18">
    <w:abstractNumId w:val="15"/>
  </w:num>
  <w:num w:numId="19">
    <w:abstractNumId w:val="31"/>
  </w:num>
  <w:num w:numId="20">
    <w:abstractNumId w:val="19"/>
  </w:num>
  <w:num w:numId="21">
    <w:abstractNumId w:val="28"/>
  </w:num>
  <w:num w:numId="22">
    <w:abstractNumId w:val="39"/>
  </w:num>
  <w:num w:numId="23">
    <w:abstractNumId w:val="40"/>
  </w:num>
  <w:num w:numId="24">
    <w:abstractNumId w:val="13"/>
  </w:num>
  <w:num w:numId="25">
    <w:abstractNumId w:val="20"/>
  </w:num>
  <w:num w:numId="26">
    <w:abstractNumId w:val="4"/>
  </w:num>
  <w:num w:numId="27">
    <w:abstractNumId w:val="24"/>
  </w:num>
  <w:num w:numId="28">
    <w:abstractNumId w:val="38"/>
  </w:num>
  <w:num w:numId="29">
    <w:abstractNumId w:val="2"/>
  </w:num>
  <w:num w:numId="30">
    <w:abstractNumId w:val="29"/>
  </w:num>
  <w:num w:numId="31">
    <w:abstractNumId w:val="11"/>
  </w:num>
  <w:num w:numId="32">
    <w:abstractNumId w:val="26"/>
  </w:num>
  <w:num w:numId="33">
    <w:abstractNumId w:val="5"/>
  </w:num>
  <w:num w:numId="34">
    <w:abstractNumId w:val="17"/>
  </w:num>
  <w:num w:numId="35">
    <w:abstractNumId w:val="16"/>
  </w:num>
  <w:num w:numId="36">
    <w:abstractNumId w:val="6"/>
  </w:num>
  <w:num w:numId="37">
    <w:abstractNumId w:val="12"/>
  </w:num>
  <w:num w:numId="38">
    <w:abstractNumId w:val="22"/>
  </w:num>
  <w:num w:numId="39">
    <w:abstractNumId w:val="8"/>
  </w:num>
  <w:num w:numId="40">
    <w:abstractNumId w:val="27"/>
  </w:num>
  <w:num w:numId="41">
    <w:abstractNumId w:val="37"/>
  </w:num>
  <w:num w:numId="42">
    <w:abstractNumId w:val="43"/>
  </w:num>
  <w:num w:numId="43">
    <w:abstractNumId w:val="3"/>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B59FE"/>
    <w:rsid w:val="000101EA"/>
    <w:rsid w:val="000663F8"/>
    <w:rsid w:val="00096B4E"/>
    <w:rsid w:val="000D7642"/>
    <w:rsid w:val="000E5660"/>
    <w:rsid w:val="000F33CE"/>
    <w:rsid w:val="00104217"/>
    <w:rsid w:val="001541D3"/>
    <w:rsid w:val="001915A7"/>
    <w:rsid w:val="001C07FC"/>
    <w:rsid w:val="001D54B1"/>
    <w:rsid w:val="00213910"/>
    <w:rsid w:val="00213F3C"/>
    <w:rsid w:val="002147F5"/>
    <w:rsid w:val="00234EE8"/>
    <w:rsid w:val="00264227"/>
    <w:rsid w:val="002C4C75"/>
    <w:rsid w:val="002E1E97"/>
    <w:rsid w:val="003711D5"/>
    <w:rsid w:val="00384DF0"/>
    <w:rsid w:val="00385262"/>
    <w:rsid w:val="003A14CF"/>
    <w:rsid w:val="003B3695"/>
    <w:rsid w:val="004065D3"/>
    <w:rsid w:val="004616B0"/>
    <w:rsid w:val="00487128"/>
    <w:rsid w:val="00496F6D"/>
    <w:rsid w:val="00496F8A"/>
    <w:rsid w:val="004B1C7E"/>
    <w:rsid w:val="004F39FE"/>
    <w:rsid w:val="00523AD6"/>
    <w:rsid w:val="0055783C"/>
    <w:rsid w:val="00580C9D"/>
    <w:rsid w:val="005A2DC2"/>
    <w:rsid w:val="005B645F"/>
    <w:rsid w:val="005D2168"/>
    <w:rsid w:val="005D3AF2"/>
    <w:rsid w:val="005E4626"/>
    <w:rsid w:val="005F3524"/>
    <w:rsid w:val="00693B51"/>
    <w:rsid w:val="006A6091"/>
    <w:rsid w:val="00710FD3"/>
    <w:rsid w:val="00741FB4"/>
    <w:rsid w:val="00754B95"/>
    <w:rsid w:val="00773C4B"/>
    <w:rsid w:val="007814CA"/>
    <w:rsid w:val="00784AAF"/>
    <w:rsid w:val="007B1CD7"/>
    <w:rsid w:val="007C6170"/>
    <w:rsid w:val="007E3004"/>
    <w:rsid w:val="00833573"/>
    <w:rsid w:val="00835261"/>
    <w:rsid w:val="008C0460"/>
    <w:rsid w:val="00956813"/>
    <w:rsid w:val="009B59FE"/>
    <w:rsid w:val="009D766C"/>
    <w:rsid w:val="009F34F3"/>
    <w:rsid w:val="00A221AF"/>
    <w:rsid w:val="00A356C9"/>
    <w:rsid w:val="00AA4171"/>
    <w:rsid w:val="00AD0DC6"/>
    <w:rsid w:val="00AE7987"/>
    <w:rsid w:val="00B2732D"/>
    <w:rsid w:val="00B31A48"/>
    <w:rsid w:val="00B45128"/>
    <w:rsid w:val="00B62145"/>
    <w:rsid w:val="00B7410D"/>
    <w:rsid w:val="00BD7251"/>
    <w:rsid w:val="00BE455A"/>
    <w:rsid w:val="00BE584D"/>
    <w:rsid w:val="00CA6120"/>
    <w:rsid w:val="00CD5851"/>
    <w:rsid w:val="00CD5C99"/>
    <w:rsid w:val="00CE4BE1"/>
    <w:rsid w:val="00CF6567"/>
    <w:rsid w:val="00D5488E"/>
    <w:rsid w:val="00D66E2D"/>
    <w:rsid w:val="00D91E0E"/>
    <w:rsid w:val="00DE70DB"/>
    <w:rsid w:val="00E741B4"/>
    <w:rsid w:val="00E75275"/>
    <w:rsid w:val="00E93613"/>
    <w:rsid w:val="00EF7396"/>
    <w:rsid w:val="00F4339A"/>
    <w:rsid w:val="00F44D58"/>
    <w:rsid w:val="00FD5C3D"/>
    <w:rsid w:val="00FF2F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7F9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104217"/>
    <w:pPr>
      <w:jc w:val="both"/>
      <w:outlineLvl w:val="0"/>
    </w:pPr>
    <w:rPr>
      <w:rFonts w:ascii="Times New Roman" w:eastAsia="Arial" w:hAnsi="Times New Roman"/>
      <w:b/>
      <w:bCs/>
      <w:sz w:val="24"/>
      <w:szCs w:val="24"/>
    </w:rPr>
  </w:style>
  <w:style w:type="paragraph" w:styleId="Heading2">
    <w:name w:val="heading 2"/>
    <w:basedOn w:val="Normal"/>
    <w:next w:val="Normal"/>
    <w:link w:val="Heading2Char"/>
    <w:uiPriority w:val="9"/>
    <w:unhideWhenUsed/>
    <w:qFormat/>
    <w:rsid w:val="00B31A48"/>
    <w:pPr>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56"/>
      <w:ind w:left="117"/>
    </w:pPr>
    <w:rPr>
      <w:rFonts w:ascii="Arial" w:eastAsia="Arial" w:hAnsi="Arial"/>
      <w:sz w:val="24"/>
      <w:szCs w:val="24"/>
    </w:rPr>
  </w:style>
  <w:style w:type="paragraph" w:styleId="TOC2">
    <w:name w:val="toc 2"/>
    <w:basedOn w:val="Normal"/>
    <w:uiPriority w:val="39"/>
    <w:qFormat/>
    <w:pPr>
      <w:spacing w:before="156"/>
      <w:ind w:left="1104" w:hanging="266"/>
    </w:pPr>
    <w:rPr>
      <w:rFonts w:ascii="Arial" w:eastAsia="Arial" w:hAnsi="Arial"/>
      <w:sz w:val="24"/>
      <w:szCs w:val="24"/>
    </w:rPr>
  </w:style>
  <w:style w:type="paragraph" w:styleId="BodyText">
    <w:name w:val="Body Text"/>
    <w:basedOn w:val="Normal"/>
    <w:uiPriority w:val="1"/>
    <w:qFormat/>
    <w:pPr>
      <w:spacing w:before="121"/>
      <w:ind w:left="1121" w:hanging="3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D7642"/>
    <w:pPr>
      <w:tabs>
        <w:tab w:val="center" w:pos="4153"/>
        <w:tab w:val="right" w:pos="8306"/>
      </w:tabs>
    </w:pPr>
  </w:style>
  <w:style w:type="character" w:customStyle="1" w:styleId="HeaderChar">
    <w:name w:val="Header Char"/>
    <w:basedOn w:val="DefaultParagraphFont"/>
    <w:link w:val="Header"/>
    <w:uiPriority w:val="99"/>
    <w:rsid w:val="000D7642"/>
  </w:style>
  <w:style w:type="paragraph" w:styleId="Footer">
    <w:name w:val="footer"/>
    <w:basedOn w:val="Normal"/>
    <w:link w:val="FooterChar"/>
    <w:unhideWhenUsed/>
    <w:rsid w:val="000D7642"/>
    <w:pPr>
      <w:tabs>
        <w:tab w:val="center" w:pos="4153"/>
        <w:tab w:val="right" w:pos="8306"/>
      </w:tabs>
    </w:pPr>
  </w:style>
  <w:style w:type="character" w:customStyle="1" w:styleId="FooterChar">
    <w:name w:val="Footer Char"/>
    <w:basedOn w:val="DefaultParagraphFont"/>
    <w:link w:val="Footer"/>
    <w:uiPriority w:val="99"/>
    <w:rsid w:val="000D7642"/>
  </w:style>
  <w:style w:type="table" w:styleId="TableGrid">
    <w:name w:val="Table Grid"/>
    <w:basedOn w:val="TableNormal"/>
    <w:uiPriority w:val="39"/>
    <w:rsid w:val="00710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10FD3"/>
    <w:rPr>
      <w:sz w:val="20"/>
      <w:szCs w:val="20"/>
    </w:rPr>
  </w:style>
  <w:style w:type="character" w:customStyle="1" w:styleId="FootnoteTextChar">
    <w:name w:val="Footnote Text Char"/>
    <w:basedOn w:val="DefaultParagraphFont"/>
    <w:link w:val="FootnoteText"/>
    <w:uiPriority w:val="99"/>
    <w:semiHidden/>
    <w:rsid w:val="00710FD3"/>
    <w:rPr>
      <w:sz w:val="20"/>
      <w:szCs w:val="20"/>
    </w:rPr>
  </w:style>
  <w:style w:type="character" w:styleId="FootnoteReference">
    <w:name w:val="footnote reference"/>
    <w:basedOn w:val="DefaultParagraphFont"/>
    <w:uiPriority w:val="99"/>
    <w:semiHidden/>
    <w:unhideWhenUsed/>
    <w:rsid w:val="00710FD3"/>
    <w:rPr>
      <w:vertAlign w:val="superscript"/>
    </w:rPr>
  </w:style>
  <w:style w:type="character" w:styleId="Hyperlink">
    <w:name w:val="Hyperlink"/>
    <w:basedOn w:val="DefaultParagraphFont"/>
    <w:uiPriority w:val="99"/>
    <w:unhideWhenUsed/>
    <w:rsid w:val="00B62145"/>
    <w:rPr>
      <w:color w:val="0000FF" w:themeColor="hyperlink"/>
      <w:u w:val="single"/>
    </w:rPr>
  </w:style>
  <w:style w:type="character" w:styleId="UnresolvedMention">
    <w:name w:val="Unresolved Mention"/>
    <w:basedOn w:val="DefaultParagraphFont"/>
    <w:uiPriority w:val="99"/>
    <w:semiHidden/>
    <w:unhideWhenUsed/>
    <w:rsid w:val="00B62145"/>
    <w:rPr>
      <w:color w:val="605E5C"/>
      <w:shd w:val="clear" w:color="auto" w:fill="E1DFDD"/>
    </w:rPr>
  </w:style>
  <w:style w:type="character" w:styleId="PageNumber">
    <w:name w:val="page number"/>
    <w:basedOn w:val="DefaultParagraphFont"/>
    <w:semiHidden/>
    <w:rsid w:val="00104217"/>
  </w:style>
  <w:style w:type="character" w:customStyle="1" w:styleId="Heading2Char">
    <w:name w:val="Heading 2 Char"/>
    <w:basedOn w:val="DefaultParagraphFont"/>
    <w:link w:val="Heading2"/>
    <w:uiPriority w:val="9"/>
    <w:rsid w:val="00B31A48"/>
    <w:rPr>
      <w:rFonts w:ascii="Times New Roman" w:eastAsiaTheme="majorEastAsia" w:hAnsi="Times New Roman" w:cstheme="majorBidi"/>
      <w:b/>
      <w:sz w:val="24"/>
      <w:szCs w:val="26"/>
    </w:rPr>
  </w:style>
  <w:style w:type="paragraph" w:styleId="TOCHeading">
    <w:name w:val="TOC Heading"/>
    <w:basedOn w:val="Heading1"/>
    <w:next w:val="Normal"/>
    <w:uiPriority w:val="39"/>
    <w:unhideWhenUsed/>
    <w:qFormat/>
    <w:rsid w:val="00D91E0E"/>
    <w:pPr>
      <w:keepNext/>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eastAsia="lv-LV"/>
    </w:rPr>
  </w:style>
  <w:style w:type="paragraph" w:styleId="TOC3">
    <w:name w:val="toc 3"/>
    <w:basedOn w:val="Normal"/>
    <w:next w:val="Normal"/>
    <w:autoRedefine/>
    <w:uiPriority w:val="39"/>
    <w:unhideWhenUsed/>
    <w:rsid w:val="00D91E0E"/>
    <w:pPr>
      <w:widowControl/>
      <w:spacing w:after="100" w:line="259" w:lineRule="auto"/>
      <w:ind w:left="440"/>
    </w:pPr>
    <w:rPr>
      <w:rFonts w:eastAsiaTheme="minorEastAsia"/>
      <w:lang w:eastAsia="lv-LV"/>
    </w:rPr>
  </w:style>
  <w:style w:type="paragraph" w:styleId="TOC4">
    <w:name w:val="toc 4"/>
    <w:basedOn w:val="Normal"/>
    <w:next w:val="Normal"/>
    <w:autoRedefine/>
    <w:uiPriority w:val="39"/>
    <w:unhideWhenUsed/>
    <w:rsid w:val="00D91E0E"/>
    <w:pPr>
      <w:widowControl/>
      <w:spacing w:after="100" w:line="259" w:lineRule="auto"/>
      <w:ind w:left="660"/>
    </w:pPr>
    <w:rPr>
      <w:rFonts w:eastAsiaTheme="minorEastAsia"/>
      <w:lang w:eastAsia="lv-LV"/>
    </w:rPr>
  </w:style>
  <w:style w:type="paragraph" w:styleId="TOC5">
    <w:name w:val="toc 5"/>
    <w:basedOn w:val="Normal"/>
    <w:next w:val="Normal"/>
    <w:autoRedefine/>
    <w:uiPriority w:val="39"/>
    <w:unhideWhenUsed/>
    <w:rsid w:val="00D91E0E"/>
    <w:pPr>
      <w:widowControl/>
      <w:spacing w:after="100" w:line="259" w:lineRule="auto"/>
      <w:ind w:left="880"/>
    </w:pPr>
    <w:rPr>
      <w:rFonts w:eastAsiaTheme="minorEastAsia"/>
      <w:lang w:eastAsia="lv-LV"/>
    </w:rPr>
  </w:style>
  <w:style w:type="paragraph" w:styleId="TOC6">
    <w:name w:val="toc 6"/>
    <w:basedOn w:val="Normal"/>
    <w:next w:val="Normal"/>
    <w:autoRedefine/>
    <w:uiPriority w:val="39"/>
    <w:unhideWhenUsed/>
    <w:rsid w:val="00D91E0E"/>
    <w:pPr>
      <w:widowControl/>
      <w:spacing w:after="100" w:line="259" w:lineRule="auto"/>
      <w:ind w:left="1100"/>
    </w:pPr>
    <w:rPr>
      <w:rFonts w:eastAsiaTheme="minorEastAsia"/>
      <w:lang w:eastAsia="lv-LV"/>
    </w:rPr>
  </w:style>
  <w:style w:type="paragraph" w:styleId="TOC7">
    <w:name w:val="toc 7"/>
    <w:basedOn w:val="Normal"/>
    <w:next w:val="Normal"/>
    <w:autoRedefine/>
    <w:uiPriority w:val="39"/>
    <w:unhideWhenUsed/>
    <w:rsid w:val="00D91E0E"/>
    <w:pPr>
      <w:widowControl/>
      <w:spacing w:after="100" w:line="259" w:lineRule="auto"/>
      <w:ind w:left="1320"/>
    </w:pPr>
    <w:rPr>
      <w:rFonts w:eastAsiaTheme="minorEastAsia"/>
      <w:lang w:eastAsia="lv-LV"/>
    </w:rPr>
  </w:style>
  <w:style w:type="paragraph" w:styleId="TOC8">
    <w:name w:val="toc 8"/>
    <w:basedOn w:val="Normal"/>
    <w:next w:val="Normal"/>
    <w:autoRedefine/>
    <w:uiPriority w:val="39"/>
    <w:unhideWhenUsed/>
    <w:rsid w:val="00D91E0E"/>
    <w:pPr>
      <w:widowControl/>
      <w:spacing w:after="100" w:line="259" w:lineRule="auto"/>
      <w:ind w:left="1540"/>
    </w:pPr>
    <w:rPr>
      <w:rFonts w:eastAsiaTheme="minorEastAsia"/>
      <w:lang w:eastAsia="lv-LV"/>
    </w:rPr>
  </w:style>
  <w:style w:type="paragraph" w:styleId="TOC9">
    <w:name w:val="toc 9"/>
    <w:basedOn w:val="Normal"/>
    <w:next w:val="Normal"/>
    <w:autoRedefine/>
    <w:uiPriority w:val="39"/>
    <w:unhideWhenUsed/>
    <w:rsid w:val="00D91E0E"/>
    <w:pPr>
      <w:widowControl/>
      <w:spacing w:after="100" w:line="259" w:lineRule="auto"/>
      <w:ind w:left="1760"/>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40.emf"/><Relationship Id="rId63" Type="http://schemas.openxmlformats.org/officeDocument/2006/relationships/image" Target="media/image56.emf"/><Relationship Id="rId68" Type="http://schemas.openxmlformats.org/officeDocument/2006/relationships/image" Target="media/image61.emf"/><Relationship Id="rId84" Type="http://schemas.openxmlformats.org/officeDocument/2006/relationships/image" Target="media/image77.emf"/><Relationship Id="rId89" Type="http://schemas.openxmlformats.org/officeDocument/2006/relationships/footer" Target="footer1.xml"/><Relationship Id="rId16" Type="http://schemas.openxmlformats.org/officeDocument/2006/relationships/image" Target="media/image9.emf"/><Relationship Id="rId11" Type="http://schemas.openxmlformats.org/officeDocument/2006/relationships/image" Target="media/image4.emf"/><Relationship Id="rId32" Type="http://schemas.openxmlformats.org/officeDocument/2006/relationships/image" Target="media/image25.emf"/><Relationship Id="rId37" Type="http://schemas.openxmlformats.org/officeDocument/2006/relationships/image" Target="media/image30.emf"/><Relationship Id="rId53" Type="http://schemas.openxmlformats.org/officeDocument/2006/relationships/image" Target="media/image46.emf"/><Relationship Id="rId58" Type="http://schemas.openxmlformats.org/officeDocument/2006/relationships/image" Target="media/image51.emf"/><Relationship Id="rId74" Type="http://schemas.openxmlformats.org/officeDocument/2006/relationships/image" Target="media/image67.emf"/><Relationship Id="rId79" Type="http://schemas.openxmlformats.org/officeDocument/2006/relationships/image" Target="media/image72.emf"/><Relationship Id="rId5" Type="http://schemas.openxmlformats.org/officeDocument/2006/relationships/webSettings" Target="webSettings.xml"/><Relationship Id="rId90" Type="http://schemas.openxmlformats.org/officeDocument/2006/relationships/footer" Target="footer2.xml"/><Relationship Id="rId22" Type="http://schemas.openxmlformats.org/officeDocument/2006/relationships/image" Target="media/image15.emf"/><Relationship Id="rId27" Type="http://schemas.openxmlformats.org/officeDocument/2006/relationships/image" Target="media/image20.emf"/><Relationship Id="rId43" Type="http://schemas.openxmlformats.org/officeDocument/2006/relationships/image" Target="media/image36.emf"/><Relationship Id="rId48" Type="http://schemas.openxmlformats.org/officeDocument/2006/relationships/image" Target="media/image41.emf"/><Relationship Id="rId64" Type="http://schemas.openxmlformats.org/officeDocument/2006/relationships/image" Target="media/image57.emf"/><Relationship Id="rId69" Type="http://schemas.openxmlformats.org/officeDocument/2006/relationships/image" Target="media/image62.emf"/><Relationship Id="rId8" Type="http://schemas.openxmlformats.org/officeDocument/2006/relationships/image" Target="media/image1.emf"/><Relationship Id="rId51" Type="http://schemas.openxmlformats.org/officeDocument/2006/relationships/image" Target="media/image44.emf"/><Relationship Id="rId72" Type="http://schemas.openxmlformats.org/officeDocument/2006/relationships/image" Target="media/image65.emf"/><Relationship Id="rId80" Type="http://schemas.openxmlformats.org/officeDocument/2006/relationships/image" Target="media/image73.emf"/><Relationship Id="rId85" Type="http://schemas.openxmlformats.org/officeDocument/2006/relationships/image" Target="media/image78.e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3.emf"/><Relationship Id="rId75" Type="http://schemas.openxmlformats.org/officeDocument/2006/relationships/image" Target="media/image68.emf"/><Relationship Id="rId83" Type="http://schemas.openxmlformats.org/officeDocument/2006/relationships/image" Target="media/image76.emf"/><Relationship Id="rId88" Type="http://schemas.openxmlformats.org/officeDocument/2006/relationships/header" Target="header2.xml"/><Relationship Id="rId9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image" Target="media/image66.emf"/><Relationship Id="rId78" Type="http://schemas.openxmlformats.org/officeDocument/2006/relationships/image" Target="media/image71.emf"/><Relationship Id="rId81" Type="http://schemas.openxmlformats.org/officeDocument/2006/relationships/image" Target="media/image74.emf"/><Relationship Id="rId86" Type="http://schemas.openxmlformats.org/officeDocument/2006/relationships/image" Target="media/image79.emf"/><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 Id="rId34" Type="http://schemas.openxmlformats.org/officeDocument/2006/relationships/image" Target="media/image27.emf"/><Relationship Id="rId50" Type="http://schemas.openxmlformats.org/officeDocument/2006/relationships/image" Target="media/image43.emf"/><Relationship Id="rId55" Type="http://schemas.openxmlformats.org/officeDocument/2006/relationships/image" Target="media/image48.emf"/><Relationship Id="rId76" Type="http://schemas.openxmlformats.org/officeDocument/2006/relationships/image" Target="media/image69.emf"/><Relationship Id="rId7" Type="http://schemas.openxmlformats.org/officeDocument/2006/relationships/endnotes" Target="endnotes.xml"/><Relationship Id="rId71" Type="http://schemas.openxmlformats.org/officeDocument/2006/relationships/image" Target="media/image64.emf"/><Relationship Id="rId92"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emf"/><Relationship Id="rId40" Type="http://schemas.openxmlformats.org/officeDocument/2006/relationships/image" Target="media/image33.emf"/><Relationship Id="rId45" Type="http://schemas.openxmlformats.org/officeDocument/2006/relationships/image" Target="media/image38.emf"/><Relationship Id="rId66" Type="http://schemas.openxmlformats.org/officeDocument/2006/relationships/image" Target="media/image59.emf"/><Relationship Id="rId87" Type="http://schemas.openxmlformats.org/officeDocument/2006/relationships/header" Target="header1.xml"/><Relationship Id="rId61" Type="http://schemas.openxmlformats.org/officeDocument/2006/relationships/image" Target="media/image54.emf"/><Relationship Id="rId82" Type="http://schemas.openxmlformats.org/officeDocument/2006/relationships/image" Target="media/image75.emf"/><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media/image28.emf"/><Relationship Id="rId56" Type="http://schemas.openxmlformats.org/officeDocument/2006/relationships/image" Target="media/image49.emf"/><Relationship Id="rId77" Type="http://schemas.openxmlformats.org/officeDocument/2006/relationships/image" Target="media/image7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08B7E-4C46-4220-AA57-101C0C70D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87996</Words>
  <Characters>50159</Characters>
  <Application>Microsoft Office Word</Application>
  <DocSecurity>0</DocSecurity>
  <Lines>417</Lines>
  <Paragraphs>275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2019-09-27T12:17:00Z</dcterms:created>
  <dcterms:modified xsi:type="dcterms:W3CDTF">2020-05-06T05:12:00Z</dcterms:modified>
</cp:coreProperties>
</file>