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18E" w:rsidRPr="002E618E" w:rsidRDefault="002E618E" w:rsidP="002E618E">
      <w:pPr>
        <w:jc w:val="both"/>
        <w:rPr>
          <w:rFonts w:ascii="Times New Roman" w:hAnsi="Times New Roman"/>
          <w:noProof/>
          <w:sz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013"/>
        <w:gridCol w:w="2563"/>
        <w:gridCol w:w="1548"/>
        <w:gridCol w:w="2997"/>
      </w:tblGrid>
      <w:tr w:rsidR="002E618E" w:rsidTr="006F4617">
        <w:tc>
          <w:tcPr>
            <w:tcW w:w="2013" w:type="dxa"/>
            <w:tcBorders>
              <w:bottom w:val="single" w:sz="4" w:space="0" w:color="auto"/>
            </w:tcBorders>
          </w:tcPr>
          <w:p w:rsidR="002E618E" w:rsidRDefault="002E618E" w:rsidP="002E618E">
            <w:pPr>
              <w:jc w:val="both"/>
              <w:rPr>
                <w:rFonts w:ascii="Times New Roman" w:hAnsi="Times New Roman"/>
                <w:noProof/>
                <w:sz w:val="24"/>
              </w:rPr>
            </w:pPr>
            <w:r>
              <w:rPr>
                <w:rFonts w:ascii="Times New Roman" w:hAnsi="Times New Roman"/>
                <w:b/>
                <w:sz w:val="24"/>
              </w:rPr>
              <w:t>APVIENOTO NĀCIJU ORGANIZĀCIJA</w:t>
            </w:r>
          </w:p>
        </w:tc>
        <w:tc>
          <w:tcPr>
            <w:tcW w:w="2563" w:type="dxa"/>
            <w:tcBorders>
              <w:bottom w:val="single" w:sz="4" w:space="0" w:color="auto"/>
            </w:tcBorders>
          </w:tcPr>
          <w:p w:rsidR="002E618E" w:rsidRDefault="002E618E" w:rsidP="002E618E">
            <w:pPr>
              <w:jc w:val="both"/>
              <w:rPr>
                <w:rFonts w:ascii="Times New Roman" w:hAnsi="Times New Roman"/>
                <w:noProof/>
                <w:sz w:val="24"/>
              </w:rPr>
            </w:pPr>
          </w:p>
        </w:tc>
        <w:tc>
          <w:tcPr>
            <w:tcW w:w="1548" w:type="dxa"/>
            <w:tcBorders>
              <w:bottom w:val="single" w:sz="4" w:space="0" w:color="auto"/>
            </w:tcBorders>
          </w:tcPr>
          <w:p w:rsidR="002E618E" w:rsidRDefault="002E618E" w:rsidP="002E618E">
            <w:pPr>
              <w:jc w:val="both"/>
              <w:rPr>
                <w:rFonts w:ascii="Times New Roman" w:hAnsi="Times New Roman"/>
                <w:noProof/>
                <w:sz w:val="24"/>
              </w:rPr>
            </w:pPr>
          </w:p>
        </w:tc>
        <w:tc>
          <w:tcPr>
            <w:tcW w:w="2997" w:type="dxa"/>
            <w:tcBorders>
              <w:bottom w:val="single" w:sz="4" w:space="0" w:color="auto"/>
            </w:tcBorders>
          </w:tcPr>
          <w:p w:rsidR="002E618E" w:rsidRPr="002E618E" w:rsidRDefault="002E618E" w:rsidP="002E618E">
            <w:pPr>
              <w:jc w:val="right"/>
              <w:rPr>
                <w:rFonts w:ascii="Times New Roman" w:hAnsi="Times New Roman"/>
                <w:b/>
                <w:noProof/>
                <w:sz w:val="24"/>
              </w:rPr>
            </w:pPr>
            <w:r w:rsidRPr="006F4617">
              <w:rPr>
                <w:rFonts w:ascii="Times New Roman" w:hAnsi="Times New Roman"/>
                <w:b/>
                <w:sz w:val="48"/>
              </w:rPr>
              <w:t>E</w:t>
            </w:r>
          </w:p>
        </w:tc>
      </w:tr>
      <w:tr w:rsidR="002E618E" w:rsidTr="006F4617">
        <w:tc>
          <w:tcPr>
            <w:tcW w:w="2013" w:type="dxa"/>
            <w:tcBorders>
              <w:top w:val="single" w:sz="4" w:space="0" w:color="auto"/>
            </w:tcBorders>
          </w:tcPr>
          <w:p w:rsidR="002E618E" w:rsidRDefault="002E618E" w:rsidP="002E618E">
            <w:pPr>
              <w:jc w:val="both"/>
              <w:rPr>
                <w:rFonts w:ascii="Times New Roman" w:hAnsi="Times New Roman"/>
                <w:noProof/>
                <w:sz w:val="24"/>
              </w:rPr>
            </w:pPr>
            <w:r>
              <w:rPr>
                <w:rFonts w:ascii="Times New Roman" w:hAnsi="Times New Roman"/>
                <w:noProof/>
                <w:sz w:val="24"/>
                <w:lang w:eastAsia="lv-LV"/>
              </w:rPr>
              <w:drawing>
                <wp:inline distT="0" distB="0" distL="0" distR="0" wp14:anchorId="63F09D55" wp14:editId="20D0C363">
                  <wp:extent cx="1019175" cy="80962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809625"/>
                          </a:xfrm>
                          <a:prstGeom prst="rect">
                            <a:avLst/>
                          </a:prstGeom>
                          <a:noFill/>
                          <a:ln>
                            <a:noFill/>
                          </a:ln>
                        </pic:spPr>
                      </pic:pic>
                    </a:graphicData>
                  </a:graphic>
                </wp:inline>
              </w:drawing>
            </w:r>
          </w:p>
        </w:tc>
        <w:tc>
          <w:tcPr>
            <w:tcW w:w="4111" w:type="dxa"/>
            <w:gridSpan w:val="2"/>
            <w:tcBorders>
              <w:top w:val="single" w:sz="4" w:space="0" w:color="auto"/>
            </w:tcBorders>
          </w:tcPr>
          <w:p w:rsidR="002E618E" w:rsidRDefault="002E618E" w:rsidP="006F4617">
            <w:pPr>
              <w:rPr>
                <w:rFonts w:ascii="Times New Roman" w:hAnsi="Times New Roman"/>
                <w:noProof/>
                <w:sz w:val="24"/>
              </w:rPr>
            </w:pPr>
            <w:r w:rsidRPr="006F4617">
              <w:rPr>
                <w:rFonts w:ascii="Times New Roman" w:hAnsi="Times New Roman"/>
                <w:b/>
                <w:sz w:val="28"/>
              </w:rPr>
              <w:t>Ekonomikas un sociālo lietu padome</w:t>
            </w:r>
          </w:p>
        </w:tc>
        <w:tc>
          <w:tcPr>
            <w:tcW w:w="2997" w:type="dxa"/>
            <w:tcBorders>
              <w:top w:val="single" w:sz="4" w:space="0" w:color="auto"/>
            </w:tcBorders>
          </w:tcPr>
          <w:p w:rsidR="002E618E" w:rsidRDefault="002E618E" w:rsidP="002E618E">
            <w:pPr>
              <w:pStyle w:val="Pamatteksts"/>
              <w:ind w:left="0"/>
              <w:jc w:val="both"/>
              <w:rPr>
                <w:rFonts w:ascii="Times New Roman" w:hAnsi="Times New Roman"/>
                <w:noProof/>
                <w:sz w:val="24"/>
              </w:rPr>
            </w:pPr>
            <w:r>
              <w:rPr>
                <w:rFonts w:ascii="Times New Roman" w:hAnsi="Times New Roman"/>
                <w:sz w:val="24"/>
              </w:rPr>
              <w:t>Izplatāms:</w:t>
            </w:r>
          </w:p>
          <w:p w:rsidR="002E618E" w:rsidRPr="002E618E" w:rsidRDefault="002E618E" w:rsidP="002E618E">
            <w:pPr>
              <w:pStyle w:val="Pamatteksts"/>
              <w:ind w:left="0"/>
              <w:jc w:val="both"/>
              <w:rPr>
                <w:rFonts w:ascii="Times New Roman" w:hAnsi="Times New Roman"/>
                <w:noProof/>
                <w:sz w:val="24"/>
              </w:rPr>
            </w:pPr>
            <w:r>
              <w:rPr>
                <w:rFonts w:ascii="Times New Roman" w:hAnsi="Times New Roman"/>
                <w:sz w:val="24"/>
              </w:rPr>
              <w:t>VISPĀRĒJI</w:t>
            </w:r>
          </w:p>
          <w:p w:rsidR="002E618E" w:rsidRPr="002E618E" w:rsidRDefault="002E618E" w:rsidP="002E618E">
            <w:pPr>
              <w:jc w:val="both"/>
              <w:rPr>
                <w:rFonts w:ascii="Times New Roman" w:eastAsia="Courier New" w:hAnsi="Times New Roman" w:cs="Courier New"/>
                <w:noProof/>
                <w:sz w:val="24"/>
                <w:szCs w:val="20"/>
              </w:rPr>
            </w:pPr>
          </w:p>
          <w:p w:rsidR="002E618E" w:rsidRDefault="002E618E" w:rsidP="002E618E">
            <w:pPr>
              <w:pStyle w:val="Pamatteksts"/>
              <w:ind w:left="0"/>
              <w:jc w:val="both"/>
              <w:rPr>
                <w:rFonts w:ascii="Times New Roman" w:hAnsi="Times New Roman"/>
                <w:noProof/>
                <w:sz w:val="24"/>
              </w:rPr>
            </w:pPr>
            <w:r>
              <w:rPr>
                <w:rFonts w:ascii="Times New Roman" w:hAnsi="Times New Roman"/>
                <w:sz w:val="24"/>
              </w:rPr>
              <w:t>E/C.12/1999/5</w:t>
            </w:r>
          </w:p>
          <w:p w:rsidR="002E618E" w:rsidRPr="002E618E" w:rsidRDefault="002E618E" w:rsidP="002E618E">
            <w:pPr>
              <w:pStyle w:val="Pamatteksts"/>
              <w:ind w:left="0"/>
              <w:jc w:val="both"/>
              <w:rPr>
                <w:rFonts w:ascii="Times New Roman" w:hAnsi="Times New Roman"/>
                <w:noProof/>
                <w:sz w:val="24"/>
              </w:rPr>
            </w:pPr>
            <w:r>
              <w:rPr>
                <w:rFonts w:ascii="Times New Roman" w:hAnsi="Times New Roman"/>
                <w:sz w:val="24"/>
              </w:rPr>
              <w:t>1999. gada 12. maijs</w:t>
            </w:r>
          </w:p>
          <w:p w:rsidR="002E618E" w:rsidRPr="002E618E" w:rsidRDefault="002E618E" w:rsidP="002E618E">
            <w:pPr>
              <w:jc w:val="both"/>
              <w:rPr>
                <w:rFonts w:ascii="Times New Roman" w:eastAsia="Courier New" w:hAnsi="Times New Roman" w:cs="Courier New"/>
                <w:noProof/>
                <w:sz w:val="24"/>
                <w:szCs w:val="21"/>
              </w:rPr>
            </w:pPr>
          </w:p>
          <w:p w:rsidR="002E618E" w:rsidRDefault="002E618E" w:rsidP="002E618E">
            <w:pPr>
              <w:jc w:val="both"/>
              <w:rPr>
                <w:rFonts w:ascii="Times New Roman" w:hAnsi="Times New Roman"/>
                <w:noProof/>
                <w:sz w:val="24"/>
              </w:rPr>
            </w:pPr>
            <w:r>
              <w:rPr>
                <w:rFonts w:ascii="Times New Roman" w:hAnsi="Times New Roman"/>
                <w:sz w:val="24"/>
              </w:rPr>
              <w:t>Oriģināls: ANGĻU VALODĀ</w:t>
            </w:r>
          </w:p>
        </w:tc>
      </w:tr>
    </w:tbl>
    <w:p w:rsidR="002E618E" w:rsidRPr="002E618E" w:rsidRDefault="002E618E" w:rsidP="002E618E">
      <w:pPr>
        <w:jc w:val="both"/>
        <w:rPr>
          <w:rFonts w:ascii="Times New Roman" w:hAnsi="Times New Roman"/>
          <w:noProof/>
          <w:sz w:val="24"/>
        </w:rPr>
      </w:pPr>
    </w:p>
    <w:p w:rsidR="0011547C" w:rsidRPr="002E618E" w:rsidRDefault="0011547C" w:rsidP="002E618E">
      <w:pPr>
        <w:jc w:val="both"/>
        <w:rPr>
          <w:rFonts w:ascii="Times New Roman" w:eastAsia="Courier New" w:hAnsi="Times New Roman" w:cs="Courier New"/>
          <w:noProof/>
          <w:sz w:val="24"/>
          <w:szCs w:val="9"/>
        </w:rPr>
      </w:pPr>
    </w:p>
    <w:p w:rsidR="0011547C" w:rsidRPr="002E618E" w:rsidRDefault="0011547C" w:rsidP="002E618E">
      <w:pPr>
        <w:pStyle w:val="Pamatteksts"/>
        <w:ind w:left="0"/>
        <w:jc w:val="both"/>
        <w:rPr>
          <w:rFonts w:ascii="Times New Roman" w:hAnsi="Times New Roman"/>
          <w:noProof/>
          <w:sz w:val="24"/>
        </w:rPr>
      </w:pPr>
      <w:r>
        <w:rPr>
          <w:rFonts w:ascii="Times New Roman" w:hAnsi="Times New Roman"/>
          <w:sz w:val="24"/>
        </w:rPr>
        <w:t>EKONOMISKO, SOCIĀLO UN KULTŪRAS TIESĪBU KOMITEJA</w:t>
      </w:r>
    </w:p>
    <w:p w:rsidR="0011547C" w:rsidRPr="002E618E" w:rsidRDefault="002E618E" w:rsidP="002E618E">
      <w:pPr>
        <w:pStyle w:val="Pamatteksts"/>
        <w:tabs>
          <w:tab w:val="left" w:pos="1788"/>
        </w:tabs>
        <w:ind w:left="0"/>
        <w:jc w:val="both"/>
        <w:rPr>
          <w:rFonts w:ascii="Times New Roman" w:hAnsi="Times New Roman"/>
          <w:noProof/>
          <w:sz w:val="24"/>
        </w:rPr>
      </w:pPr>
      <w:r>
        <w:rPr>
          <w:rFonts w:ascii="Times New Roman" w:hAnsi="Times New Roman"/>
          <w:sz w:val="24"/>
        </w:rPr>
        <w:t>Divdesmitā sesija</w:t>
      </w:r>
    </w:p>
    <w:p w:rsidR="0011547C" w:rsidRPr="002E618E" w:rsidRDefault="0011547C" w:rsidP="002E618E">
      <w:pPr>
        <w:pStyle w:val="Pamatteksts"/>
        <w:ind w:left="0"/>
        <w:jc w:val="both"/>
        <w:rPr>
          <w:rFonts w:ascii="Times New Roman" w:hAnsi="Times New Roman"/>
          <w:noProof/>
          <w:sz w:val="24"/>
        </w:rPr>
      </w:pPr>
      <w:r>
        <w:rPr>
          <w:rFonts w:ascii="Times New Roman" w:hAnsi="Times New Roman"/>
          <w:sz w:val="24"/>
        </w:rPr>
        <w:t>Ženēva, 1999. gada 26. aprīlis – 14. maijs</w:t>
      </w:r>
    </w:p>
    <w:p w:rsidR="0011547C" w:rsidRPr="002E618E" w:rsidRDefault="0011547C" w:rsidP="002E618E">
      <w:pPr>
        <w:pStyle w:val="Pamatteksts"/>
        <w:ind w:left="0"/>
        <w:jc w:val="both"/>
        <w:rPr>
          <w:rFonts w:ascii="Times New Roman" w:hAnsi="Times New Roman"/>
          <w:noProof/>
          <w:sz w:val="24"/>
        </w:rPr>
      </w:pPr>
      <w:r>
        <w:rPr>
          <w:rFonts w:ascii="Times New Roman" w:hAnsi="Times New Roman"/>
          <w:sz w:val="24"/>
        </w:rPr>
        <w:t>Darba kārtības 7. jautājums</w:t>
      </w:r>
    </w:p>
    <w:p w:rsidR="0011547C" w:rsidRPr="002E618E" w:rsidRDefault="0011547C" w:rsidP="002E618E">
      <w:pPr>
        <w:jc w:val="both"/>
        <w:rPr>
          <w:rFonts w:ascii="Times New Roman" w:eastAsia="Courier New" w:hAnsi="Times New Roman" w:cs="Courier New"/>
          <w:noProof/>
          <w:sz w:val="24"/>
          <w:szCs w:val="20"/>
        </w:rPr>
      </w:pPr>
    </w:p>
    <w:p w:rsidR="0011547C" w:rsidRPr="002E618E" w:rsidRDefault="0011547C" w:rsidP="002E618E">
      <w:pPr>
        <w:jc w:val="both"/>
        <w:rPr>
          <w:rFonts w:ascii="Times New Roman" w:eastAsia="Courier New" w:hAnsi="Times New Roman" w:cs="Courier New"/>
          <w:noProof/>
          <w:sz w:val="24"/>
          <w:szCs w:val="24"/>
        </w:rPr>
      </w:pPr>
    </w:p>
    <w:p w:rsidR="0011547C" w:rsidRPr="002E618E" w:rsidRDefault="0011547C" w:rsidP="002E618E">
      <w:pPr>
        <w:pStyle w:val="Pamatteksts"/>
        <w:ind w:left="0"/>
        <w:jc w:val="center"/>
        <w:rPr>
          <w:rFonts w:ascii="Times New Roman" w:hAnsi="Times New Roman"/>
          <w:noProof/>
          <w:sz w:val="24"/>
        </w:rPr>
      </w:pPr>
      <w:r>
        <w:rPr>
          <w:rFonts w:ascii="Times New Roman" w:hAnsi="Times New Roman"/>
          <w:sz w:val="24"/>
        </w:rPr>
        <w:t>BŪTISKI JAUTĀJUMI, KAS RADUŠIES, ĪSTENOJOT STARPTAUTISKO PAKTU PAR EKONOMISKAJĀM, SOCIĀLAJĀM UN KULTŪRAS TIESĪBĀM</w:t>
      </w:r>
    </w:p>
    <w:p w:rsidR="0011547C" w:rsidRPr="002E618E" w:rsidRDefault="0011547C" w:rsidP="002E618E">
      <w:pPr>
        <w:jc w:val="both"/>
        <w:rPr>
          <w:rFonts w:ascii="Times New Roman" w:eastAsia="Courier New" w:hAnsi="Times New Roman" w:cs="Courier New"/>
          <w:noProof/>
          <w:sz w:val="24"/>
          <w:szCs w:val="20"/>
        </w:rPr>
      </w:pPr>
    </w:p>
    <w:p w:rsidR="0011547C" w:rsidRPr="002E618E" w:rsidRDefault="0011547C" w:rsidP="002E618E">
      <w:pPr>
        <w:jc w:val="both"/>
        <w:rPr>
          <w:rFonts w:ascii="Times New Roman" w:eastAsia="Courier New" w:hAnsi="Times New Roman" w:cs="Courier New"/>
          <w:noProof/>
          <w:sz w:val="24"/>
        </w:rPr>
      </w:pPr>
    </w:p>
    <w:p w:rsidR="0011547C" w:rsidRPr="002E618E" w:rsidRDefault="0011547C" w:rsidP="002E618E">
      <w:pPr>
        <w:pStyle w:val="Pamatteksts"/>
        <w:ind w:left="0"/>
        <w:jc w:val="center"/>
        <w:rPr>
          <w:rFonts w:ascii="Times New Roman" w:hAnsi="Times New Roman"/>
          <w:noProof/>
          <w:sz w:val="24"/>
        </w:rPr>
      </w:pPr>
      <w:r>
        <w:rPr>
          <w:rFonts w:ascii="Times New Roman" w:hAnsi="Times New Roman"/>
          <w:sz w:val="24"/>
        </w:rPr>
        <w:t>12. VISPĀRĒJAIS KOMENTĀRS (</w:t>
      </w:r>
      <w:r>
        <w:rPr>
          <w:rFonts w:ascii="Times New Roman" w:hAnsi="Times New Roman"/>
          <w:sz w:val="24"/>
          <w:u w:val="single" w:color="000000"/>
        </w:rPr>
        <w:t>divdesmitā sesija, 1999. gads</w:t>
      </w:r>
      <w:r>
        <w:rPr>
          <w:rFonts w:ascii="Times New Roman" w:hAnsi="Times New Roman"/>
          <w:sz w:val="24"/>
        </w:rPr>
        <w:t>)</w:t>
      </w:r>
    </w:p>
    <w:p w:rsidR="0011547C" w:rsidRPr="002E618E" w:rsidRDefault="0011547C" w:rsidP="002E618E">
      <w:pPr>
        <w:jc w:val="center"/>
        <w:rPr>
          <w:rFonts w:ascii="Times New Roman" w:eastAsia="Courier New" w:hAnsi="Times New Roman" w:cs="Courier New"/>
          <w:noProof/>
          <w:sz w:val="24"/>
          <w:szCs w:val="20"/>
        </w:rPr>
      </w:pPr>
    </w:p>
    <w:p w:rsidR="0011547C" w:rsidRPr="002E618E" w:rsidRDefault="0011547C" w:rsidP="002E618E">
      <w:pPr>
        <w:jc w:val="center"/>
        <w:rPr>
          <w:rFonts w:ascii="Times New Roman" w:eastAsia="Courier New" w:hAnsi="Times New Roman" w:cs="Courier New"/>
          <w:noProof/>
          <w:sz w:val="24"/>
          <w:szCs w:val="23"/>
        </w:rPr>
      </w:pPr>
    </w:p>
    <w:p w:rsidR="0011547C" w:rsidRPr="002E618E" w:rsidRDefault="0011547C" w:rsidP="002E618E">
      <w:pPr>
        <w:pStyle w:val="Pamatteksts"/>
        <w:ind w:left="0"/>
        <w:jc w:val="center"/>
        <w:rPr>
          <w:rFonts w:ascii="Times New Roman" w:hAnsi="Times New Roman"/>
          <w:noProof/>
          <w:sz w:val="24"/>
        </w:rPr>
      </w:pPr>
      <w:r>
        <w:rPr>
          <w:rFonts w:ascii="Times New Roman" w:hAnsi="Times New Roman"/>
          <w:sz w:val="24"/>
          <w:u w:val="single" w:color="000000"/>
        </w:rPr>
        <w:t xml:space="preserve">Tiesības uz pienācīgu pārtiku </w:t>
      </w:r>
      <w:r>
        <w:rPr>
          <w:rFonts w:ascii="Times New Roman" w:hAnsi="Times New Roman"/>
          <w:sz w:val="24"/>
        </w:rPr>
        <w:t>(</w:t>
      </w:r>
      <w:r>
        <w:rPr>
          <w:rFonts w:ascii="Times New Roman" w:hAnsi="Times New Roman"/>
          <w:sz w:val="24"/>
          <w:u w:val="single" w:color="000000"/>
        </w:rPr>
        <w:t>11. pants</w:t>
      </w:r>
      <w:r>
        <w:rPr>
          <w:rFonts w:ascii="Times New Roman" w:hAnsi="Times New Roman"/>
          <w:sz w:val="24"/>
        </w:rPr>
        <w:t>)</w:t>
      </w:r>
    </w:p>
    <w:p w:rsidR="0011547C" w:rsidRPr="002E618E" w:rsidRDefault="0011547C" w:rsidP="002E618E">
      <w:pPr>
        <w:jc w:val="both"/>
        <w:rPr>
          <w:rFonts w:ascii="Times New Roman" w:eastAsia="Courier New" w:hAnsi="Times New Roman" w:cs="Courier New"/>
          <w:noProof/>
          <w:sz w:val="24"/>
          <w:szCs w:val="20"/>
        </w:rPr>
      </w:pPr>
    </w:p>
    <w:p w:rsidR="0011547C" w:rsidRPr="002E618E" w:rsidRDefault="0011547C" w:rsidP="002E618E">
      <w:pPr>
        <w:jc w:val="both"/>
        <w:rPr>
          <w:rFonts w:ascii="Times New Roman" w:eastAsia="Courier New" w:hAnsi="Times New Roman" w:cs="Courier New"/>
          <w:noProof/>
          <w:sz w:val="24"/>
          <w:szCs w:val="24"/>
        </w:rPr>
      </w:pPr>
    </w:p>
    <w:p w:rsidR="0011547C" w:rsidRPr="002E618E" w:rsidRDefault="0011547C" w:rsidP="002E618E">
      <w:pPr>
        <w:pStyle w:val="Pamatteksts"/>
        <w:ind w:left="0"/>
        <w:jc w:val="both"/>
        <w:rPr>
          <w:rFonts w:ascii="Times New Roman" w:hAnsi="Times New Roman"/>
          <w:noProof/>
          <w:sz w:val="24"/>
          <w:u w:val="single" w:color="000000"/>
        </w:rPr>
      </w:pPr>
      <w:r>
        <w:rPr>
          <w:rFonts w:ascii="Times New Roman" w:hAnsi="Times New Roman"/>
          <w:sz w:val="24"/>
          <w:u w:val="single" w:color="000000"/>
        </w:rPr>
        <w:t>Ievads un pamatnosacījumi</w:t>
      </w:r>
    </w:p>
    <w:p w:rsidR="0011547C" w:rsidRPr="002E618E" w:rsidRDefault="0011547C" w:rsidP="002E618E">
      <w:pPr>
        <w:jc w:val="both"/>
        <w:rPr>
          <w:rFonts w:ascii="Times New Roman" w:eastAsia="Courier New" w:hAnsi="Times New Roman" w:cs="Courier New"/>
          <w:noProof/>
          <w:sz w:val="24"/>
          <w:szCs w:val="15"/>
        </w:rPr>
      </w:pPr>
    </w:p>
    <w:p w:rsidR="0011547C" w:rsidRPr="002E618E" w:rsidRDefault="002E618E" w:rsidP="002E618E">
      <w:pPr>
        <w:pStyle w:val="Pamatteksts"/>
        <w:tabs>
          <w:tab w:val="left" w:pos="1189"/>
          <w:tab w:val="left" w:pos="1428"/>
          <w:tab w:val="left" w:pos="3588"/>
          <w:tab w:val="left" w:pos="7788"/>
          <w:tab w:val="left" w:pos="9588"/>
        </w:tabs>
        <w:ind w:left="0"/>
        <w:jc w:val="both"/>
        <w:rPr>
          <w:rFonts w:ascii="Times New Roman" w:hAnsi="Times New Roman"/>
          <w:noProof/>
          <w:sz w:val="24"/>
        </w:rPr>
      </w:pPr>
      <w:r>
        <w:rPr>
          <w:rFonts w:ascii="Times New Roman" w:hAnsi="Times New Roman"/>
          <w:sz w:val="24"/>
        </w:rPr>
        <w:t>1. Cilvēku tiesības uz pienācīgu pārtiku ir atzītas vairākos starptautisko tiesību instrumentos. Starptautiskajā Ekonomisko, sociālo un kultūras tiesību paktā šīs tiesības ir skatītas vispusīgāk nekā jebkurā citā dokumentā. Saskaņā ar Pakta 11. panta 1. punktu dalībvalstis atzīst “katra cilvēka tiesības uz to, lai viņam un viņa ģimenei būtu pienācīgs dzīves līmenis, tas ir, nepieciešamais uzturs, apģērbs un mājoklis, un tiesības nemitīgi uzlabot dzīves apstākļus”, bet saskaņā ar 11. panta 2. punktu tās atzīst, ka var būt steidzami nepieciešams veikt pasākumus, lai nodrošinātu “pamattiesības neciest badu un neciest no nepilnvērtīga uztura”. Cilvēka tiesības uz pienācīgu pārtiku ir izšķiroši svarīgas, lai viņš varētu izmantot visas savas tiesības. Tas attiecas uz ikvienu; tādējādi 11. panta 1. punktā iekļautā atsauce uz “viņu un viņa ģimeni” nenozīmē nekādus ierobežojumus attiecībā uz šo tiesību piemērojamību atsevišķām personām vai mājsaimniecībām, ko vada sievietes.</w:t>
      </w:r>
    </w:p>
    <w:p w:rsidR="0011547C" w:rsidRPr="002E618E" w:rsidRDefault="0011547C" w:rsidP="002E618E">
      <w:pPr>
        <w:jc w:val="both"/>
        <w:rPr>
          <w:rFonts w:ascii="Times New Roman" w:eastAsia="Courier New" w:hAnsi="Times New Roman" w:cs="Courier New"/>
          <w:noProof/>
          <w:sz w:val="24"/>
          <w:szCs w:val="20"/>
        </w:rPr>
      </w:pPr>
    </w:p>
    <w:p w:rsidR="0011547C" w:rsidRPr="002E618E" w:rsidRDefault="002E618E" w:rsidP="002E618E">
      <w:pPr>
        <w:pStyle w:val="Pamatteksts"/>
        <w:tabs>
          <w:tab w:val="left" w:pos="829"/>
          <w:tab w:val="left" w:pos="2388"/>
          <w:tab w:val="left" w:pos="7548"/>
          <w:tab w:val="left" w:pos="8508"/>
        </w:tabs>
        <w:ind w:left="0"/>
        <w:jc w:val="both"/>
        <w:rPr>
          <w:rFonts w:ascii="Times New Roman" w:hAnsi="Times New Roman"/>
          <w:noProof/>
          <w:sz w:val="24"/>
        </w:rPr>
      </w:pPr>
      <w:r>
        <w:rPr>
          <w:rFonts w:ascii="Times New Roman" w:hAnsi="Times New Roman"/>
          <w:sz w:val="24"/>
        </w:rPr>
        <w:t xml:space="preserve">2. Komiteja ir uzkrājusi būtisku informāciju par tiesībām uz pienācīgu pārtiku, izskatot dalībvalstu ziņojumus kopš 1979. gada. Komiteja ir norādījusi, ka, lai gan ir pieejamas pamatnostādnes par tiesībām uz pienācīgu pārtiku, tikai dažas dalībvalstis ir sniegušas pietiekamu un precīzu informāciju, lai Komiteja varētu noteikt, kāda situācija šo tiesību jomā pastāv attiecīgajās valstīs, un identificēt šķēršļus šo tiesību īstenošanai. Šā vispārējā komentāra mērķis ir identificēt dažus no galvenajiem jautājumiem, kurus Komiteja uzskata par svarīgiem saistībā ar tiesībām uz pienācīgu pārtiku. Tā sagatavošana tika sākta pēc dalībvalstu lūguma, kas tika izteikts 1996. gada Pasaules pārtikas samita laikā, lai labāk </w:t>
      </w:r>
      <w:r>
        <w:rPr>
          <w:rFonts w:ascii="Times New Roman" w:hAnsi="Times New Roman"/>
          <w:sz w:val="24"/>
        </w:rPr>
        <w:lastRenderedPageBreak/>
        <w:t>definētu ar pārtiku saistītās tiesības Pakta 11. pantā, un pēc īpaša lūguma Komitejai pievērst sevišķu uzmanību samita rīcības plānam saistībā ar Pakta 11. pantā paredzēto īpašo pasākumu īstenošanas uzraudzību.</w:t>
      </w:r>
    </w:p>
    <w:p w:rsidR="0011547C" w:rsidRPr="002E618E" w:rsidRDefault="0011547C" w:rsidP="002E618E">
      <w:pPr>
        <w:jc w:val="both"/>
        <w:rPr>
          <w:rFonts w:ascii="Times New Roman" w:eastAsia="Courier New" w:hAnsi="Times New Roman" w:cs="Courier New"/>
          <w:noProof/>
          <w:sz w:val="24"/>
          <w:szCs w:val="20"/>
        </w:rPr>
      </w:pPr>
    </w:p>
    <w:p w:rsidR="0011547C" w:rsidRPr="002E618E" w:rsidRDefault="002E618E" w:rsidP="002E618E">
      <w:pPr>
        <w:pStyle w:val="Pamatteksts"/>
        <w:tabs>
          <w:tab w:val="left" w:pos="829"/>
        </w:tabs>
        <w:ind w:left="0"/>
        <w:jc w:val="both"/>
        <w:rPr>
          <w:rFonts w:ascii="Times New Roman" w:hAnsi="Times New Roman"/>
          <w:noProof/>
          <w:sz w:val="24"/>
        </w:rPr>
      </w:pPr>
      <w:r>
        <w:rPr>
          <w:rFonts w:ascii="Times New Roman" w:hAnsi="Times New Roman"/>
          <w:sz w:val="24"/>
        </w:rPr>
        <w:t>3. Reaģējot uz šiem lūgumiem, Komiteja izskatīja attiecīgos Cilvēktiesību komisijas un Minoritāšu aizsardzības un diskriminācijas novēršanas apakškomisijas ziņojumus un dokumentus par tiesībām uz pienācīgu pārtiku kā cilvēktiesībām; 1997. gadā notikušajā septītajā sesijā šim jautājumam bija veltīta vispārējo diskusiju diena, kurā tika ņemts vērā starptautiskā rīcības kodeksa par cilvēktiesībām uz pienācīgu pārtiku projekts, ko bija sagatavojušas starptautiskas nevalstiskās organizācijas; Komiteja piedalījās divās apspriedēs ar ekspertiem par tiesībām uz pienācīgu pārtiku kā cilvēktiesībām, no kurām vienu 1997. gada decembrī Ženēvā organizēja Apvienoto Nāciju Organizācijas Augstā komisāra cilvēktiesību jautājumos (</w:t>
      </w:r>
      <w:r>
        <w:rPr>
          <w:rFonts w:ascii="Times New Roman" w:hAnsi="Times New Roman"/>
          <w:i/>
          <w:sz w:val="24"/>
        </w:rPr>
        <w:t>OHCHR</w:t>
      </w:r>
      <w:r>
        <w:rPr>
          <w:rFonts w:ascii="Times New Roman" w:hAnsi="Times New Roman"/>
          <w:sz w:val="24"/>
        </w:rPr>
        <w:t xml:space="preserve">) birojs, bet otru 1998. gada novembrī Romā – </w:t>
      </w:r>
      <w:r>
        <w:rPr>
          <w:rFonts w:ascii="Times New Roman" w:hAnsi="Times New Roman"/>
          <w:i/>
          <w:sz w:val="24"/>
        </w:rPr>
        <w:t>OHCHR</w:t>
      </w:r>
      <w:r>
        <w:rPr>
          <w:rFonts w:ascii="Times New Roman" w:hAnsi="Times New Roman"/>
          <w:sz w:val="24"/>
        </w:rPr>
        <w:t> kopā ar Apvienoto Nāciju Organizācijas Pārtikas un lauksaimniecības organizāciju (</w:t>
      </w:r>
      <w:r>
        <w:rPr>
          <w:rFonts w:ascii="Times New Roman" w:hAnsi="Times New Roman"/>
          <w:i/>
          <w:sz w:val="24"/>
        </w:rPr>
        <w:t>FAO</w:t>
      </w:r>
      <w:r>
        <w:rPr>
          <w:rFonts w:ascii="Times New Roman" w:hAnsi="Times New Roman"/>
          <w:sz w:val="24"/>
        </w:rPr>
        <w:t>), un Komiteja ņēma vērā to gala ziņojumus. 1999. gada aprīlī Komiteja piedalījās simpozijā “Pārtikas un uztura politikas nostādņu un programmu cilvēktiesību pieejas būtība un politika” [</w:t>
      </w:r>
      <w:r>
        <w:rPr>
          <w:rFonts w:ascii="Times New Roman" w:hAnsi="Times New Roman"/>
          <w:i/>
          <w:iCs/>
          <w:sz w:val="24"/>
        </w:rPr>
        <w:t>The substance and politics of a human rights approach to food and nutrition policies and programmes</w:t>
      </w:r>
      <w:r>
        <w:rPr>
          <w:rFonts w:ascii="Times New Roman" w:hAnsi="Times New Roman"/>
          <w:sz w:val="24"/>
        </w:rPr>
        <w:t xml:space="preserve">], ko organizēja Koordinācijas administratīvā komiteja/ANO Uzturvielu apakškomiteja savā divdesmit sestajā sesijā Ženēvā un vadīja </w:t>
      </w:r>
      <w:r>
        <w:rPr>
          <w:rFonts w:ascii="Times New Roman" w:hAnsi="Times New Roman"/>
          <w:i/>
          <w:sz w:val="24"/>
        </w:rPr>
        <w:t>OHCHR</w:t>
      </w:r>
      <w:r>
        <w:rPr>
          <w:rFonts w:ascii="Times New Roman" w:hAnsi="Times New Roman"/>
          <w:sz w:val="24"/>
        </w:rPr>
        <w:t>.</w:t>
      </w:r>
    </w:p>
    <w:p w:rsidR="0011547C" w:rsidRPr="002E618E" w:rsidRDefault="0011547C" w:rsidP="002E618E">
      <w:pPr>
        <w:jc w:val="both"/>
        <w:rPr>
          <w:rFonts w:ascii="Times New Roman" w:eastAsia="Courier New" w:hAnsi="Times New Roman" w:cs="Courier New"/>
          <w:noProof/>
          <w:sz w:val="24"/>
          <w:szCs w:val="20"/>
        </w:rPr>
      </w:pPr>
    </w:p>
    <w:p w:rsidR="0011547C" w:rsidRPr="002E618E" w:rsidRDefault="002E618E" w:rsidP="002E618E">
      <w:pPr>
        <w:pStyle w:val="Pamatteksts"/>
        <w:tabs>
          <w:tab w:val="left" w:pos="829"/>
          <w:tab w:val="left" w:pos="1908"/>
        </w:tabs>
        <w:ind w:left="0"/>
        <w:jc w:val="both"/>
        <w:rPr>
          <w:rFonts w:ascii="Times New Roman" w:hAnsi="Times New Roman"/>
          <w:noProof/>
          <w:sz w:val="24"/>
        </w:rPr>
      </w:pPr>
      <w:r>
        <w:rPr>
          <w:rFonts w:ascii="Times New Roman" w:hAnsi="Times New Roman"/>
          <w:sz w:val="24"/>
        </w:rPr>
        <w:t>4. Komiteja apstiprina, ka tiesības uz pienācīgu pārtiku ir nedalāmi saistītas ar katram cilvēkam piemītošo cieņu un ir nepieciešamas citu  Starptautiskajā Cilvēktiesību hartā noteikto cilvēktiesību izmantošanai.</w:t>
      </w:r>
      <w:r>
        <w:rPr>
          <w:rFonts w:ascii="Times New Roman" w:hAnsi="Times New Roman"/>
          <w:sz w:val="24"/>
        </w:rPr>
        <w:tab/>
        <w:t>Tās ir arī neatdalāmas no sociālā taisnīguma, tāpēc ir jāpieņem atbilstošas ekonomikas, vides un sociālās politikas nostādnes gan valsts, gan starptautiskā līmenī ar mērķi izskaust nabadzību un nodrošināt, lai ikviens var īstenot visas savas cilvēktiesības.</w:t>
      </w:r>
    </w:p>
    <w:p w:rsidR="0011547C" w:rsidRPr="002E618E" w:rsidRDefault="0011547C" w:rsidP="002E618E">
      <w:pPr>
        <w:jc w:val="both"/>
        <w:rPr>
          <w:rFonts w:ascii="Times New Roman" w:eastAsia="Courier New" w:hAnsi="Times New Roman" w:cs="Courier New"/>
          <w:noProof/>
          <w:sz w:val="24"/>
          <w:szCs w:val="20"/>
        </w:rPr>
      </w:pPr>
    </w:p>
    <w:p w:rsidR="0011547C" w:rsidRPr="002E618E" w:rsidRDefault="002E618E" w:rsidP="002E618E">
      <w:pPr>
        <w:pStyle w:val="Pamatteksts"/>
        <w:tabs>
          <w:tab w:val="left" w:pos="829"/>
          <w:tab w:val="left" w:pos="7308"/>
          <w:tab w:val="left" w:pos="8148"/>
        </w:tabs>
        <w:ind w:left="0"/>
        <w:jc w:val="both"/>
        <w:rPr>
          <w:rFonts w:ascii="Times New Roman" w:hAnsi="Times New Roman"/>
          <w:noProof/>
          <w:sz w:val="24"/>
        </w:rPr>
      </w:pPr>
      <w:r>
        <w:rPr>
          <w:rFonts w:ascii="Times New Roman" w:hAnsi="Times New Roman"/>
          <w:sz w:val="24"/>
        </w:rPr>
        <w:t xml:space="preserve">5. Neskatoties uz to, ka starptautiskā sabiedrība bieži ir apstiprinājusi, cik svarīgi ir pilnībā ievērot tiesības uz pienācīgu pārtiku, joprojām pastāv satraucoša atšķirība starp Pakta 11. pantā noteiktajiem standartiem un dominējošo situāciju daudzās pasaules daļās. Vairāk nekā 840 miljoni cilvēku visā pasaulē, lielākā daļa no kuriem dzīvo attīstības valstīs, ir pastāvīgi izsalkuši; miljoni cilvēku dabas katastrofu dēļ cieš badu, dažos reģionos arvien biežāk izceļas civilie nemieri un kari, kā arī pārtika tiek izmantota kā politisks ierocis. Komiteja novēroja, ka, lai gan bada un nepilnvērtīga uztura problēmas bieži ir īpaši akūtas tieši attīstības valstīs, nepilnvērtīgs uzturs, nepietiekams uzturs un citas problēmas, kas saistītas ar tiesībām uz pienācīgu pārtiku un tiesībām neciest badu, pastāv arī dažās no ekonomiski visvairāk attīstītajām valstīm. Būtībā bada un nepilnvērtīga uztura problēmas rada nevis pārtikas trūkums, bet gan tas, ka lielai pasaules iedzīvotāju daļai nav pietiekamas </w:t>
      </w:r>
      <w:r>
        <w:rPr>
          <w:rFonts w:ascii="Times New Roman" w:hAnsi="Times New Roman"/>
          <w:i/>
          <w:sz w:val="24"/>
        </w:rPr>
        <w:t>piekļuves</w:t>
      </w:r>
      <w:r>
        <w:rPr>
          <w:rFonts w:ascii="Times New Roman" w:hAnsi="Times New Roman"/>
          <w:sz w:val="24"/>
        </w:rPr>
        <w:t xml:space="preserve"> pieejamajai pārtikai, </w:t>
      </w:r>
      <w:r>
        <w:rPr>
          <w:rFonts w:ascii="Times New Roman" w:hAnsi="Times New Roman"/>
          <w:sz w:val="24"/>
          <w:u w:val="single" w:color="000000"/>
        </w:rPr>
        <w:t>cita starpā</w:t>
      </w:r>
      <w:r>
        <w:rPr>
          <w:rFonts w:ascii="Times New Roman" w:hAnsi="Times New Roman"/>
          <w:sz w:val="24"/>
        </w:rPr>
        <w:t xml:space="preserve"> nabadzības dēļ.</w:t>
      </w:r>
    </w:p>
    <w:p w:rsidR="0011547C" w:rsidRPr="002E618E" w:rsidRDefault="0011547C" w:rsidP="002E618E">
      <w:pPr>
        <w:jc w:val="both"/>
        <w:rPr>
          <w:rFonts w:ascii="Times New Roman" w:eastAsia="Courier New" w:hAnsi="Times New Roman" w:cs="Courier New"/>
          <w:noProof/>
          <w:sz w:val="24"/>
          <w:szCs w:val="20"/>
        </w:rPr>
      </w:pPr>
    </w:p>
    <w:p w:rsidR="0011547C" w:rsidRPr="002E618E" w:rsidRDefault="0011547C" w:rsidP="002E618E">
      <w:pPr>
        <w:pStyle w:val="Pamatteksts"/>
        <w:ind w:left="0"/>
        <w:jc w:val="both"/>
        <w:rPr>
          <w:rFonts w:ascii="Times New Roman" w:hAnsi="Times New Roman"/>
          <w:noProof/>
          <w:sz w:val="24"/>
          <w:u w:val="single" w:color="000000"/>
        </w:rPr>
      </w:pPr>
      <w:r>
        <w:rPr>
          <w:rFonts w:ascii="Times New Roman" w:hAnsi="Times New Roman"/>
          <w:sz w:val="24"/>
          <w:u w:val="single" w:color="000000"/>
        </w:rPr>
        <w:t>Pakta 11. panta 1. un 2. punkta normatīvais saturs</w:t>
      </w:r>
    </w:p>
    <w:p w:rsidR="0011547C" w:rsidRPr="002E618E" w:rsidRDefault="0011547C" w:rsidP="002E618E">
      <w:pPr>
        <w:jc w:val="both"/>
        <w:rPr>
          <w:rFonts w:ascii="Times New Roman" w:eastAsia="Courier New" w:hAnsi="Times New Roman" w:cs="Courier New"/>
          <w:noProof/>
          <w:sz w:val="24"/>
          <w:szCs w:val="15"/>
        </w:rPr>
      </w:pPr>
    </w:p>
    <w:p w:rsidR="0011547C" w:rsidRPr="002E618E" w:rsidRDefault="002E618E" w:rsidP="002E618E">
      <w:pPr>
        <w:pStyle w:val="Pamatteksts"/>
        <w:tabs>
          <w:tab w:val="left" w:pos="829"/>
          <w:tab w:val="left" w:pos="1548"/>
          <w:tab w:val="left" w:pos="6588"/>
        </w:tabs>
        <w:ind w:left="0"/>
        <w:jc w:val="both"/>
        <w:rPr>
          <w:rFonts w:ascii="Times New Roman" w:hAnsi="Times New Roman"/>
          <w:noProof/>
          <w:sz w:val="24"/>
        </w:rPr>
      </w:pPr>
      <w:r>
        <w:rPr>
          <w:rFonts w:ascii="Times New Roman" w:hAnsi="Times New Roman"/>
          <w:sz w:val="24"/>
        </w:rPr>
        <w:t xml:space="preserve">6. Tiesības uz pienācīgu pārtiku tiek īstenotas, kad katram vīrietim, sievietei un bērnam gan vienatnē, gan kopā ar citiem jebkurā laikā ir fiziska un ekonomiska piekļuve pienācīgai pārtikai vai līdzekļiem tās iegādei. Tāpēc </w:t>
      </w:r>
      <w:r>
        <w:rPr>
          <w:rFonts w:ascii="Times New Roman" w:hAnsi="Times New Roman"/>
          <w:i/>
          <w:sz w:val="24"/>
        </w:rPr>
        <w:t>tiesības uz pienācīgu pārtiku</w:t>
      </w:r>
      <w:r>
        <w:rPr>
          <w:rFonts w:ascii="Times New Roman" w:hAnsi="Times New Roman"/>
          <w:sz w:val="24"/>
        </w:rPr>
        <w:t xml:space="preserve"> nevar interpretēt šaurā vai ierobežojošā veidā, šādu pārtiku pielīdzinot kaloriju, olbaltumvielu un citu konkrētu uzturvielu minimālajam daudzumam. </w:t>
      </w:r>
      <w:r>
        <w:rPr>
          <w:rFonts w:ascii="Times New Roman" w:hAnsi="Times New Roman"/>
          <w:i/>
          <w:sz w:val="24"/>
        </w:rPr>
        <w:t>Tiesības uz pienācīgu pārtiku</w:t>
      </w:r>
      <w:r>
        <w:rPr>
          <w:rFonts w:ascii="Times New Roman" w:hAnsi="Times New Roman"/>
          <w:sz w:val="24"/>
        </w:rPr>
        <w:t xml:space="preserve"> būs jāīsteno pakāpeniski. Tomēr valstīm galvenais pienākums ir veikt nepieciešamos pasākumus, lai mazinātu un remdētu badu pat dabas vai citu katastrofu laikā kā paredzēts 11. panta 2. punktā.</w:t>
      </w:r>
    </w:p>
    <w:p w:rsidR="0011547C" w:rsidRPr="002E618E" w:rsidRDefault="0011547C" w:rsidP="002E618E">
      <w:pPr>
        <w:jc w:val="both"/>
        <w:rPr>
          <w:rFonts w:ascii="Times New Roman" w:hAnsi="Times New Roman"/>
          <w:noProof/>
          <w:sz w:val="24"/>
        </w:rPr>
      </w:pPr>
    </w:p>
    <w:p w:rsidR="0011547C" w:rsidRPr="002E618E" w:rsidRDefault="0011547C" w:rsidP="002E618E">
      <w:pPr>
        <w:jc w:val="both"/>
        <w:rPr>
          <w:rFonts w:ascii="Times New Roman" w:hAnsi="Times New Roman"/>
          <w:i/>
          <w:noProof/>
          <w:sz w:val="24"/>
        </w:rPr>
      </w:pPr>
      <w:r>
        <w:rPr>
          <w:rFonts w:ascii="Times New Roman" w:hAnsi="Times New Roman"/>
          <w:i/>
          <w:sz w:val="24"/>
        </w:rPr>
        <w:t>Pārtikas pieejamības un piekļuves pietiekamība un ilgtspējība</w:t>
      </w:r>
    </w:p>
    <w:p w:rsidR="0011547C" w:rsidRPr="002E618E" w:rsidRDefault="0011547C" w:rsidP="002E618E">
      <w:pPr>
        <w:jc w:val="both"/>
        <w:rPr>
          <w:rFonts w:ascii="Times New Roman" w:eastAsia="Courier New" w:hAnsi="Times New Roman" w:cs="Courier New"/>
          <w:i/>
          <w:noProof/>
          <w:sz w:val="24"/>
        </w:rPr>
      </w:pPr>
    </w:p>
    <w:p w:rsidR="0011547C" w:rsidRPr="002E618E" w:rsidRDefault="002E618E" w:rsidP="002E618E">
      <w:pPr>
        <w:pStyle w:val="Pamatteksts"/>
        <w:tabs>
          <w:tab w:val="left" w:pos="829"/>
          <w:tab w:val="left" w:pos="5988"/>
          <w:tab w:val="left" w:pos="8868"/>
        </w:tabs>
        <w:ind w:left="0"/>
        <w:jc w:val="both"/>
        <w:rPr>
          <w:rFonts w:ascii="Times New Roman" w:hAnsi="Times New Roman"/>
          <w:noProof/>
          <w:sz w:val="24"/>
        </w:rPr>
      </w:pPr>
      <w:r>
        <w:rPr>
          <w:rFonts w:ascii="Times New Roman" w:hAnsi="Times New Roman"/>
          <w:sz w:val="24"/>
        </w:rPr>
        <w:lastRenderedPageBreak/>
        <w:t xml:space="preserve">7. </w:t>
      </w:r>
      <w:r>
        <w:rPr>
          <w:rFonts w:ascii="Times New Roman" w:hAnsi="Times New Roman"/>
          <w:i/>
          <w:sz w:val="24"/>
        </w:rPr>
        <w:t>Pienācīguma</w:t>
      </w:r>
      <w:r>
        <w:rPr>
          <w:rFonts w:ascii="Times New Roman" w:hAnsi="Times New Roman"/>
          <w:sz w:val="24"/>
        </w:rPr>
        <w:t xml:space="preserve"> jēdziens ir īpaši nozīmīgs saistībā ar tiesībām uz pārtiku, jo tas tiek izmantots, lai uzsvērtu vairākus faktorus, kas jāņem vērā, lemjot par to, vai noteiktos apstākļos konkrēti pieejamie pārtikas produkti vai uzturs ir uzskatāms par piemērotāko atbilstoši Pakta 11. panta mērķiem. </w:t>
      </w:r>
      <w:r>
        <w:rPr>
          <w:rFonts w:ascii="Times New Roman" w:hAnsi="Times New Roman"/>
          <w:i/>
          <w:sz w:val="24"/>
        </w:rPr>
        <w:t>Ilgtspējas</w:t>
      </w:r>
      <w:r>
        <w:rPr>
          <w:rFonts w:ascii="Times New Roman" w:hAnsi="Times New Roman"/>
          <w:sz w:val="24"/>
        </w:rPr>
        <w:t xml:space="preserve"> jēdziens ir cieši saistīts ar pienācīgas pārtikas vai </w:t>
      </w:r>
      <w:r>
        <w:rPr>
          <w:rFonts w:ascii="Times New Roman" w:hAnsi="Times New Roman"/>
          <w:i/>
          <w:sz w:val="24"/>
        </w:rPr>
        <w:t>nodrošinātības</w:t>
      </w:r>
      <w:r>
        <w:rPr>
          <w:rFonts w:ascii="Times New Roman" w:hAnsi="Times New Roman"/>
          <w:sz w:val="24"/>
        </w:rPr>
        <w:t xml:space="preserve"> ar pārtiku jēdzienu, un tas nozīmē, ka pārtika ir pieejama gan pašreizējām, gan nākamajām paaudzēm. Precīza “pienācīguma” nozīme ir ļoti atkarīga no pastāvošajiem sociālajiem, ekonomiskajiem, kultūras, klimatiskajiem, ekoloģiskajiem un citiem apstākļiem, bet “ilgtspēja” ietver ilgtermiņa pieejamības un piekļuves jēdzienu.</w:t>
      </w:r>
    </w:p>
    <w:p w:rsidR="0011547C" w:rsidRPr="002E618E" w:rsidRDefault="0011547C" w:rsidP="002E618E">
      <w:pPr>
        <w:jc w:val="both"/>
        <w:rPr>
          <w:rFonts w:ascii="Times New Roman" w:hAnsi="Times New Roman"/>
          <w:noProof/>
          <w:sz w:val="24"/>
        </w:rPr>
      </w:pPr>
    </w:p>
    <w:p w:rsidR="0011547C" w:rsidRPr="002E618E" w:rsidRDefault="002E618E" w:rsidP="002E618E">
      <w:pPr>
        <w:pStyle w:val="Pamatteksts"/>
        <w:tabs>
          <w:tab w:val="left" w:pos="829"/>
        </w:tabs>
        <w:ind w:left="0"/>
        <w:jc w:val="both"/>
        <w:rPr>
          <w:rFonts w:ascii="Times New Roman" w:hAnsi="Times New Roman"/>
          <w:noProof/>
          <w:sz w:val="24"/>
        </w:rPr>
      </w:pPr>
      <w:r>
        <w:rPr>
          <w:rFonts w:ascii="Times New Roman" w:hAnsi="Times New Roman"/>
          <w:sz w:val="24"/>
        </w:rPr>
        <w:t>8. Komiteja uzskata, ka tiesību uz pienācīgu pārtiku būtība ir:</w:t>
      </w:r>
    </w:p>
    <w:p w:rsidR="0011547C" w:rsidRPr="002E618E" w:rsidRDefault="0011547C" w:rsidP="002E618E">
      <w:pPr>
        <w:jc w:val="both"/>
        <w:rPr>
          <w:rFonts w:ascii="Times New Roman" w:eastAsia="Courier New" w:hAnsi="Times New Roman" w:cs="Courier New"/>
          <w:noProof/>
          <w:sz w:val="24"/>
          <w:szCs w:val="21"/>
        </w:rPr>
      </w:pPr>
    </w:p>
    <w:p w:rsidR="0011547C" w:rsidRPr="002E618E" w:rsidRDefault="0011547C" w:rsidP="002E618E">
      <w:pPr>
        <w:pStyle w:val="Pamatteksts"/>
        <w:ind w:left="426"/>
        <w:jc w:val="both"/>
        <w:rPr>
          <w:rFonts w:ascii="Times New Roman" w:hAnsi="Times New Roman"/>
          <w:noProof/>
          <w:sz w:val="24"/>
        </w:rPr>
      </w:pPr>
      <w:r>
        <w:rPr>
          <w:rFonts w:ascii="Times New Roman" w:hAnsi="Times New Roman"/>
          <w:sz w:val="24"/>
        </w:rPr>
        <w:t>pārtikas pieejamība tādā daudzumā un kvalitātē, kas ir pietiekama, lai apmierinātu personas uztura vajadzības, nesatur kaitīgas vielas un ir pieņemama attiecīgajā kultūrā;</w:t>
      </w:r>
    </w:p>
    <w:p w:rsidR="0011547C" w:rsidRPr="002E618E" w:rsidRDefault="0011547C" w:rsidP="002E618E">
      <w:pPr>
        <w:ind w:left="426"/>
        <w:jc w:val="both"/>
        <w:rPr>
          <w:rFonts w:ascii="Times New Roman" w:eastAsia="Courier New" w:hAnsi="Times New Roman" w:cs="Courier New"/>
          <w:noProof/>
          <w:sz w:val="24"/>
          <w:szCs w:val="20"/>
        </w:rPr>
      </w:pPr>
    </w:p>
    <w:p w:rsidR="0011547C" w:rsidRPr="002E618E" w:rsidRDefault="0011547C" w:rsidP="002E618E">
      <w:pPr>
        <w:pStyle w:val="Pamatteksts"/>
        <w:ind w:left="426"/>
        <w:jc w:val="both"/>
        <w:rPr>
          <w:rFonts w:ascii="Times New Roman" w:hAnsi="Times New Roman"/>
          <w:noProof/>
          <w:sz w:val="24"/>
        </w:rPr>
      </w:pPr>
      <w:r>
        <w:rPr>
          <w:rFonts w:ascii="Times New Roman" w:hAnsi="Times New Roman"/>
          <w:sz w:val="24"/>
        </w:rPr>
        <w:t>šādas pārtikas pieejamība ilgtspējīgos veidos, kas netraucē citu cilvēktiesību izmantošanai.</w:t>
      </w:r>
    </w:p>
    <w:p w:rsidR="0011547C" w:rsidRPr="002E618E" w:rsidRDefault="0011547C" w:rsidP="002E618E">
      <w:pPr>
        <w:jc w:val="both"/>
        <w:rPr>
          <w:rFonts w:ascii="Times New Roman" w:eastAsia="Courier New" w:hAnsi="Times New Roman" w:cs="Courier New"/>
          <w:noProof/>
          <w:sz w:val="24"/>
          <w:szCs w:val="20"/>
        </w:rPr>
      </w:pPr>
    </w:p>
    <w:p w:rsidR="0011547C" w:rsidRPr="002E618E" w:rsidRDefault="002E618E" w:rsidP="002E618E">
      <w:pPr>
        <w:pStyle w:val="Pamatteksts"/>
        <w:tabs>
          <w:tab w:val="left" w:pos="829"/>
        </w:tabs>
        <w:ind w:left="0"/>
        <w:jc w:val="both"/>
        <w:rPr>
          <w:rFonts w:ascii="Times New Roman" w:hAnsi="Times New Roman"/>
          <w:noProof/>
          <w:sz w:val="24"/>
        </w:rPr>
      </w:pPr>
      <w:r>
        <w:rPr>
          <w:rFonts w:ascii="Times New Roman" w:hAnsi="Times New Roman"/>
          <w:sz w:val="24"/>
        </w:rPr>
        <w:t xml:space="preserve">9. </w:t>
      </w:r>
      <w:r>
        <w:rPr>
          <w:rFonts w:ascii="Times New Roman" w:hAnsi="Times New Roman"/>
          <w:i/>
          <w:sz w:val="24"/>
        </w:rPr>
        <w:t>Uztura vajadzības</w:t>
      </w:r>
      <w:r>
        <w:rPr>
          <w:rFonts w:ascii="Times New Roman" w:hAnsi="Times New Roman"/>
          <w:sz w:val="24"/>
        </w:rPr>
        <w:t xml:space="preserve"> nozīmē, ka uzturs kopumā satur dažādas uzturvielas fiziskai un garīgai izaugsmei, attīstībai un veselības stāvokļa uzturēšanai, kā arī fiziskajām aktivitātēm atbilstoši katra dzimuma un profesijas pārstāvju fizioloģiskajām vajadzībām visos dzīves cikla posmos. Tādēļ var būt nepieciešams veikt pasākumus, lai uzturētu, pielāgotu vai stiprinātu uztura daudzveidību un piemērotus barības patēriņa un sniegšanas modeļus, tostarp zīdīšanu, vienlaikus vismaz nodrošinot, lai izmaiņas pārtikas apgādes pieejamībā un piekļuvē tai negatīvi neietekmē uztura sastāvu un uzņemšanu.</w:t>
      </w:r>
    </w:p>
    <w:p w:rsidR="0011547C" w:rsidRPr="002E618E" w:rsidRDefault="0011547C" w:rsidP="002E618E">
      <w:pPr>
        <w:jc w:val="both"/>
        <w:rPr>
          <w:rFonts w:ascii="Times New Roman" w:hAnsi="Times New Roman"/>
          <w:noProof/>
          <w:sz w:val="24"/>
        </w:rPr>
      </w:pPr>
    </w:p>
    <w:p w:rsidR="0011547C" w:rsidRPr="002E618E" w:rsidRDefault="002E618E" w:rsidP="002E618E">
      <w:pPr>
        <w:pStyle w:val="Pamatteksts"/>
        <w:tabs>
          <w:tab w:val="left" w:pos="829"/>
        </w:tabs>
        <w:ind w:left="0"/>
        <w:jc w:val="both"/>
        <w:rPr>
          <w:rFonts w:ascii="Times New Roman" w:hAnsi="Times New Roman"/>
          <w:noProof/>
          <w:sz w:val="24"/>
        </w:rPr>
      </w:pPr>
      <w:r>
        <w:rPr>
          <w:rFonts w:ascii="Times New Roman" w:hAnsi="Times New Roman"/>
          <w:sz w:val="24"/>
        </w:rPr>
        <w:t xml:space="preserve">10. Frāze </w:t>
      </w:r>
      <w:r>
        <w:rPr>
          <w:rFonts w:ascii="Times New Roman" w:hAnsi="Times New Roman"/>
          <w:i/>
          <w:sz w:val="24"/>
        </w:rPr>
        <w:t>nesatur kaitīgas vielas</w:t>
      </w:r>
      <w:r>
        <w:rPr>
          <w:rFonts w:ascii="Times New Roman" w:hAnsi="Times New Roman"/>
          <w:sz w:val="24"/>
        </w:rPr>
        <w:t xml:space="preserve"> nozīmē prasību nodrošināt pārtikas nekaitīgumu un veikt dažādus aizsardzības pasākumus, izmantojot gan valsts, gan privātus līdzekļus, lai novērstu pārtikas produktu piesārņošanu viltošanas un/vai neatbilstošas apkārtējās vides higiēnas vai neatbilstošas apstrādes dēļ dažādos pārtikas ķēdes posmos; jārūpējas arī par to, lai identificētu un novērstu vai iznīcinātu dabā sastopamos toksīnus.</w:t>
      </w:r>
    </w:p>
    <w:p w:rsidR="0011547C" w:rsidRPr="002E618E" w:rsidRDefault="0011547C" w:rsidP="002E618E">
      <w:pPr>
        <w:jc w:val="both"/>
        <w:rPr>
          <w:rFonts w:ascii="Times New Roman" w:eastAsia="Courier New" w:hAnsi="Times New Roman" w:cs="Courier New"/>
          <w:noProof/>
          <w:sz w:val="24"/>
          <w:szCs w:val="20"/>
        </w:rPr>
      </w:pPr>
    </w:p>
    <w:p w:rsidR="0011547C" w:rsidRPr="002E618E" w:rsidRDefault="002E618E" w:rsidP="002E618E">
      <w:pPr>
        <w:pStyle w:val="Pamatteksts"/>
        <w:tabs>
          <w:tab w:val="left" w:pos="829"/>
        </w:tabs>
        <w:ind w:left="0"/>
        <w:jc w:val="both"/>
        <w:rPr>
          <w:rFonts w:ascii="Times New Roman" w:hAnsi="Times New Roman"/>
          <w:noProof/>
          <w:sz w:val="24"/>
        </w:rPr>
      </w:pPr>
      <w:r>
        <w:rPr>
          <w:rFonts w:ascii="Times New Roman" w:hAnsi="Times New Roman"/>
          <w:sz w:val="24"/>
        </w:rPr>
        <w:t xml:space="preserve">11. </w:t>
      </w:r>
      <w:r>
        <w:rPr>
          <w:rFonts w:ascii="Times New Roman" w:hAnsi="Times New Roman"/>
          <w:i/>
          <w:sz w:val="24"/>
        </w:rPr>
        <w:t>Pieņemamība kultūrā vai patērētājiem</w:t>
      </w:r>
      <w:r>
        <w:rPr>
          <w:rFonts w:ascii="Times New Roman" w:hAnsi="Times New Roman"/>
          <w:sz w:val="24"/>
        </w:rPr>
        <w:t xml:space="preserve"> nozīmē, ka iespēju robežās ir jāņem vērā arī pārtikas un pārtikas patēriņa uztveramās vērtības, kas nav saistītas ar uzturvielām, un apzinātas patērētāju bažas par pieejamo pārtikas produktu veidu.</w:t>
      </w:r>
    </w:p>
    <w:p w:rsidR="0011547C" w:rsidRPr="002E618E" w:rsidRDefault="0011547C" w:rsidP="002E618E">
      <w:pPr>
        <w:jc w:val="both"/>
        <w:rPr>
          <w:rFonts w:ascii="Times New Roman" w:eastAsia="Courier New" w:hAnsi="Times New Roman" w:cs="Courier New"/>
          <w:noProof/>
          <w:sz w:val="24"/>
          <w:szCs w:val="20"/>
        </w:rPr>
      </w:pPr>
    </w:p>
    <w:p w:rsidR="0011547C" w:rsidRPr="002E618E" w:rsidRDefault="002E618E" w:rsidP="002E618E">
      <w:pPr>
        <w:pStyle w:val="Pamatteksts"/>
        <w:tabs>
          <w:tab w:val="left" w:pos="829"/>
        </w:tabs>
        <w:ind w:left="0"/>
        <w:jc w:val="both"/>
        <w:rPr>
          <w:rFonts w:ascii="Times New Roman" w:hAnsi="Times New Roman"/>
          <w:noProof/>
          <w:sz w:val="24"/>
        </w:rPr>
      </w:pPr>
      <w:r>
        <w:rPr>
          <w:rFonts w:ascii="Times New Roman" w:hAnsi="Times New Roman"/>
          <w:sz w:val="24"/>
        </w:rPr>
        <w:t xml:space="preserve">12. </w:t>
      </w:r>
      <w:r>
        <w:rPr>
          <w:rFonts w:ascii="Times New Roman" w:hAnsi="Times New Roman"/>
          <w:i/>
          <w:sz w:val="24"/>
        </w:rPr>
        <w:t>Pieejamība</w:t>
      </w:r>
      <w:r>
        <w:rPr>
          <w:rFonts w:ascii="Times New Roman" w:hAnsi="Times New Roman"/>
          <w:sz w:val="24"/>
        </w:rPr>
        <w:t xml:space="preserve"> nozīmē vai nu iespējas tiešā veidā iegūt barību no auglīgas zemes vai citiem dabas resursiem, vai arī labi funkcionējošas izplatīšanas, apstrādes un tirgus sistēmas, kurās pārtika var tikt pārvietota no ražošanas vietas uz vietu, kur tā ir nepieciešama atbilstoši pieprasījumam.</w:t>
      </w:r>
    </w:p>
    <w:p w:rsidR="0011547C" w:rsidRPr="002E618E" w:rsidRDefault="0011547C" w:rsidP="002E618E">
      <w:pPr>
        <w:jc w:val="both"/>
        <w:rPr>
          <w:rFonts w:ascii="Times New Roman" w:eastAsia="Courier New" w:hAnsi="Times New Roman" w:cs="Courier New"/>
          <w:noProof/>
          <w:sz w:val="24"/>
          <w:szCs w:val="21"/>
        </w:rPr>
      </w:pPr>
    </w:p>
    <w:p w:rsidR="0011547C" w:rsidRPr="002E618E" w:rsidRDefault="002E618E" w:rsidP="002E618E">
      <w:pPr>
        <w:tabs>
          <w:tab w:val="left" w:pos="829"/>
        </w:tabs>
        <w:jc w:val="both"/>
        <w:rPr>
          <w:rFonts w:ascii="Times New Roman" w:eastAsia="Courier New" w:hAnsi="Times New Roman" w:cs="Courier New"/>
          <w:noProof/>
          <w:sz w:val="24"/>
          <w:szCs w:val="19"/>
        </w:rPr>
      </w:pPr>
      <w:r>
        <w:rPr>
          <w:rFonts w:ascii="Times New Roman" w:hAnsi="Times New Roman"/>
          <w:sz w:val="24"/>
        </w:rPr>
        <w:t xml:space="preserve">13. </w:t>
      </w:r>
      <w:r>
        <w:rPr>
          <w:rFonts w:ascii="Times New Roman" w:hAnsi="Times New Roman"/>
          <w:i/>
          <w:sz w:val="24"/>
        </w:rPr>
        <w:t>Piekļuve</w:t>
      </w:r>
      <w:r>
        <w:rPr>
          <w:rFonts w:ascii="Times New Roman" w:hAnsi="Times New Roman"/>
          <w:sz w:val="24"/>
        </w:rPr>
        <w:t xml:space="preserve"> aptver gan ekonomisko, gan fizisko piekļuvi.</w:t>
      </w:r>
    </w:p>
    <w:p w:rsidR="0011547C" w:rsidRPr="002E618E" w:rsidRDefault="0011547C" w:rsidP="002E618E">
      <w:pPr>
        <w:jc w:val="both"/>
        <w:rPr>
          <w:rFonts w:ascii="Times New Roman" w:eastAsia="Courier New" w:hAnsi="Times New Roman" w:cs="Courier New"/>
          <w:noProof/>
          <w:sz w:val="24"/>
        </w:rPr>
      </w:pPr>
    </w:p>
    <w:p w:rsidR="0011547C" w:rsidRPr="002E618E" w:rsidRDefault="0011547C" w:rsidP="002E618E">
      <w:pPr>
        <w:pStyle w:val="Pamatteksts"/>
        <w:tabs>
          <w:tab w:val="left" w:pos="6588"/>
          <w:tab w:val="left" w:pos="8388"/>
        </w:tabs>
        <w:ind w:left="426"/>
        <w:jc w:val="both"/>
        <w:rPr>
          <w:rFonts w:ascii="Times New Roman" w:hAnsi="Times New Roman"/>
          <w:noProof/>
          <w:sz w:val="24"/>
        </w:rPr>
      </w:pPr>
      <w:r>
        <w:rPr>
          <w:rFonts w:ascii="Times New Roman" w:hAnsi="Times New Roman"/>
          <w:sz w:val="24"/>
        </w:rPr>
        <w:t>Ekonomiskā piekļuve nozīmē, ka to personīgo vai mājsaimniecības finanšu izmaksu apmēram, kas saistīts ar pienācīgam uzturam nepieciešamās pārtikas iegādi, jābūt tādam, lai netiktu apdraudēta vai mazināta citu pamatvajadzību sasniegšana un apmierināšana. Ekonomiskā piekļuve attiecas uz jebkuru iegādes modeli vai tiesībām, uz kuru pamata cilvēki iegādājas pārtiku, un norāda, cik šis modelis vai tiesības ir apmierinošas, lai būtu iespējams izmantot tiesības uz pienācīgu pārtiku. Sociāli mazaizsargātu personu grupām, piemēram, personām, kam nepieder zeme, un citām īpaši nabadzīgām iedzīvotāju grupām, var būt nepieciešams pievērst uzmanību īpašās programmās.</w:t>
      </w:r>
    </w:p>
    <w:p w:rsidR="0011547C" w:rsidRPr="002E618E" w:rsidRDefault="0011547C" w:rsidP="002E618E">
      <w:pPr>
        <w:ind w:left="426"/>
        <w:jc w:val="both"/>
        <w:rPr>
          <w:rFonts w:ascii="Times New Roman" w:eastAsia="Courier New" w:hAnsi="Times New Roman" w:cs="Courier New"/>
          <w:noProof/>
          <w:sz w:val="24"/>
          <w:szCs w:val="20"/>
        </w:rPr>
      </w:pPr>
    </w:p>
    <w:p w:rsidR="0011547C" w:rsidRPr="002E618E" w:rsidRDefault="0011547C" w:rsidP="002E618E">
      <w:pPr>
        <w:pStyle w:val="Pamatteksts"/>
        <w:tabs>
          <w:tab w:val="left" w:pos="3108"/>
          <w:tab w:val="left" w:pos="3708"/>
        </w:tabs>
        <w:ind w:left="426"/>
        <w:jc w:val="both"/>
        <w:rPr>
          <w:rFonts w:ascii="Times New Roman" w:hAnsi="Times New Roman"/>
          <w:noProof/>
          <w:sz w:val="24"/>
        </w:rPr>
      </w:pPr>
      <w:r>
        <w:rPr>
          <w:rFonts w:ascii="Times New Roman" w:hAnsi="Times New Roman"/>
          <w:sz w:val="24"/>
        </w:rPr>
        <w:t>Fiziskā piekļuve nozīmē, ka visiem, tostarp fiziski mazaizsargātām personām, piemēram, zīdaiņiem un maziem bērniem, vecāka gadagājuma cilvēkiem, cilvēkiem ar fizisku invaliditāti, nedziedināmi slimiem cilvēkiem un personām ar ilgstošām veselības problēmām, tostarp garīgi slimiem cilvēkiem, jābūt piekļuvei pienācīgai pārtikai. Īpaša uzmanība var būt nepieciešama dabas stihijās cietušajiem cilvēkiem, kas dzīvo dabas stihijām pakļautos apvidos, un citām īpaši nelabvēlīgā situācijā esošām grupām, un viņiem dažreiz var būt nepieciešams prioritārs statuss attiecībā uz piekļuvi pārtikai. Īpaši mazaizsargātas ir daudzu pamatiedzīvotāju grupas, kurām var būt apdraudēta piekļuve savām senču zemēm.</w:t>
      </w:r>
    </w:p>
    <w:p w:rsidR="0011547C" w:rsidRPr="002E618E" w:rsidRDefault="0011547C" w:rsidP="002E618E">
      <w:pPr>
        <w:jc w:val="both"/>
        <w:rPr>
          <w:rFonts w:ascii="Times New Roman" w:eastAsia="Courier New" w:hAnsi="Times New Roman" w:cs="Courier New"/>
          <w:noProof/>
          <w:sz w:val="24"/>
          <w:szCs w:val="20"/>
        </w:rPr>
      </w:pPr>
    </w:p>
    <w:p w:rsidR="0011547C" w:rsidRPr="002E618E" w:rsidRDefault="0011547C" w:rsidP="002E618E">
      <w:pPr>
        <w:pStyle w:val="Pamatteksts"/>
        <w:ind w:left="0"/>
        <w:jc w:val="both"/>
        <w:rPr>
          <w:rFonts w:ascii="Times New Roman" w:hAnsi="Times New Roman"/>
          <w:noProof/>
          <w:sz w:val="24"/>
          <w:u w:val="single" w:color="000000"/>
        </w:rPr>
      </w:pPr>
      <w:r>
        <w:rPr>
          <w:rFonts w:ascii="Times New Roman" w:hAnsi="Times New Roman"/>
          <w:sz w:val="24"/>
          <w:u w:val="single" w:color="000000"/>
        </w:rPr>
        <w:t>Saistības un pārkāpumi</w:t>
      </w:r>
    </w:p>
    <w:p w:rsidR="0011547C" w:rsidRPr="002E618E" w:rsidRDefault="0011547C" w:rsidP="002E618E">
      <w:pPr>
        <w:jc w:val="both"/>
        <w:rPr>
          <w:rFonts w:ascii="Times New Roman" w:eastAsia="Courier New" w:hAnsi="Times New Roman" w:cs="Courier New"/>
          <w:noProof/>
          <w:sz w:val="24"/>
          <w:szCs w:val="15"/>
        </w:rPr>
      </w:pPr>
    </w:p>
    <w:p w:rsidR="0011547C" w:rsidRPr="002E618E" w:rsidRDefault="002E618E" w:rsidP="002E618E">
      <w:pPr>
        <w:pStyle w:val="Pamatteksts"/>
        <w:tabs>
          <w:tab w:val="left" w:pos="829"/>
          <w:tab w:val="left" w:pos="2868"/>
          <w:tab w:val="left" w:pos="8148"/>
        </w:tabs>
        <w:ind w:left="0"/>
        <w:jc w:val="both"/>
        <w:rPr>
          <w:rFonts w:ascii="Times New Roman" w:hAnsi="Times New Roman"/>
          <w:noProof/>
          <w:sz w:val="24"/>
        </w:rPr>
      </w:pPr>
      <w:r>
        <w:rPr>
          <w:rFonts w:ascii="Times New Roman" w:hAnsi="Times New Roman"/>
          <w:sz w:val="24"/>
        </w:rPr>
        <w:t xml:space="preserve">14. Dalībvalstu juridisko saistību būtība ir noteikta Pakta 2. pantā un iztirzāta Komitejas 3. vispārējā komentārā (1990). Galvenais pienākums ir veikt pasākumus, lai </w:t>
      </w:r>
      <w:r>
        <w:rPr>
          <w:rFonts w:ascii="Times New Roman" w:hAnsi="Times New Roman"/>
          <w:i/>
          <w:sz w:val="24"/>
        </w:rPr>
        <w:t>pakāpeniski</w:t>
      </w:r>
      <w:r>
        <w:rPr>
          <w:rFonts w:ascii="Times New Roman" w:hAnsi="Times New Roman"/>
          <w:sz w:val="24"/>
        </w:rPr>
        <w:t xml:space="preserve"> panāktu visu tiesību uz pienācīgu pārtiku īstenošanu. Tas uzliek pienākumu pēc iespējas ātrāk virzīties uz šo mērķi. Katrai valstij ir pienākums nodrošināt, lai tās jurisdikcijā ikvienam būtu piekļuve minimālajam daudzumam pamata pārtikas produktu, kas ir pietiekami, uzturvērtīgi un nekaitīgi, lai nodrošinātu, ka šī persona necieš badu.</w:t>
      </w:r>
    </w:p>
    <w:p w:rsidR="0011547C" w:rsidRPr="002E618E" w:rsidRDefault="0011547C" w:rsidP="002E618E">
      <w:pPr>
        <w:jc w:val="both"/>
        <w:rPr>
          <w:rFonts w:ascii="Times New Roman" w:hAnsi="Times New Roman"/>
          <w:noProof/>
          <w:sz w:val="24"/>
        </w:rPr>
      </w:pPr>
    </w:p>
    <w:p w:rsidR="0011547C" w:rsidRPr="002E618E" w:rsidRDefault="002E618E" w:rsidP="002E618E">
      <w:pPr>
        <w:pStyle w:val="Pamatteksts"/>
        <w:tabs>
          <w:tab w:val="left" w:pos="849"/>
          <w:tab w:val="left" w:pos="3368"/>
          <w:tab w:val="left" w:pos="6248"/>
        </w:tabs>
        <w:ind w:left="0"/>
        <w:jc w:val="both"/>
        <w:rPr>
          <w:rFonts w:ascii="Times New Roman" w:hAnsi="Times New Roman"/>
          <w:noProof/>
          <w:sz w:val="24"/>
        </w:rPr>
      </w:pPr>
      <w:r>
        <w:rPr>
          <w:rFonts w:ascii="Times New Roman" w:hAnsi="Times New Roman"/>
          <w:sz w:val="24"/>
          <w:szCs w:val="22"/>
        </w:rPr>
        <w:t xml:space="preserve">15. </w:t>
      </w:r>
      <w:r>
        <w:rPr>
          <w:rFonts w:ascii="Times New Roman" w:hAnsi="Times New Roman"/>
          <w:sz w:val="24"/>
        </w:rPr>
        <w:t xml:space="preserve">Tiesības uz pienācīgu pārtiku, tāpat kā jebkuras citas cilvēktiesības, uzliek dalībvalstīm trīs veidu jeb līmeņu pienākumus: pienākumu </w:t>
      </w:r>
      <w:r>
        <w:rPr>
          <w:rFonts w:ascii="Times New Roman" w:hAnsi="Times New Roman"/>
          <w:i/>
          <w:sz w:val="24"/>
        </w:rPr>
        <w:t>ievērot</w:t>
      </w:r>
      <w:r>
        <w:rPr>
          <w:rFonts w:ascii="Times New Roman" w:hAnsi="Times New Roman"/>
          <w:sz w:val="24"/>
        </w:rPr>
        <w:t xml:space="preserve">, pienākumu </w:t>
      </w:r>
      <w:r>
        <w:rPr>
          <w:rFonts w:ascii="Times New Roman" w:hAnsi="Times New Roman"/>
          <w:i/>
          <w:sz w:val="24"/>
        </w:rPr>
        <w:t>aizsargāt</w:t>
      </w:r>
      <w:r>
        <w:rPr>
          <w:rFonts w:ascii="Times New Roman" w:hAnsi="Times New Roman"/>
          <w:sz w:val="24"/>
        </w:rPr>
        <w:t xml:space="preserve"> un pienākumu </w:t>
      </w:r>
      <w:r>
        <w:rPr>
          <w:rFonts w:ascii="Times New Roman" w:hAnsi="Times New Roman"/>
          <w:i/>
          <w:sz w:val="24"/>
        </w:rPr>
        <w:t>izpildīt</w:t>
      </w:r>
      <w:r>
        <w:rPr>
          <w:rFonts w:ascii="Times New Roman" w:hAnsi="Times New Roman"/>
          <w:sz w:val="24"/>
        </w:rPr>
        <w:t xml:space="preserve">. Savukārt pienākums </w:t>
      </w:r>
      <w:r>
        <w:rPr>
          <w:rFonts w:ascii="Times New Roman" w:hAnsi="Times New Roman"/>
          <w:i/>
          <w:sz w:val="24"/>
        </w:rPr>
        <w:t>izpildīt</w:t>
      </w:r>
      <w:r>
        <w:rPr>
          <w:rFonts w:ascii="Times New Roman" w:hAnsi="Times New Roman"/>
          <w:sz w:val="24"/>
        </w:rPr>
        <w:t xml:space="preserve"> ietver gan pienākumu </w:t>
      </w:r>
      <w:r>
        <w:rPr>
          <w:rFonts w:ascii="Times New Roman" w:hAnsi="Times New Roman"/>
          <w:i/>
          <w:sz w:val="24"/>
        </w:rPr>
        <w:t>veicināt</w:t>
      </w:r>
      <w:r>
        <w:rPr>
          <w:rFonts w:ascii="Times New Roman" w:hAnsi="Times New Roman"/>
          <w:sz w:val="24"/>
        </w:rPr>
        <w:t xml:space="preserve">, gan pienākumu </w:t>
      </w:r>
      <w:r>
        <w:rPr>
          <w:rFonts w:ascii="Times New Roman" w:hAnsi="Times New Roman"/>
          <w:i/>
          <w:sz w:val="24"/>
        </w:rPr>
        <w:t>sniegt</w:t>
      </w:r>
      <w:r>
        <w:rPr>
          <w:rFonts w:ascii="Times New Roman" w:hAnsi="Times New Roman"/>
          <w:sz w:val="24"/>
        </w:rPr>
        <w:t>.</w:t>
      </w:r>
      <w:r>
        <w:rPr>
          <w:rStyle w:val="Vresatsauce"/>
          <w:rFonts w:ascii="Times New Roman" w:hAnsi="Times New Roman"/>
          <w:noProof/>
          <w:sz w:val="24"/>
        </w:rPr>
        <w:footnoteReference w:id="1"/>
      </w:r>
      <w:r>
        <w:rPr>
          <w:rFonts w:ascii="Times New Roman" w:hAnsi="Times New Roman"/>
          <w:sz w:val="24"/>
        </w:rPr>
        <w:t xml:space="preserve"> Pienākums </w:t>
      </w:r>
      <w:r>
        <w:rPr>
          <w:rFonts w:ascii="Times New Roman" w:hAnsi="Times New Roman"/>
          <w:i/>
          <w:sz w:val="24"/>
        </w:rPr>
        <w:t>ievērot</w:t>
      </w:r>
      <w:r>
        <w:rPr>
          <w:rFonts w:ascii="Times New Roman" w:hAnsi="Times New Roman"/>
          <w:sz w:val="24"/>
        </w:rPr>
        <w:t xml:space="preserve"> esošo piekļuvi pienācīgai pārtikai nozīmē, ka dalībvalstis nedrīkst veikt nekādus pasākumus, kas kavētu šādu piekļuvi. Pienākums </w:t>
      </w:r>
      <w:r>
        <w:rPr>
          <w:rFonts w:ascii="Times New Roman" w:hAnsi="Times New Roman"/>
          <w:i/>
          <w:sz w:val="24"/>
        </w:rPr>
        <w:t>aizsargāt</w:t>
      </w:r>
      <w:r>
        <w:rPr>
          <w:rFonts w:ascii="Times New Roman" w:hAnsi="Times New Roman"/>
          <w:sz w:val="24"/>
        </w:rPr>
        <w:t xml:space="preserve"> nozīmē, ka valstij ir jāveic pasākumi, lai nodrošinātu, ka uzņēmumi vai personas neliedz citām personām piekļuvi pienācīgai pārtikai. Pienākums </w:t>
      </w:r>
      <w:r>
        <w:rPr>
          <w:rFonts w:ascii="Times New Roman" w:hAnsi="Times New Roman"/>
          <w:i/>
          <w:sz w:val="24"/>
        </w:rPr>
        <w:t>izpildīt</w:t>
      </w:r>
      <w:r>
        <w:rPr>
          <w:rFonts w:ascii="Times New Roman" w:hAnsi="Times New Roman"/>
          <w:sz w:val="24"/>
        </w:rPr>
        <w:t xml:space="preserve"> (</w:t>
      </w:r>
      <w:r>
        <w:rPr>
          <w:rFonts w:ascii="Times New Roman" w:hAnsi="Times New Roman"/>
          <w:i/>
          <w:sz w:val="24"/>
        </w:rPr>
        <w:t>veicināt</w:t>
      </w:r>
      <w:r>
        <w:rPr>
          <w:rFonts w:ascii="Times New Roman" w:hAnsi="Times New Roman"/>
          <w:sz w:val="24"/>
        </w:rPr>
        <w:t xml:space="preserve">) nozīmē, ka valstij ir aktīvi jāveic darbības, kuru mērķis ir uzlabot cilvēkiem piekļuvi resursiem un līdzekļiem, lai nodrošinātu viņu iztiku, tostarp garantētu nodrošinātību ar pārtiku, un veicināt šo resursu un līdzekļu izmantošanu. Visbeidzot, ja persona vai grupa nav spējīga izmantot tiesības uz pienācīgu pārtiku ar sev pieejamiem līdzekļiem tādu iemeslu dēļ, kurus tā nevar ietekmēt, valstīm ir pienākums tiešā veidā </w:t>
      </w:r>
      <w:r>
        <w:rPr>
          <w:rFonts w:ascii="Times New Roman" w:hAnsi="Times New Roman"/>
          <w:i/>
          <w:sz w:val="24"/>
        </w:rPr>
        <w:t>izpildīt (nodrošināt)</w:t>
      </w:r>
      <w:r>
        <w:rPr>
          <w:rFonts w:ascii="Times New Roman" w:hAnsi="Times New Roman"/>
          <w:sz w:val="24"/>
        </w:rPr>
        <w:t xml:space="preserve"> šīs tiesības. Šis pienākums attiecas arī uz personām, kas ir cietušas dabas stihijās vai citās katastrofās.</w:t>
      </w:r>
    </w:p>
    <w:p w:rsidR="0011547C" w:rsidRPr="002E618E" w:rsidRDefault="0011547C" w:rsidP="002E618E">
      <w:pPr>
        <w:jc w:val="both"/>
        <w:rPr>
          <w:rFonts w:ascii="Times New Roman" w:hAnsi="Times New Roman"/>
          <w:noProof/>
          <w:sz w:val="24"/>
        </w:rPr>
      </w:pPr>
    </w:p>
    <w:p w:rsidR="0011547C" w:rsidRPr="002E618E" w:rsidRDefault="002E618E" w:rsidP="002E618E">
      <w:pPr>
        <w:pStyle w:val="Pamatteksts"/>
        <w:tabs>
          <w:tab w:val="left" w:pos="849"/>
        </w:tabs>
        <w:ind w:left="0"/>
        <w:jc w:val="both"/>
        <w:rPr>
          <w:rFonts w:ascii="Times New Roman" w:hAnsi="Times New Roman"/>
          <w:noProof/>
          <w:sz w:val="24"/>
        </w:rPr>
      </w:pPr>
      <w:r>
        <w:rPr>
          <w:rFonts w:ascii="Times New Roman" w:hAnsi="Times New Roman"/>
          <w:sz w:val="24"/>
        </w:rPr>
        <w:t>16. Daži pasākumi šajos dažādajos dalībvalstu pienākumu līmeņos ir steidzamāki, turpretī citi ir vairāk ilgtermiņa pasākumi, kuru nolūks ir pakāpeniski panākt tiesību uz pārtiku īstenošanu pilnā apmērā.</w:t>
      </w:r>
    </w:p>
    <w:p w:rsidR="0011547C" w:rsidRPr="002E618E" w:rsidRDefault="0011547C" w:rsidP="002E618E">
      <w:pPr>
        <w:jc w:val="both"/>
        <w:rPr>
          <w:rFonts w:ascii="Times New Roman" w:eastAsia="Courier New" w:hAnsi="Times New Roman" w:cs="Courier New"/>
          <w:noProof/>
          <w:sz w:val="24"/>
          <w:szCs w:val="20"/>
        </w:rPr>
      </w:pPr>
    </w:p>
    <w:p w:rsidR="0011547C" w:rsidRPr="002E618E" w:rsidRDefault="002E618E" w:rsidP="002E618E">
      <w:pPr>
        <w:pStyle w:val="Pamatteksts"/>
        <w:tabs>
          <w:tab w:val="left" w:pos="849"/>
          <w:tab w:val="left" w:pos="1808"/>
          <w:tab w:val="left" w:pos="2408"/>
          <w:tab w:val="left" w:pos="2768"/>
          <w:tab w:val="left" w:pos="6368"/>
        </w:tabs>
        <w:ind w:left="0"/>
        <w:jc w:val="both"/>
        <w:rPr>
          <w:rFonts w:ascii="Times New Roman" w:hAnsi="Times New Roman"/>
          <w:noProof/>
          <w:sz w:val="24"/>
        </w:rPr>
      </w:pPr>
      <w:r>
        <w:rPr>
          <w:rFonts w:ascii="Times New Roman" w:hAnsi="Times New Roman"/>
          <w:sz w:val="24"/>
        </w:rPr>
        <w:t>17. Pakta pārkāpumi rodas, ja valsts nespēj nodrošināt vismaz minimālo pamatlīmeni, kas nepieciešams, lai iedzīvotāji neciestu badu. Nosakot, kuras darbības vai bezdarbības rezultātā ir pārkāptas tiesības uz pārtiku, ir svarīgi nošķirt dalībvalsts nespēju ievērot Paktu no dalībvalsts nevēlēšanās to ievērot. Ja kāda dalībvalsts apgalvo, ka ierobežotu resursu dēļ tā nespēj nodrošināt piekļuvi pārtikai tiem, kas paši nav spējīgi sev nodrošināt šādu piekļuvi, šai valstij ir jāpierāda, ka tā ir darījusi visu iespējamo, izmantojot visus savā rīcībā esošos resursus, lai izpildītu šīs obligātās saistības, kas uzskatāmas par prioritārām. Tas izriet no Pakta 2. panta 1. punkta, saskaņā ar kuru dalībvalstij ir pienākums veikt nepieciešamos pasākumus, izmantojot visus savus pieejamos resursus, un Komiteja to iepriekš ir norādījusi sava 3. vispārējā komentāra 10. punktā. Tāpēc, ja valsts apgalvo, ka tā nevar izpildīt savu pienākumu tādu iemeslu dēļ, kurus tā nevar ietekmēt, tai ir jāpierāda, ka tā patiešām ir un ka tā ir neveiksmīgi centusies gūt starptautisko atbalstu, lai nodrošinātu nepieciešamās pārtikas pieejamību un piekļuvi tai.</w:t>
      </w:r>
    </w:p>
    <w:p w:rsidR="0011547C" w:rsidRPr="002E618E" w:rsidRDefault="0011547C" w:rsidP="002E618E">
      <w:pPr>
        <w:jc w:val="both"/>
        <w:rPr>
          <w:rFonts w:ascii="Times New Roman" w:eastAsia="Courier New" w:hAnsi="Times New Roman" w:cs="Courier New"/>
          <w:noProof/>
          <w:sz w:val="24"/>
          <w:szCs w:val="20"/>
        </w:rPr>
      </w:pPr>
    </w:p>
    <w:p w:rsidR="0011547C" w:rsidRPr="002E618E" w:rsidRDefault="002E618E" w:rsidP="002E618E">
      <w:pPr>
        <w:pStyle w:val="Pamatteksts"/>
        <w:tabs>
          <w:tab w:val="left" w:pos="849"/>
        </w:tabs>
        <w:ind w:left="0"/>
        <w:jc w:val="both"/>
        <w:rPr>
          <w:rFonts w:ascii="Times New Roman" w:hAnsi="Times New Roman"/>
          <w:noProof/>
          <w:sz w:val="24"/>
        </w:rPr>
      </w:pPr>
      <w:r>
        <w:rPr>
          <w:rFonts w:ascii="Times New Roman" w:hAnsi="Times New Roman"/>
          <w:sz w:val="24"/>
        </w:rPr>
        <w:t>18. Turklāt Pakta pārkāpums ir jebkura diskriminācija attiecībā uz piekļuvi pārtikai, kā arī tās iegādei nepieciešamajiem līdzekļiem un tiesībām uz tās iegādi, pamatojoties uz rasi, ādas krāsu, dzimumu, valodu, vecumu, reliģisko piederību, politiskajiem vai citiem uzskatiem, valsts vai sociālo izcelsmi, īpašumu un dzimšanas vai citu statusu, ja šādas diskriminācijas mērķis vai sekas ir vienlīdzīgas ekonomisko, sociālo un kultūras tiesību izmantošanas vai īstenošanas nepieļaušana vai mazināšana.</w:t>
      </w:r>
    </w:p>
    <w:p w:rsidR="0011547C" w:rsidRPr="002E618E" w:rsidRDefault="0011547C" w:rsidP="002E618E">
      <w:pPr>
        <w:jc w:val="both"/>
        <w:rPr>
          <w:rFonts w:ascii="Times New Roman" w:eastAsia="Courier New" w:hAnsi="Times New Roman" w:cs="Courier New"/>
          <w:noProof/>
          <w:sz w:val="24"/>
          <w:szCs w:val="21"/>
        </w:rPr>
      </w:pPr>
    </w:p>
    <w:p w:rsidR="0011547C" w:rsidRPr="002E618E" w:rsidRDefault="00AF0E85" w:rsidP="00AF0E85">
      <w:pPr>
        <w:pStyle w:val="Pamatteksts"/>
        <w:tabs>
          <w:tab w:val="left" w:pos="829"/>
          <w:tab w:val="left" w:pos="7548"/>
        </w:tabs>
        <w:ind w:left="0"/>
        <w:jc w:val="both"/>
        <w:rPr>
          <w:rFonts w:ascii="Times New Roman" w:hAnsi="Times New Roman"/>
          <w:noProof/>
          <w:sz w:val="24"/>
        </w:rPr>
      </w:pPr>
      <w:r>
        <w:rPr>
          <w:rFonts w:ascii="Times New Roman" w:hAnsi="Times New Roman"/>
          <w:sz w:val="24"/>
        </w:rPr>
        <w:t>19. Tiesību uz pārtiku pārkāpšana var notikt tiešas valstu vai citu struktūru, kuras valstis nepietiekami reglamentē, rīcības rezultātā. Šāda rīcība var būt, piemēram: to tiesību aktu oficiāla atcelšana vai darbības apturēšana, kas ir nepieciešami, lai turpinātu īstenot tiesības uz pārtiku; atteikums nodrošināt piekļuvi pārtikai konkrētām personām vai grupām neatkarīgi no tā, vai šāda diskriminācija pamatojas uz tiesību aktiem, vai arī ir proaktīva; piekļuves liegšana humānajai pārtikas palīdzībai iekšējo konfliktu gadījumā vai citās ārkārtas situācijās; tādu tiesību aktu vai politikas nostādņu pieņemšana, kas ir acīmredzami nesaderīgas ar jau pastāvošajām juridiskajām saistībām attiecībā uz tiesībām uz pārtiku; un nespēja reglamentēt personu vai grupu darbības, lai tām liegtu pārkāpt citu personu tiesības uz pārtiku, vai valsts nespēja ievērot starptautiskās juridiskās saistības attiecībā uz tiesībām uz pārtiku, slēdzot nolīgumus ar citām valstīm vai starptautiskajām organizācijām.</w:t>
      </w:r>
    </w:p>
    <w:p w:rsidR="0011547C" w:rsidRPr="002E618E" w:rsidRDefault="0011547C" w:rsidP="002E618E">
      <w:pPr>
        <w:jc w:val="both"/>
        <w:rPr>
          <w:rFonts w:ascii="Times New Roman" w:eastAsia="Courier New" w:hAnsi="Times New Roman" w:cs="Courier New"/>
          <w:noProof/>
          <w:sz w:val="24"/>
          <w:szCs w:val="20"/>
        </w:rPr>
      </w:pPr>
    </w:p>
    <w:p w:rsidR="0011547C" w:rsidRPr="002E618E" w:rsidRDefault="00AF0E85" w:rsidP="00AF0E85">
      <w:pPr>
        <w:pStyle w:val="Pamatteksts"/>
        <w:tabs>
          <w:tab w:val="left" w:pos="829"/>
          <w:tab w:val="left" w:pos="6228"/>
          <w:tab w:val="left" w:pos="8748"/>
        </w:tabs>
        <w:ind w:left="0"/>
        <w:jc w:val="both"/>
        <w:rPr>
          <w:rFonts w:ascii="Times New Roman" w:hAnsi="Times New Roman"/>
          <w:noProof/>
          <w:sz w:val="24"/>
        </w:rPr>
      </w:pPr>
      <w:r>
        <w:rPr>
          <w:rFonts w:ascii="Times New Roman" w:hAnsi="Times New Roman"/>
          <w:sz w:val="24"/>
        </w:rPr>
        <w:t>20. Kaut arī Pakta puses ir tikai valstis, kam tādējādi ir galīgā atbildība par tā ievērošanu, visiem sabiedrības locekļiem – privātpersonām, ģimenēm, vietējām kopienām, nevalstiskajām organizācijām, pilsoniskās sabiedrības organizācijām, kā arī privātās uzņēmējdarbības nozarei – ir pienākumi saistībā ar tiesību uz pienācīgu pārtiku īstenošanu. Valstij ir jānodrošina vide, kas veicina šo pienākumu izpildi. Privātās uzņēmējdarbības nozarei gan savas valsts, gan starptautiskā mērogā būtu jādarbojas saskaņā ar rīcības kodeksu, kas veicina tiesību uz pienācīgu pārtiku ievērošanu un ir saskaņots gan ar valdību, gan ar pilsonisko sabiedrību.</w:t>
      </w:r>
    </w:p>
    <w:p w:rsidR="0011547C" w:rsidRPr="002E618E" w:rsidRDefault="0011547C" w:rsidP="002E618E">
      <w:pPr>
        <w:jc w:val="both"/>
        <w:rPr>
          <w:rFonts w:ascii="Times New Roman" w:eastAsia="Courier New" w:hAnsi="Times New Roman" w:cs="Courier New"/>
          <w:noProof/>
          <w:sz w:val="24"/>
          <w:szCs w:val="20"/>
        </w:rPr>
      </w:pPr>
    </w:p>
    <w:p w:rsidR="0011547C" w:rsidRPr="002E618E" w:rsidRDefault="0011547C" w:rsidP="002E618E">
      <w:pPr>
        <w:pStyle w:val="Pamatteksts"/>
        <w:ind w:left="0"/>
        <w:jc w:val="both"/>
        <w:rPr>
          <w:rFonts w:ascii="Times New Roman" w:hAnsi="Times New Roman"/>
          <w:noProof/>
          <w:sz w:val="24"/>
          <w:u w:val="single" w:color="000000"/>
        </w:rPr>
      </w:pPr>
      <w:r>
        <w:rPr>
          <w:rFonts w:ascii="Times New Roman" w:hAnsi="Times New Roman"/>
          <w:sz w:val="24"/>
          <w:u w:val="single" w:color="000000"/>
        </w:rPr>
        <w:t>Īstenošana valsts līmenī</w:t>
      </w:r>
    </w:p>
    <w:p w:rsidR="0011547C" w:rsidRPr="002E618E" w:rsidRDefault="0011547C" w:rsidP="002E618E">
      <w:pPr>
        <w:jc w:val="both"/>
        <w:rPr>
          <w:rFonts w:ascii="Times New Roman" w:eastAsia="Courier New" w:hAnsi="Times New Roman" w:cs="Courier New"/>
          <w:noProof/>
          <w:sz w:val="24"/>
          <w:szCs w:val="15"/>
        </w:rPr>
      </w:pPr>
    </w:p>
    <w:p w:rsidR="0011547C" w:rsidRPr="002E618E" w:rsidRDefault="00AF0E85" w:rsidP="00AF0E85">
      <w:pPr>
        <w:pStyle w:val="Pamatteksts"/>
        <w:tabs>
          <w:tab w:val="left" w:pos="949"/>
          <w:tab w:val="left" w:pos="1308"/>
          <w:tab w:val="left" w:pos="6708"/>
          <w:tab w:val="left" w:pos="7188"/>
        </w:tabs>
        <w:ind w:left="0"/>
        <w:jc w:val="both"/>
        <w:rPr>
          <w:rFonts w:ascii="Times New Roman" w:hAnsi="Times New Roman"/>
          <w:noProof/>
          <w:sz w:val="24"/>
        </w:rPr>
      </w:pPr>
      <w:r>
        <w:rPr>
          <w:rFonts w:ascii="Times New Roman" w:hAnsi="Times New Roman"/>
          <w:sz w:val="24"/>
        </w:rPr>
        <w:t>21. Noteikti būtiski atšķirsies tie veidi un līdzekļi, kas dažādās dalībvalstīs būs paši piemērotākie, lai īstenotu tiesības uz pienācīgu pārtiku. Katrai valstij būs zināma rīcības brīvība, izvēloties savas pieejas, bet Paktā ir skaidri noteikts, ka katrai dalībvalstij ir jāveic visi nepieciešamie pasākumi, lai nodrošinātu, ka neviens necieš badu un visi pēc iespējas drīzāk var īstenot savas tiesības uz pienācīgu pārtiku. Lai visiem garantētu nodrošinātību ar pārtiku un uzturu, ir jāpieņem valsts stratēģija, kuras pamatā jābūt cilvēktiesību principiem un kurā jānosaka mērķi, kā arī jāformulē politikas nostādnes un atbilstoši kritēriji. Tajā jānorāda arī mērķu sasniegšanai pieejamie resursi un izmaksu ziņā visefektīvākais to izlietošanas veids.</w:t>
      </w:r>
    </w:p>
    <w:p w:rsidR="0011547C" w:rsidRPr="002E618E" w:rsidRDefault="0011547C" w:rsidP="002E618E">
      <w:pPr>
        <w:jc w:val="both"/>
        <w:rPr>
          <w:rFonts w:ascii="Times New Roman" w:eastAsia="Courier New" w:hAnsi="Times New Roman" w:cs="Courier New"/>
          <w:noProof/>
          <w:sz w:val="24"/>
          <w:szCs w:val="20"/>
        </w:rPr>
      </w:pPr>
    </w:p>
    <w:p w:rsidR="0011547C" w:rsidRPr="002E618E" w:rsidRDefault="00AF0E85" w:rsidP="00AF0E85">
      <w:pPr>
        <w:pStyle w:val="Pamatteksts"/>
        <w:tabs>
          <w:tab w:val="left" w:pos="829"/>
          <w:tab w:val="left" w:pos="5628"/>
        </w:tabs>
        <w:ind w:left="0"/>
        <w:jc w:val="both"/>
        <w:rPr>
          <w:rFonts w:ascii="Times New Roman" w:hAnsi="Times New Roman"/>
          <w:noProof/>
          <w:sz w:val="24"/>
        </w:rPr>
      </w:pPr>
      <w:r>
        <w:rPr>
          <w:rFonts w:ascii="Times New Roman" w:hAnsi="Times New Roman"/>
          <w:sz w:val="24"/>
        </w:rPr>
        <w:t>22. Stratēģijas pamatā jābūt to politisko pasākumu un situācijai un apstākļiem atbilstošo darbību sistemātiskai identificēšanai, kas izriet no tiesību uz pienācīgu pārtiku normatīvā satura un kas attiecībā uz dalībvalstu saistību līmeni un veidu ir izskaidrotas šā vispārējā komentāra 15. punktā. Tas atvieglos koordināciju starp ministrijām un reģionālajām un vietējām iestādēm un nodrošinās, lai saistītās politikas nostādnes un administratīvie lēmumi atbilst Pakta 11. pantā noteiktajiem pienākumiem.</w:t>
      </w:r>
    </w:p>
    <w:p w:rsidR="0011547C" w:rsidRPr="002E618E" w:rsidRDefault="0011547C" w:rsidP="002E618E">
      <w:pPr>
        <w:jc w:val="both"/>
        <w:rPr>
          <w:rFonts w:ascii="Times New Roman" w:eastAsia="Courier New" w:hAnsi="Times New Roman" w:cs="Courier New"/>
          <w:noProof/>
          <w:sz w:val="24"/>
          <w:szCs w:val="21"/>
        </w:rPr>
      </w:pPr>
    </w:p>
    <w:p w:rsidR="0011547C" w:rsidRPr="002E618E" w:rsidRDefault="00AF0E85" w:rsidP="00AF0E85">
      <w:pPr>
        <w:pStyle w:val="Pamatteksts"/>
        <w:tabs>
          <w:tab w:val="left" w:pos="829"/>
        </w:tabs>
        <w:ind w:left="0"/>
        <w:jc w:val="both"/>
        <w:rPr>
          <w:rFonts w:ascii="Times New Roman" w:hAnsi="Times New Roman"/>
          <w:noProof/>
          <w:sz w:val="24"/>
        </w:rPr>
      </w:pPr>
      <w:r>
        <w:rPr>
          <w:rFonts w:ascii="Times New Roman" w:hAnsi="Times New Roman"/>
          <w:sz w:val="24"/>
        </w:rPr>
        <w:t>23. Lai izstrādātu un īstenotu valsts stratēģijas attiecībā uz tiesībām uz pārtiku, ir nepieciešams pilnībā ievērot pārskatatbildības, pārredzamības, cilvēku līdzdalības, decentralizācijas, likumdevēja statusa un tiesu varas neatkarības principu. Laba pārvaldība ir būtiska visu cilvēktiesību īstenošanai, tostarp nabadzības izskaušanai un apmierinošas iztikas nodrošināšanai visiem.</w:t>
      </w:r>
    </w:p>
    <w:p w:rsidR="0011547C" w:rsidRPr="002E618E" w:rsidRDefault="0011547C" w:rsidP="002E618E">
      <w:pPr>
        <w:jc w:val="both"/>
        <w:rPr>
          <w:rFonts w:ascii="Times New Roman" w:eastAsia="Courier New" w:hAnsi="Times New Roman" w:cs="Courier New"/>
          <w:noProof/>
          <w:sz w:val="24"/>
          <w:szCs w:val="20"/>
        </w:rPr>
      </w:pPr>
    </w:p>
    <w:p w:rsidR="0011547C" w:rsidRPr="002E618E" w:rsidRDefault="00AF0E85" w:rsidP="00AF0E85">
      <w:pPr>
        <w:pStyle w:val="Pamatteksts"/>
        <w:tabs>
          <w:tab w:val="left" w:pos="829"/>
          <w:tab w:val="left" w:pos="7548"/>
        </w:tabs>
        <w:ind w:left="0"/>
        <w:jc w:val="both"/>
        <w:rPr>
          <w:rFonts w:ascii="Times New Roman" w:hAnsi="Times New Roman"/>
          <w:noProof/>
          <w:sz w:val="24"/>
        </w:rPr>
      </w:pPr>
      <w:r>
        <w:rPr>
          <w:rFonts w:ascii="Times New Roman" w:hAnsi="Times New Roman"/>
          <w:sz w:val="24"/>
        </w:rPr>
        <w:t>24. Jāizstrādā piemēroti institucionālie mehānismi, lai nodrošinātu reprezentatīvu stratēģijas izstrādes procesu, pamatojoties uz visām pieejamajām vietējajām zināšanām, kas saistītas ar pārtiku un uzturu. Stratēģijā jānosaka pienākumi un nepieciešamo pasākumu īstenošanas termiņi.</w:t>
      </w:r>
    </w:p>
    <w:p w:rsidR="0011547C" w:rsidRPr="002E618E" w:rsidRDefault="0011547C" w:rsidP="002E618E">
      <w:pPr>
        <w:jc w:val="both"/>
        <w:rPr>
          <w:rFonts w:ascii="Times New Roman" w:eastAsia="Courier New" w:hAnsi="Times New Roman" w:cs="Courier New"/>
          <w:noProof/>
          <w:sz w:val="24"/>
          <w:szCs w:val="20"/>
        </w:rPr>
      </w:pPr>
    </w:p>
    <w:p w:rsidR="0011547C" w:rsidRPr="002E618E" w:rsidRDefault="00AF0E85" w:rsidP="00AF0E85">
      <w:pPr>
        <w:pStyle w:val="Pamatteksts"/>
        <w:tabs>
          <w:tab w:val="left" w:pos="829"/>
        </w:tabs>
        <w:ind w:left="0"/>
        <w:jc w:val="both"/>
        <w:rPr>
          <w:rFonts w:ascii="Times New Roman" w:hAnsi="Times New Roman"/>
          <w:noProof/>
          <w:sz w:val="24"/>
        </w:rPr>
      </w:pPr>
      <w:r>
        <w:rPr>
          <w:rFonts w:ascii="Times New Roman" w:hAnsi="Times New Roman"/>
          <w:sz w:val="24"/>
        </w:rPr>
        <w:t xml:space="preserve">25. Stratēģijā būtu jāskata kritiskie jautājumi un pasākumi attiecībā uz </w:t>
      </w:r>
      <w:r>
        <w:rPr>
          <w:rFonts w:ascii="Times New Roman" w:hAnsi="Times New Roman"/>
          <w:i/>
          <w:sz w:val="24"/>
        </w:rPr>
        <w:t>visiem</w:t>
      </w:r>
      <w:r>
        <w:rPr>
          <w:rFonts w:ascii="Times New Roman" w:hAnsi="Times New Roman"/>
          <w:sz w:val="24"/>
        </w:rPr>
        <w:t xml:space="preserve"> pārtikas sistēmas aspektiem, tostarp nekaitīgas pārtikas ražošanu, apstrādi, izplatīšanu, tirdzniecību un patēriņu, kā arī jāparedz paralēli pasākumi veselības, izglītības, nodarbinātības un sociālās drošības jomā. Jārūpējas par to, lai valsts, reģionālā, vietējā un mājsaimniecību līmenī nodrošinātu pašu ilgtspējīgāko dabas un citu resursu apsaimniekošanu un izmantošanu pārtikā.</w:t>
      </w:r>
    </w:p>
    <w:p w:rsidR="0011547C" w:rsidRPr="002E618E" w:rsidRDefault="0011547C" w:rsidP="002E618E">
      <w:pPr>
        <w:jc w:val="both"/>
        <w:rPr>
          <w:rFonts w:ascii="Times New Roman" w:hAnsi="Times New Roman"/>
          <w:noProof/>
          <w:sz w:val="24"/>
        </w:rPr>
      </w:pPr>
    </w:p>
    <w:p w:rsidR="0011547C" w:rsidRPr="002E618E" w:rsidRDefault="00AF0E85" w:rsidP="00AF0E85">
      <w:pPr>
        <w:pStyle w:val="Pamatteksts"/>
        <w:tabs>
          <w:tab w:val="left" w:pos="829"/>
          <w:tab w:val="left" w:pos="6948"/>
        </w:tabs>
        <w:ind w:left="0"/>
        <w:jc w:val="both"/>
        <w:rPr>
          <w:rFonts w:ascii="Times New Roman" w:hAnsi="Times New Roman"/>
          <w:noProof/>
          <w:sz w:val="24"/>
        </w:rPr>
      </w:pPr>
      <w:r>
        <w:rPr>
          <w:rFonts w:ascii="Times New Roman" w:hAnsi="Times New Roman"/>
          <w:sz w:val="24"/>
        </w:rPr>
        <w:t>26. Stratēģijā īpaša uzmanība jāpievērš nepieciešamībai novērst diskrimināciju attiecībā uz piekļuvi pārtikai vai pārtikas resursiem. Tajā jāparedz garantijas, jo īpaši sievietēm, attiecībā uz pilnīgu un līdzvērtīgu piekļuvi saimnieciskajiem resursiem, tostarp tiesības uz mantojumu un zemes un cita īpašuma, kredīta, dabas resursu un atbilstošas tehnoloģijas īpašumtiesības, kā arī pasākumi, lai saglabātu un aizsargātu pašnodarbinātību un darbu, par kuru tiek saņemta samaksa, kas nodrošina pienācīgus dzīves apstākļus strādājošajiem un viņu ģimenēm (kā noteikts Pakta 7. panta a) punkta ii) apakšpunktā), un zemes (tostarp mežu) īpašumtiesību reģistru uzturēšana.</w:t>
      </w:r>
    </w:p>
    <w:p w:rsidR="0011547C" w:rsidRPr="002E618E" w:rsidRDefault="0011547C" w:rsidP="002E618E">
      <w:pPr>
        <w:jc w:val="both"/>
        <w:rPr>
          <w:rFonts w:ascii="Times New Roman" w:eastAsia="Courier New" w:hAnsi="Times New Roman" w:cs="Courier New"/>
          <w:noProof/>
          <w:sz w:val="24"/>
          <w:szCs w:val="20"/>
        </w:rPr>
      </w:pPr>
    </w:p>
    <w:p w:rsidR="0011547C" w:rsidRPr="002E618E" w:rsidRDefault="00AF0E85" w:rsidP="00AF0E85">
      <w:pPr>
        <w:pStyle w:val="Pamatteksts"/>
        <w:tabs>
          <w:tab w:val="left" w:pos="829"/>
        </w:tabs>
        <w:ind w:left="0"/>
        <w:jc w:val="both"/>
        <w:rPr>
          <w:rFonts w:ascii="Times New Roman" w:hAnsi="Times New Roman"/>
          <w:noProof/>
          <w:sz w:val="24"/>
        </w:rPr>
      </w:pPr>
      <w:r>
        <w:rPr>
          <w:rFonts w:ascii="Times New Roman" w:hAnsi="Times New Roman"/>
          <w:sz w:val="24"/>
        </w:rPr>
        <w:t>27. Pildot savus pienākumus, lai aizsargātu cilvēku pārtikas resursu bāzi, dalībvalstīm ir jāveic atbilstoši pasākumi, lai nodrošinātu, ka gan privātās uzņēmējdarbības nozares, gan pilsoniskās sabiedrības darbība ir atbilstoša tiesībām uz pārtiku.</w:t>
      </w:r>
    </w:p>
    <w:p w:rsidR="0011547C" w:rsidRPr="002E618E" w:rsidRDefault="0011547C" w:rsidP="002E618E">
      <w:pPr>
        <w:jc w:val="both"/>
        <w:rPr>
          <w:rFonts w:ascii="Times New Roman" w:eastAsia="Courier New" w:hAnsi="Times New Roman" w:cs="Courier New"/>
          <w:noProof/>
          <w:sz w:val="24"/>
          <w:szCs w:val="21"/>
        </w:rPr>
      </w:pPr>
    </w:p>
    <w:p w:rsidR="0011547C" w:rsidRPr="002E618E" w:rsidRDefault="00AF0E85" w:rsidP="00AF0E85">
      <w:pPr>
        <w:pStyle w:val="Pamatteksts"/>
        <w:tabs>
          <w:tab w:val="left" w:pos="829"/>
        </w:tabs>
        <w:ind w:left="0"/>
        <w:jc w:val="both"/>
        <w:rPr>
          <w:rFonts w:ascii="Times New Roman" w:hAnsi="Times New Roman"/>
          <w:noProof/>
          <w:sz w:val="24"/>
        </w:rPr>
      </w:pPr>
      <w:r>
        <w:rPr>
          <w:rFonts w:ascii="Times New Roman" w:hAnsi="Times New Roman"/>
          <w:sz w:val="24"/>
        </w:rPr>
        <w:t>28. Pat tad, ja valstī ekonomikas korekcijas procesa, ekonomikas lejupslīdes, klimatisko apstākļu vai citu apstākļu dēļ resursi ir būtiski ierobežoti, ir jāveic pasākumi, lai nodrošinātu, ka tiek īpaši īstenotas mazaizsargāto iedzīvotāju grupu un personu tiesības uz pienācīgu pārtiku.</w:t>
      </w:r>
    </w:p>
    <w:p w:rsidR="0011547C" w:rsidRPr="002E618E" w:rsidRDefault="0011547C" w:rsidP="002E618E">
      <w:pPr>
        <w:jc w:val="both"/>
        <w:rPr>
          <w:rFonts w:ascii="Times New Roman" w:eastAsia="Courier New" w:hAnsi="Times New Roman" w:cs="Courier New"/>
          <w:noProof/>
          <w:sz w:val="24"/>
          <w:szCs w:val="20"/>
        </w:rPr>
      </w:pPr>
    </w:p>
    <w:p w:rsidR="0011547C" w:rsidRPr="002E618E" w:rsidRDefault="0011547C" w:rsidP="002E618E">
      <w:pPr>
        <w:jc w:val="both"/>
        <w:rPr>
          <w:rFonts w:ascii="Times New Roman" w:hAnsi="Times New Roman"/>
          <w:i/>
          <w:noProof/>
          <w:sz w:val="24"/>
        </w:rPr>
      </w:pPr>
      <w:r>
        <w:rPr>
          <w:rFonts w:ascii="Times New Roman" w:hAnsi="Times New Roman"/>
          <w:i/>
          <w:sz w:val="24"/>
        </w:rPr>
        <w:t>Kritēriji un pamata tiesību akti</w:t>
      </w:r>
    </w:p>
    <w:p w:rsidR="0011547C" w:rsidRPr="002E618E" w:rsidRDefault="0011547C" w:rsidP="002E618E">
      <w:pPr>
        <w:jc w:val="both"/>
        <w:rPr>
          <w:rFonts w:ascii="Times New Roman" w:eastAsia="Courier New" w:hAnsi="Times New Roman" w:cs="Courier New"/>
          <w:i/>
          <w:noProof/>
          <w:sz w:val="24"/>
        </w:rPr>
      </w:pPr>
    </w:p>
    <w:p w:rsidR="0011547C" w:rsidRPr="002E618E" w:rsidRDefault="00AF0E85" w:rsidP="00AF0E85">
      <w:pPr>
        <w:pStyle w:val="Pamatteksts"/>
        <w:tabs>
          <w:tab w:val="left" w:pos="829"/>
          <w:tab w:val="left" w:pos="3348"/>
          <w:tab w:val="left" w:pos="5988"/>
        </w:tabs>
        <w:ind w:left="0"/>
        <w:jc w:val="both"/>
        <w:rPr>
          <w:rFonts w:ascii="Times New Roman" w:hAnsi="Times New Roman"/>
          <w:noProof/>
          <w:sz w:val="24"/>
        </w:rPr>
      </w:pPr>
      <w:r>
        <w:rPr>
          <w:rFonts w:ascii="Times New Roman" w:hAnsi="Times New Roman"/>
          <w:sz w:val="24"/>
        </w:rPr>
        <w:t xml:space="preserve">29. Īstenojot iepriekšminētās valstu stratēģijas, attiecīgajām valstīm jānosaka pārbaudāmi kritēriji turpmākai valsts un starptautiska mēroga uzraudzībai. Šajā saistībā valstīm jāapsver </w:t>
      </w:r>
      <w:r>
        <w:rPr>
          <w:rFonts w:ascii="Times New Roman" w:hAnsi="Times New Roman"/>
          <w:i/>
          <w:sz w:val="24"/>
        </w:rPr>
        <w:t>ievarlikuma</w:t>
      </w:r>
      <w:r>
        <w:rPr>
          <w:rFonts w:ascii="Times New Roman" w:hAnsi="Times New Roman"/>
          <w:sz w:val="24"/>
        </w:rPr>
        <w:t xml:space="preserve"> pieņemšana, kas būtu galvenais instruments valsts stratēģijas īstenošanā saistībā ar tiesībām uz pārtiku. Ietvarlikumā jāiekļauj noteikumi par tā nolūku, jānorāda sasniedzamie mērķi vai uzdevumi un jānosaka laika posms šo mērķu sasniegšanai, vispārīgā veidā jānorāda līdzekļi, ar kuriem šo mērķi var sasniegt, jo īpaši paredzamā sadarbība ar pilsonisko sabiedrību, privāto sektoru un starptautiskajām organizācijām, jānosaka institucionālā atbildība par procesu un jāparedz valsts uzraudzības mehānismi, kā arī iespējamās prasības tiesvedības kārtība. Kritēriju un pamata tiesību aktu izstrādē dalībvalstīm ir aktīvi jāiesaista pilsoniskās sabiedrības organizācijas.</w:t>
      </w:r>
    </w:p>
    <w:p w:rsidR="0011547C" w:rsidRPr="002E618E" w:rsidRDefault="0011547C" w:rsidP="002E618E">
      <w:pPr>
        <w:jc w:val="both"/>
        <w:rPr>
          <w:rFonts w:ascii="Times New Roman" w:eastAsia="Courier New" w:hAnsi="Times New Roman" w:cs="Courier New"/>
          <w:noProof/>
          <w:sz w:val="24"/>
          <w:szCs w:val="20"/>
        </w:rPr>
      </w:pPr>
    </w:p>
    <w:p w:rsidR="0011547C" w:rsidRPr="002E618E" w:rsidRDefault="00AF0E85" w:rsidP="00AF0E85">
      <w:pPr>
        <w:pStyle w:val="Pamatteksts"/>
        <w:tabs>
          <w:tab w:val="left" w:pos="829"/>
          <w:tab w:val="left" w:pos="1788"/>
          <w:tab w:val="left" w:pos="8748"/>
        </w:tabs>
        <w:ind w:left="0"/>
        <w:jc w:val="both"/>
        <w:rPr>
          <w:rFonts w:ascii="Times New Roman" w:hAnsi="Times New Roman"/>
          <w:noProof/>
          <w:sz w:val="24"/>
        </w:rPr>
      </w:pPr>
      <w:r>
        <w:rPr>
          <w:rFonts w:ascii="Times New Roman" w:hAnsi="Times New Roman"/>
          <w:sz w:val="24"/>
        </w:rPr>
        <w:t xml:space="preserve">30. Attiecīgajām ANO programmām un aģentūrām pēc pieprasījuma būtu jāsniedz palīdzība pamata tiesību aktu izstrādē un nozaru tiesību aktu pārskatīšanā. Piemēram, </w:t>
      </w:r>
      <w:r>
        <w:rPr>
          <w:rFonts w:ascii="Times New Roman" w:hAnsi="Times New Roman"/>
          <w:i/>
          <w:sz w:val="24"/>
        </w:rPr>
        <w:t>FAO</w:t>
      </w:r>
      <w:r>
        <w:rPr>
          <w:rFonts w:ascii="Times New Roman" w:hAnsi="Times New Roman"/>
          <w:sz w:val="24"/>
        </w:rPr>
        <w:t> ir ievērojama pieredze un uzkrātās zināšanas par tiesību aktiem pārtikas un lauksaimniecības jomā. Apvienoto Nāciju Organizācijas Bērnu fondam (</w:t>
      </w:r>
      <w:r>
        <w:rPr>
          <w:rFonts w:ascii="Times New Roman" w:hAnsi="Times New Roman"/>
          <w:i/>
          <w:sz w:val="24"/>
        </w:rPr>
        <w:t>UNICEF</w:t>
      </w:r>
      <w:r>
        <w:rPr>
          <w:rFonts w:ascii="Times New Roman" w:hAnsi="Times New Roman"/>
          <w:sz w:val="24"/>
        </w:rPr>
        <w:t>) ir līdzvērtīga pieredze saistībā ar tiesību aktiem, kas attiecas uz zīdaiņu un mazu bērnu tiesībām uz pienācīgu pārtiku, izmantojot māšu un bērnu aizsardzību, tostarp tiesību aktus, kas ļauj barot bērnu ar krūti, un saistībā ar mātes piena aizvietotāju tirdzniecības regulēšanu.</w:t>
      </w:r>
    </w:p>
    <w:p w:rsidR="0011547C" w:rsidRPr="002E618E" w:rsidRDefault="0011547C" w:rsidP="002E618E">
      <w:pPr>
        <w:jc w:val="both"/>
        <w:rPr>
          <w:rFonts w:ascii="Times New Roman" w:eastAsia="Courier New" w:hAnsi="Times New Roman" w:cs="Courier New"/>
          <w:noProof/>
          <w:sz w:val="24"/>
          <w:szCs w:val="20"/>
        </w:rPr>
      </w:pPr>
    </w:p>
    <w:p w:rsidR="0011547C" w:rsidRPr="002E618E" w:rsidRDefault="0011547C" w:rsidP="002E618E">
      <w:pPr>
        <w:jc w:val="both"/>
        <w:rPr>
          <w:rFonts w:ascii="Times New Roman" w:hAnsi="Times New Roman"/>
          <w:i/>
          <w:noProof/>
          <w:sz w:val="24"/>
        </w:rPr>
      </w:pPr>
      <w:r>
        <w:rPr>
          <w:rFonts w:ascii="Times New Roman" w:hAnsi="Times New Roman"/>
          <w:i/>
          <w:sz w:val="24"/>
        </w:rPr>
        <w:t>Uzraudzība</w:t>
      </w:r>
    </w:p>
    <w:p w:rsidR="0011547C" w:rsidRPr="002E618E" w:rsidRDefault="0011547C" w:rsidP="002E618E">
      <w:pPr>
        <w:jc w:val="both"/>
        <w:rPr>
          <w:rFonts w:ascii="Times New Roman" w:eastAsia="Courier New" w:hAnsi="Times New Roman" w:cs="Courier New"/>
          <w:i/>
          <w:noProof/>
          <w:sz w:val="24"/>
        </w:rPr>
      </w:pPr>
    </w:p>
    <w:p w:rsidR="0011547C" w:rsidRPr="002E618E" w:rsidRDefault="00AF0E85" w:rsidP="00AF0E85">
      <w:pPr>
        <w:pStyle w:val="Pamatteksts"/>
        <w:tabs>
          <w:tab w:val="left" w:pos="829"/>
        </w:tabs>
        <w:ind w:left="0"/>
        <w:jc w:val="both"/>
        <w:rPr>
          <w:rFonts w:ascii="Times New Roman" w:hAnsi="Times New Roman"/>
          <w:noProof/>
          <w:sz w:val="24"/>
        </w:rPr>
      </w:pPr>
      <w:r>
        <w:rPr>
          <w:rFonts w:ascii="Times New Roman" w:hAnsi="Times New Roman"/>
          <w:sz w:val="24"/>
        </w:rPr>
        <w:t>31. Dalībvalstis izstrādā un uztur mehānismus, lai uzraudzītu, kāds progress ir panākts, īstenojot tiesības uz pienācīgu pārtiku visiem, identificētu faktorus un grūtības, kas ietekmē dalībvalstu saistību izpildes pakāpi, un veicinātu koriģējošo tiesību aktu pieņemšanu un administratīvo pasākumu noteikšanu, tostarp to pasākumu noteikšanu, ar kuriem tiek īstenotas dalībvalstu saistības saskaņā ar Pakta 2. panta 1. punktu un 23. pantu.</w:t>
      </w:r>
    </w:p>
    <w:p w:rsidR="0011547C" w:rsidRPr="002E618E" w:rsidRDefault="0011547C" w:rsidP="002E618E">
      <w:pPr>
        <w:jc w:val="both"/>
        <w:rPr>
          <w:rFonts w:ascii="Times New Roman" w:eastAsia="Courier New" w:hAnsi="Times New Roman" w:cs="Courier New"/>
          <w:noProof/>
          <w:sz w:val="24"/>
          <w:szCs w:val="20"/>
        </w:rPr>
      </w:pPr>
    </w:p>
    <w:p w:rsidR="0011547C" w:rsidRPr="002E618E" w:rsidRDefault="0011547C" w:rsidP="002E618E">
      <w:pPr>
        <w:jc w:val="both"/>
        <w:rPr>
          <w:rFonts w:ascii="Times New Roman" w:hAnsi="Times New Roman"/>
          <w:i/>
          <w:noProof/>
          <w:sz w:val="24"/>
        </w:rPr>
      </w:pPr>
      <w:r>
        <w:rPr>
          <w:rFonts w:ascii="Times New Roman" w:hAnsi="Times New Roman"/>
          <w:i/>
          <w:sz w:val="24"/>
        </w:rPr>
        <w:t>Tiesiskās aizsardzības līdzekļi un pārskatatbildība</w:t>
      </w:r>
    </w:p>
    <w:p w:rsidR="0011547C" w:rsidRPr="002E618E" w:rsidRDefault="0011547C" w:rsidP="002E618E">
      <w:pPr>
        <w:jc w:val="both"/>
        <w:rPr>
          <w:rFonts w:ascii="Times New Roman" w:eastAsia="Courier New" w:hAnsi="Times New Roman" w:cs="Courier New"/>
          <w:i/>
          <w:noProof/>
          <w:sz w:val="24"/>
        </w:rPr>
      </w:pPr>
    </w:p>
    <w:p w:rsidR="0011547C" w:rsidRPr="002E618E" w:rsidRDefault="00AF0E85" w:rsidP="00AF0E85">
      <w:pPr>
        <w:pStyle w:val="Pamatteksts"/>
        <w:tabs>
          <w:tab w:val="left" w:pos="829"/>
          <w:tab w:val="left" w:pos="6468"/>
        </w:tabs>
        <w:ind w:left="0"/>
        <w:jc w:val="both"/>
        <w:rPr>
          <w:rFonts w:ascii="Times New Roman" w:hAnsi="Times New Roman"/>
          <w:noProof/>
          <w:sz w:val="24"/>
        </w:rPr>
      </w:pPr>
      <w:r>
        <w:rPr>
          <w:rFonts w:ascii="Times New Roman" w:hAnsi="Times New Roman"/>
          <w:sz w:val="24"/>
        </w:rPr>
        <w:t>32. Jebkurai personai vai grupai, kuras tiesības uz pienācīgu pārtiku ir pārkāptas, jābūt pieejamam efektīviem tiesas vai citiem atbilstošiem tiesiskās aizsardzības līdzekļiem gan valsts, gan starptautiskā līmenī. Visām šādos pārkāpumos cietušām personām ir tiesības uz atbilstošu atlīdzību, kas var būt restitūcija, kompensācija, apmierinājums vai garantijas, ka nodarījums neatkārtosies. Tiesību uz pārtiku pārkāpumi jāskata valstu tiesībsargiem un cilvēktiesību komisijām.</w:t>
      </w:r>
    </w:p>
    <w:p w:rsidR="0011547C" w:rsidRPr="002E618E" w:rsidRDefault="0011547C" w:rsidP="002E618E">
      <w:pPr>
        <w:jc w:val="both"/>
        <w:rPr>
          <w:rFonts w:ascii="Times New Roman" w:eastAsia="Courier New" w:hAnsi="Times New Roman" w:cs="Courier New"/>
          <w:noProof/>
          <w:sz w:val="24"/>
          <w:szCs w:val="20"/>
        </w:rPr>
      </w:pPr>
    </w:p>
    <w:p w:rsidR="0011547C" w:rsidRPr="002E618E" w:rsidRDefault="00AF0E85" w:rsidP="00AF0E85">
      <w:pPr>
        <w:pStyle w:val="Pamatteksts"/>
        <w:tabs>
          <w:tab w:val="left" w:pos="829"/>
          <w:tab w:val="left" w:pos="7068"/>
        </w:tabs>
        <w:ind w:left="0"/>
        <w:jc w:val="both"/>
        <w:rPr>
          <w:rFonts w:ascii="Times New Roman" w:hAnsi="Times New Roman"/>
          <w:noProof/>
          <w:sz w:val="24"/>
        </w:rPr>
      </w:pPr>
      <w:r>
        <w:rPr>
          <w:rFonts w:ascii="Times New Roman" w:hAnsi="Times New Roman"/>
          <w:sz w:val="24"/>
        </w:rPr>
        <w:t>33. Koriģējošo pasākumu darbības jomu un efektivitāti ievērojami var uzlabot vai nu to starptautisko instrumentu iekļaušana valsts tiesiskajā regulējumā, kas atzīst tiesības uz pārtiku, vai šādu instrumentu piemērojamības atzīšana, un tā visos gadījumos būtu jāveicina. Tad tiesas būtu pilnvarotas lemt par tiesību uz pārtiku pamata satura pārkāpumiem, tieši atsaucoties uz saistībām saskaņā ar Paktu.</w:t>
      </w:r>
    </w:p>
    <w:p w:rsidR="0011547C" w:rsidRPr="002E618E" w:rsidRDefault="0011547C" w:rsidP="002E618E">
      <w:pPr>
        <w:jc w:val="both"/>
        <w:rPr>
          <w:rFonts w:ascii="Times New Roman" w:eastAsia="Courier New" w:hAnsi="Times New Roman" w:cs="Courier New"/>
          <w:noProof/>
          <w:sz w:val="24"/>
          <w:szCs w:val="21"/>
        </w:rPr>
      </w:pPr>
    </w:p>
    <w:p w:rsidR="0011547C" w:rsidRPr="002E618E" w:rsidRDefault="00AF0E85" w:rsidP="00AF0E85">
      <w:pPr>
        <w:pStyle w:val="Pamatteksts"/>
        <w:tabs>
          <w:tab w:val="left" w:pos="829"/>
        </w:tabs>
        <w:ind w:left="0"/>
        <w:jc w:val="both"/>
        <w:rPr>
          <w:rFonts w:ascii="Times New Roman" w:hAnsi="Times New Roman"/>
          <w:noProof/>
          <w:sz w:val="24"/>
        </w:rPr>
      </w:pPr>
      <w:r>
        <w:rPr>
          <w:rFonts w:ascii="Times New Roman" w:hAnsi="Times New Roman"/>
          <w:sz w:val="24"/>
        </w:rPr>
        <w:t>34. Tiesneši un citi juridisko profesiju pārstāvji tiek aicināti savu pienākumu pildīšanas laikā pievērst lielāku uzmanību tiesību uz pārtiku pārkāpumiem.</w:t>
      </w:r>
    </w:p>
    <w:p w:rsidR="0011547C" w:rsidRPr="002E618E" w:rsidRDefault="0011547C" w:rsidP="002E618E">
      <w:pPr>
        <w:jc w:val="both"/>
        <w:rPr>
          <w:rFonts w:ascii="Times New Roman" w:eastAsia="Courier New" w:hAnsi="Times New Roman" w:cs="Courier New"/>
          <w:noProof/>
          <w:sz w:val="24"/>
          <w:szCs w:val="20"/>
        </w:rPr>
      </w:pPr>
    </w:p>
    <w:p w:rsidR="0011547C" w:rsidRPr="002E618E" w:rsidRDefault="00AF0E85" w:rsidP="00AF0E85">
      <w:pPr>
        <w:pStyle w:val="Pamatteksts"/>
        <w:tabs>
          <w:tab w:val="left" w:pos="829"/>
        </w:tabs>
        <w:ind w:left="0"/>
        <w:jc w:val="both"/>
        <w:rPr>
          <w:rFonts w:ascii="Times New Roman" w:hAnsi="Times New Roman"/>
          <w:noProof/>
          <w:sz w:val="24"/>
        </w:rPr>
      </w:pPr>
      <w:r>
        <w:rPr>
          <w:rFonts w:ascii="Times New Roman" w:hAnsi="Times New Roman"/>
          <w:sz w:val="24"/>
        </w:rPr>
        <w:t>35. Dalībvalstīm būtu jāciena un jāaizsargā to cilvēktiesību aizstāvju un citu pilsoniskās sabiedrības locekļu darbs, kuri palīdz mazaizsargātajām grupām īstenot savas tiesības uz pienācīgu pārtiku.</w:t>
      </w:r>
    </w:p>
    <w:p w:rsidR="0011547C" w:rsidRPr="002E618E" w:rsidRDefault="0011547C" w:rsidP="002E618E">
      <w:pPr>
        <w:jc w:val="both"/>
        <w:rPr>
          <w:rFonts w:ascii="Times New Roman" w:eastAsia="Courier New" w:hAnsi="Times New Roman" w:cs="Courier New"/>
          <w:noProof/>
          <w:sz w:val="24"/>
          <w:szCs w:val="21"/>
        </w:rPr>
      </w:pPr>
    </w:p>
    <w:p w:rsidR="0011547C" w:rsidRPr="002E618E" w:rsidRDefault="0011547C" w:rsidP="002E618E">
      <w:pPr>
        <w:pStyle w:val="Pamatteksts"/>
        <w:ind w:left="0"/>
        <w:jc w:val="both"/>
        <w:rPr>
          <w:rFonts w:ascii="Times New Roman" w:hAnsi="Times New Roman"/>
          <w:noProof/>
          <w:sz w:val="24"/>
          <w:u w:val="single" w:color="000000"/>
        </w:rPr>
      </w:pPr>
      <w:r>
        <w:rPr>
          <w:rFonts w:ascii="Times New Roman" w:hAnsi="Times New Roman"/>
          <w:sz w:val="24"/>
          <w:u w:val="single" w:color="000000"/>
        </w:rPr>
        <w:t>Starptautiskās saistības</w:t>
      </w:r>
    </w:p>
    <w:p w:rsidR="0011547C" w:rsidRPr="002E618E" w:rsidRDefault="0011547C" w:rsidP="002E618E">
      <w:pPr>
        <w:jc w:val="both"/>
        <w:rPr>
          <w:rFonts w:ascii="Times New Roman" w:eastAsia="Courier New" w:hAnsi="Times New Roman" w:cs="Courier New"/>
          <w:noProof/>
          <w:sz w:val="24"/>
          <w:szCs w:val="15"/>
        </w:rPr>
      </w:pPr>
    </w:p>
    <w:p w:rsidR="0011547C" w:rsidRPr="002E618E" w:rsidRDefault="0011547C" w:rsidP="002E618E">
      <w:pPr>
        <w:jc w:val="both"/>
        <w:rPr>
          <w:rFonts w:ascii="Times New Roman" w:hAnsi="Times New Roman"/>
          <w:i/>
          <w:noProof/>
          <w:sz w:val="24"/>
        </w:rPr>
      </w:pPr>
      <w:r>
        <w:rPr>
          <w:rFonts w:ascii="Times New Roman" w:hAnsi="Times New Roman"/>
          <w:i/>
          <w:sz w:val="24"/>
        </w:rPr>
        <w:t>Dalībvalstis</w:t>
      </w:r>
    </w:p>
    <w:p w:rsidR="0011547C" w:rsidRPr="002E618E" w:rsidRDefault="0011547C" w:rsidP="002E618E">
      <w:pPr>
        <w:jc w:val="both"/>
        <w:rPr>
          <w:rFonts w:ascii="Times New Roman" w:eastAsia="Courier New" w:hAnsi="Times New Roman" w:cs="Courier New"/>
          <w:i/>
          <w:noProof/>
          <w:sz w:val="24"/>
        </w:rPr>
      </w:pPr>
    </w:p>
    <w:p w:rsidR="0011547C" w:rsidRPr="002E618E" w:rsidRDefault="00AF0E85" w:rsidP="00AF0E85">
      <w:pPr>
        <w:pStyle w:val="Pamatteksts"/>
        <w:tabs>
          <w:tab w:val="left" w:pos="829"/>
          <w:tab w:val="left" w:pos="3948"/>
          <w:tab w:val="left" w:pos="5148"/>
        </w:tabs>
        <w:ind w:left="0"/>
        <w:jc w:val="both"/>
        <w:rPr>
          <w:rFonts w:ascii="Times New Roman" w:hAnsi="Times New Roman"/>
          <w:noProof/>
          <w:sz w:val="24"/>
        </w:rPr>
      </w:pPr>
      <w:r>
        <w:rPr>
          <w:rFonts w:ascii="Times New Roman" w:hAnsi="Times New Roman"/>
          <w:sz w:val="24"/>
        </w:rPr>
        <w:t>36. Saskaņā ar Apvienoto Nāciju Organizācijas Statūtu 56. pantu un īpašajiem noteikumiem, kas ietverti Pakta 11. pantā, 2. panta 1. punktā un 23. pantā un Pasaules Pārtikas samita Romas deklarācijā, dalībvalstīm ir jāatzīst starptautiskās sadarbības būtiskā loma un jāpilda pienākums kopīgi un atsevišķi rīkoties, lai pilnībā īstenotu tiesības uz pienācīgu pārtiku. Īstenojot šīs saistības, dalībvalstīm ir jāveic pasākumi, lai respektētu tiesību uz pārtiku īstenošanu citās valstīs, aizsargātu šīs tiesības, atvieglotu piekļuvi pārtikai un vajadzības gadījumā sniegtu nepieciešamo atbalstu. Atbilstošā gadījumā dalībvalstīm jānodrošina, lai starptautiskajos nolīgumos pienācīga uzmanība tiek pievērsta tiesībām uz pienācīgu pārtiku, un tālab jāapsver iespēja izstrādāt turpmākus starptautiskos juridiskos dokumentus.</w:t>
      </w:r>
    </w:p>
    <w:p w:rsidR="0011547C" w:rsidRPr="002E618E" w:rsidRDefault="0011547C" w:rsidP="002E618E">
      <w:pPr>
        <w:jc w:val="both"/>
        <w:rPr>
          <w:rFonts w:ascii="Times New Roman" w:eastAsia="Courier New" w:hAnsi="Times New Roman" w:cs="Courier New"/>
          <w:noProof/>
          <w:sz w:val="24"/>
          <w:szCs w:val="20"/>
        </w:rPr>
      </w:pPr>
    </w:p>
    <w:p w:rsidR="0011547C" w:rsidRPr="002E618E" w:rsidRDefault="00AF0E85" w:rsidP="00AF0E85">
      <w:pPr>
        <w:pStyle w:val="Pamatteksts"/>
        <w:tabs>
          <w:tab w:val="left" w:pos="829"/>
          <w:tab w:val="left" w:pos="3228"/>
          <w:tab w:val="left" w:pos="4188"/>
        </w:tabs>
        <w:ind w:left="0"/>
        <w:jc w:val="both"/>
        <w:rPr>
          <w:rFonts w:ascii="Times New Roman" w:hAnsi="Times New Roman"/>
          <w:noProof/>
          <w:sz w:val="24"/>
        </w:rPr>
      </w:pPr>
      <w:r>
        <w:rPr>
          <w:rFonts w:ascii="Times New Roman" w:hAnsi="Times New Roman"/>
          <w:sz w:val="24"/>
        </w:rPr>
        <w:t>37. Dalībvalstīm nekad nevajadzētu uzlikt pārtikas embargo vai veikt līdzīgus pasākumus, kas apdraud pārtikas ražošanas apstākļus un piekļuvi pārtikai citās valstīs. Pārtiku nekad nedrīkst izmantot kā politiskā un ekonomiskā spiediena instrumentu. Šajā ziņā Komiteja atgādina savu nostāju, kas izklāstīta 8. vispārējā komentārā, par saistību starp ekonomiskajām sankcijām un ekonomisko, sociālo un kultūras tiesību ievērošanu.</w:t>
      </w:r>
    </w:p>
    <w:p w:rsidR="0011547C" w:rsidRPr="002E618E" w:rsidRDefault="0011547C" w:rsidP="002E618E">
      <w:pPr>
        <w:jc w:val="both"/>
        <w:rPr>
          <w:rFonts w:ascii="Times New Roman" w:eastAsia="Courier New" w:hAnsi="Times New Roman" w:cs="Courier New"/>
          <w:noProof/>
          <w:sz w:val="24"/>
          <w:szCs w:val="21"/>
        </w:rPr>
      </w:pPr>
    </w:p>
    <w:p w:rsidR="0011547C" w:rsidRPr="002E618E" w:rsidRDefault="0011547C" w:rsidP="002E618E">
      <w:pPr>
        <w:jc w:val="both"/>
        <w:rPr>
          <w:rFonts w:ascii="Times New Roman" w:hAnsi="Times New Roman"/>
          <w:i/>
          <w:noProof/>
          <w:sz w:val="24"/>
        </w:rPr>
      </w:pPr>
      <w:r>
        <w:rPr>
          <w:rFonts w:ascii="Times New Roman" w:hAnsi="Times New Roman"/>
          <w:i/>
          <w:sz w:val="24"/>
        </w:rPr>
        <w:t>Valstis un starptautiskās organizācijas</w:t>
      </w:r>
    </w:p>
    <w:p w:rsidR="0011547C" w:rsidRPr="002E618E" w:rsidRDefault="0011547C" w:rsidP="002E618E">
      <w:pPr>
        <w:jc w:val="both"/>
        <w:rPr>
          <w:rFonts w:ascii="Times New Roman" w:eastAsia="Courier New" w:hAnsi="Times New Roman" w:cs="Courier New"/>
          <w:i/>
          <w:noProof/>
          <w:sz w:val="24"/>
        </w:rPr>
      </w:pPr>
    </w:p>
    <w:p w:rsidR="0011547C" w:rsidRPr="002E618E" w:rsidRDefault="00AF0E85" w:rsidP="00AF0E85">
      <w:pPr>
        <w:pStyle w:val="Pamatteksts"/>
        <w:tabs>
          <w:tab w:val="left" w:pos="829"/>
          <w:tab w:val="left" w:pos="5268"/>
          <w:tab w:val="left" w:pos="6828"/>
        </w:tabs>
        <w:ind w:left="0"/>
        <w:jc w:val="both"/>
        <w:rPr>
          <w:rFonts w:ascii="Times New Roman" w:hAnsi="Times New Roman"/>
          <w:noProof/>
          <w:sz w:val="24"/>
        </w:rPr>
      </w:pPr>
      <w:r>
        <w:rPr>
          <w:rFonts w:ascii="Times New Roman" w:hAnsi="Times New Roman"/>
          <w:sz w:val="24"/>
        </w:rPr>
        <w:t>38. Saskaņā ar Apvienoto Nāciju Organizācijas Statūtiem valstīm ir kopīgs un individuāls pienākums sadarboties katastrofu seku likvidēšanā un humānās palīdzības sniegšanā ārkārtas situācijās, tostarp palīdzības sniegšanā bēgļiem un iekšzemē pārvietotām personām. Katrai valstij atbilstoši savām spējām jāsniedz ieguldījums šā uzdevuma pildīšanā. Šajā saistībā īpaša nozīme ir Pasaules pārtikas programmai (</w:t>
      </w:r>
      <w:r>
        <w:rPr>
          <w:rFonts w:ascii="Times New Roman" w:hAnsi="Times New Roman"/>
          <w:i/>
          <w:sz w:val="24"/>
        </w:rPr>
        <w:t>WFP</w:t>
      </w:r>
      <w:r>
        <w:rPr>
          <w:rFonts w:ascii="Times New Roman" w:hAnsi="Times New Roman"/>
          <w:sz w:val="24"/>
        </w:rPr>
        <w:t>) un Apvienoto Nāciju Organizācijas Augstā komisāra bēgļu jautājumos (</w:t>
      </w:r>
      <w:r>
        <w:rPr>
          <w:rFonts w:ascii="Times New Roman" w:hAnsi="Times New Roman"/>
          <w:i/>
          <w:sz w:val="24"/>
        </w:rPr>
        <w:t>UNHCR</w:t>
      </w:r>
      <w:r>
        <w:rPr>
          <w:rFonts w:ascii="Times New Roman" w:hAnsi="Times New Roman"/>
          <w:sz w:val="24"/>
        </w:rPr>
        <w:t xml:space="preserve">) birojam un arvien vairāk arī </w:t>
      </w:r>
      <w:r>
        <w:rPr>
          <w:rFonts w:ascii="Times New Roman" w:hAnsi="Times New Roman"/>
          <w:i/>
          <w:sz w:val="24"/>
        </w:rPr>
        <w:t>UNICEF</w:t>
      </w:r>
      <w:r>
        <w:rPr>
          <w:rFonts w:ascii="Times New Roman" w:hAnsi="Times New Roman"/>
          <w:sz w:val="24"/>
        </w:rPr>
        <w:t xml:space="preserve"> un </w:t>
      </w:r>
      <w:r>
        <w:rPr>
          <w:rFonts w:ascii="Times New Roman" w:hAnsi="Times New Roman"/>
          <w:i/>
          <w:sz w:val="24"/>
        </w:rPr>
        <w:t>FAO</w:t>
      </w:r>
      <w:r>
        <w:rPr>
          <w:rFonts w:ascii="Times New Roman" w:hAnsi="Times New Roman"/>
          <w:sz w:val="24"/>
        </w:rPr>
        <w:t> birojam. Pārtikas atbalsta jomā prioritāte jāpiešķir visneaizsargātāko iedzīvotāju grupām.</w:t>
      </w:r>
    </w:p>
    <w:p w:rsidR="0011547C" w:rsidRPr="002E618E" w:rsidRDefault="0011547C" w:rsidP="002E618E">
      <w:pPr>
        <w:jc w:val="both"/>
        <w:rPr>
          <w:rFonts w:ascii="Times New Roman" w:eastAsia="Courier New" w:hAnsi="Times New Roman" w:cs="Courier New"/>
          <w:noProof/>
          <w:sz w:val="24"/>
          <w:szCs w:val="20"/>
        </w:rPr>
      </w:pPr>
    </w:p>
    <w:p w:rsidR="0011547C" w:rsidRPr="002E618E" w:rsidRDefault="00AF0E85" w:rsidP="00AF0E85">
      <w:pPr>
        <w:pStyle w:val="Pamatteksts"/>
        <w:tabs>
          <w:tab w:val="left" w:pos="829"/>
          <w:tab w:val="left" w:pos="8508"/>
        </w:tabs>
        <w:ind w:left="0"/>
        <w:jc w:val="both"/>
        <w:rPr>
          <w:rFonts w:ascii="Times New Roman" w:hAnsi="Times New Roman"/>
          <w:noProof/>
          <w:sz w:val="24"/>
        </w:rPr>
      </w:pPr>
      <w:r>
        <w:rPr>
          <w:rFonts w:ascii="Times New Roman" w:hAnsi="Times New Roman"/>
          <w:sz w:val="24"/>
        </w:rPr>
        <w:t>39. Pārtikas atbalsts iespēju robežās jāsniedz tā, lai nelabvēlīgi neietekmētu vietējos ražotājus un vietējos tirgus, un tā būtu jāorganizē tā, lai veicinātu saņēmēju pašpaļāvības atjaunošanos attiecībā uz pārtikas pieejamību. Šāda atbalsta pamatā jābūt plānoto saņēmēju vajadzībām. Produktiem, kas iekļauti starptautiskās pārtikas tirdzniecības vai atbalsta programmās, jābūt nekaitīgiem un kultūras ziņā pieņemamie</w:t>
      </w:r>
      <w:bookmarkStart w:id="0" w:name="_GoBack"/>
      <w:bookmarkEnd w:id="0"/>
      <w:r>
        <w:rPr>
          <w:rFonts w:ascii="Times New Roman" w:hAnsi="Times New Roman"/>
          <w:sz w:val="24"/>
        </w:rPr>
        <w:t>m saņēmējiem.</w:t>
      </w:r>
    </w:p>
    <w:p w:rsidR="0011547C" w:rsidRPr="002E618E" w:rsidRDefault="0011547C" w:rsidP="002E618E">
      <w:pPr>
        <w:jc w:val="both"/>
        <w:rPr>
          <w:rFonts w:ascii="Times New Roman" w:eastAsia="Courier New" w:hAnsi="Times New Roman" w:cs="Courier New"/>
          <w:noProof/>
          <w:sz w:val="24"/>
          <w:szCs w:val="20"/>
        </w:rPr>
      </w:pPr>
    </w:p>
    <w:p w:rsidR="0011547C" w:rsidRPr="002E618E" w:rsidRDefault="0011547C" w:rsidP="002E618E">
      <w:pPr>
        <w:jc w:val="both"/>
        <w:rPr>
          <w:rFonts w:ascii="Times New Roman" w:hAnsi="Times New Roman"/>
          <w:i/>
          <w:noProof/>
          <w:sz w:val="24"/>
        </w:rPr>
      </w:pPr>
      <w:r>
        <w:rPr>
          <w:rFonts w:ascii="Times New Roman" w:hAnsi="Times New Roman"/>
          <w:i/>
          <w:sz w:val="24"/>
        </w:rPr>
        <w:t>Apvienoto Nāciju Organizācija un citas starptautiskās organizācijas</w:t>
      </w:r>
    </w:p>
    <w:p w:rsidR="0011547C" w:rsidRPr="002E618E" w:rsidRDefault="0011547C" w:rsidP="002E618E">
      <w:pPr>
        <w:jc w:val="both"/>
        <w:rPr>
          <w:rFonts w:ascii="Times New Roman" w:eastAsia="Courier New" w:hAnsi="Times New Roman" w:cs="Courier New"/>
          <w:i/>
          <w:noProof/>
          <w:sz w:val="24"/>
        </w:rPr>
      </w:pPr>
    </w:p>
    <w:p w:rsidR="0011547C" w:rsidRPr="002E618E" w:rsidRDefault="00AF0E85" w:rsidP="00AF0E85">
      <w:pPr>
        <w:pStyle w:val="Pamatteksts"/>
        <w:tabs>
          <w:tab w:val="left" w:pos="829"/>
        </w:tabs>
        <w:ind w:left="0"/>
        <w:jc w:val="both"/>
        <w:rPr>
          <w:rFonts w:ascii="Times New Roman" w:hAnsi="Times New Roman"/>
          <w:noProof/>
          <w:sz w:val="24"/>
        </w:rPr>
      </w:pPr>
      <w:r>
        <w:rPr>
          <w:rFonts w:ascii="Times New Roman" w:hAnsi="Times New Roman"/>
          <w:sz w:val="24"/>
        </w:rPr>
        <w:t>40. Tiesību uz pārtiku īstenošanas veicināšanā īpaši svarīga loma ir ANO aģentūrām, tostarp ar ANO Attīstības palīdzības pamatnostādņu (</w:t>
      </w:r>
      <w:r>
        <w:rPr>
          <w:rFonts w:ascii="Times New Roman" w:hAnsi="Times New Roman"/>
          <w:i/>
          <w:sz w:val="24"/>
        </w:rPr>
        <w:t>UNDAF</w:t>
      </w:r>
      <w:r>
        <w:rPr>
          <w:rFonts w:ascii="Times New Roman" w:hAnsi="Times New Roman"/>
          <w:sz w:val="24"/>
        </w:rPr>
        <w:t xml:space="preserve">) starpniecību valsts līmenī. Lai uzlabotu visu iesaistīto dalībnieku, tostarp dažādu pilsoniskās sabiedrības daļu, saskaņotību un mijiedarbību, ir jāturpina veikt saskaņotus pasākumus tiesību uz pārtiku īstenošanai. Pārtikas organizācijām, </w:t>
      </w:r>
      <w:r>
        <w:rPr>
          <w:rFonts w:ascii="Times New Roman" w:hAnsi="Times New Roman"/>
          <w:i/>
          <w:sz w:val="24"/>
        </w:rPr>
        <w:t>FAO</w:t>
      </w:r>
      <w:r>
        <w:rPr>
          <w:rFonts w:ascii="Times New Roman" w:hAnsi="Times New Roman"/>
          <w:sz w:val="24"/>
        </w:rPr>
        <w:t xml:space="preserve">, </w:t>
      </w:r>
      <w:r>
        <w:rPr>
          <w:rFonts w:ascii="Times New Roman" w:hAnsi="Times New Roman"/>
          <w:i/>
          <w:sz w:val="24"/>
        </w:rPr>
        <w:t>WFP</w:t>
      </w:r>
      <w:r>
        <w:rPr>
          <w:rFonts w:ascii="Times New Roman" w:hAnsi="Times New Roman"/>
          <w:sz w:val="24"/>
        </w:rPr>
        <w:t> un Starptautiskajam Lauksaimniecības attīstības fondam (</w:t>
      </w:r>
      <w:r>
        <w:rPr>
          <w:rFonts w:ascii="Times New Roman" w:hAnsi="Times New Roman"/>
          <w:i/>
          <w:sz w:val="24"/>
        </w:rPr>
        <w:t>IFAD</w:t>
      </w:r>
      <w:r>
        <w:rPr>
          <w:rFonts w:ascii="Times New Roman" w:hAnsi="Times New Roman"/>
          <w:sz w:val="24"/>
        </w:rPr>
        <w:t>) kopīgi ar Apvienoto Nāciju Organizācijas Attīstības programmu (</w:t>
      </w:r>
      <w:r>
        <w:rPr>
          <w:rFonts w:ascii="Times New Roman" w:hAnsi="Times New Roman"/>
          <w:i/>
          <w:sz w:val="24"/>
        </w:rPr>
        <w:t>UNDP</w:t>
      </w:r>
      <w:r>
        <w:rPr>
          <w:rFonts w:ascii="Times New Roman" w:hAnsi="Times New Roman"/>
          <w:sz w:val="24"/>
        </w:rPr>
        <w:t xml:space="preserve">), </w:t>
      </w:r>
      <w:r>
        <w:rPr>
          <w:rFonts w:ascii="Times New Roman" w:hAnsi="Times New Roman"/>
          <w:i/>
          <w:sz w:val="24"/>
        </w:rPr>
        <w:t>UNICEF</w:t>
      </w:r>
      <w:r>
        <w:rPr>
          <w:rFonts w:ascii="Times New Roman" w:hAnsi="Times New Roman"/>
          <w:sz w:val="24"/>
        </w:rPr>
        <w:t>, Pasaules Banku un reģionālajām attīstības bankām efektīvāk jāsadarbojas tiesību uz pārtiku īstenošanā valsts līmenī, pamatojoties uz savu attiecīgo pieredzi un pienācīgi ņemot vērā savus attiecīgos mandātus.</w:t>
      </w:r>
    </w:p>
    <w:p w:rsidR="0011547C" w:rsidRPr="002E618E" w:rsidRDefault="0011547C" w:rsidP="002E618E">
      <w:pPr>
        <w:jc w:val="both"/>
        <w:rPr>
          <w:rFonts w:ascii="Times New Roman" w:eastAsia="Courier New" w:hAnsi="Times New Roman" w:cs="Courier New"/>
          <w:noProof/>
          <w:sz w:val="24"/>
          <w:szCs w:val="20"/>
        </w:rPr>
      </w:pPr>
    </w:p>
    <w:p w:rsidR="0011547C" w:rsidRPr="002E618E" w:rsidRDefault="00AF0E85" w:rsidP="00AF0E85">
      <w:pPr>
        <w:pStyle w:val="Pamatteksts"/>
        <w:tabs>
          <w:tab w:val="left" w:pos="829"/>
          <w:tab w:val="left" w:pos="8748"/>
        </w:tabs>
        <w:ind w:left="0"/>
        <w:jc w:val="both"/>
        <w:rPr>
          <w:rFonts w:ascii="Times New Roman" w:hAnsi="Times New Roman"/>
          <w:noProof/>
          <w:sz w:val="24"/>
        </w:rPr>
      </w:pPr>
      <w:r>
        <w:rPr>
          <w:rFonts w:ascii="Times New Roman" w:hAnsi="Times New Roman"/>
          <w:sz w:val="24"/>
        </w:rPr>
        <w:t>41. Starptautiskajām finanšu iestādēm, jo īpaši Starptautiskajam Valūtas fondam (SVF) un Pasaules Bankai, jāpievērš lielāka uzmanība tiesību uz pārtiku aizsardzībai savā aizdevumu politikā un kredītlīgumos, kā arī starptautiskos pasākumos, kuru mērķis ir risināt parādu krīzi. Saskaņā ar Komitejas 2. vispārējā komentāra 9. punktu visās strukturālo pielāgojumu programmās jāievēro piesardzība, lai nodrošinātu, ka tiek aizsargātas tiesības uz pārtiku.</w:t>
      </w:r>
    </w:p>
    <w:p w:rsidR="0011547C" w:rsidRPr="002E618E" w:rsidRDefault="0011547C" w:rsidP="002E618E">
      <w:pPr>
        <w:jc w:val="both"/>
        <w:rPr>
          <w:rFonts w:ascii="Times New Roman" w:eastAsia="Courier New" w:hAnsi="Times New Roman" w:cs="Courier New"/>
          <w:noProof/>
          <w:sz w:val="24"/>
          <w:szCs w:val="20"/>
        </w:rPr>
      </w:pPr>
    </w:p>
    <w:p w:rsidR="0011547C" w:rsidRPr="002E618E" w:rsidRDefault="00AF0E85" w:rsidP="00AF0E85">
      <w:pPr>
        <w:pStyle w:val="Pamatteksts"/>
        <w:ind w:left="0"/>
        <w:jc w:val="center"/>
        <w:rPr>
          <w:rFonts w:ascii="Times New Roman" w:hAnsi="Times New Roman"/>
          <w:noProof/>
          <w:sz w:val="24"/>
        </w:rPr>
      </w:pPr>
      <w:r>
        <w:rPr>
          <w:rFonts w:ascii="Times New Roman" w:hAnsi="Times New Roman"/>
          <w:sz w:val="24"/>
        </w:rPr>
        <w:t>- - - - -</w:t>
      </w:r>
    </w:p>
    <w:sectPr w:rsidR="0011547C" w:rsidRPr="002E618E" w:rsidSect="002E618E">
      <w:headerReference w:type="even" r:id="rId9"/>
      <w:headerReference w:type="default" r:id="rId10"/>
      <w:footerReference w:type="default" r:id="rId11"/>
      <w:headerReference w:type="first" r:id="rId12"/>
      <w:footerReference w:type="first" r:id="rId13"/>
      <w:pgSz w:w="1190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E46" w:rsidRPr="0011547C" w:rsidRDefault="00AF0E85">
      <w:pPr>
        <w:rPr>
          <w:noProof/>
        </w:rPr>
      </w:pPr>
      <w:r w:rsidRPr="0011547C">
        <w:rPr>
          <w:noProof/>
        </w:rPr>
        <w:separator/>
      </w:r>
    </w:p>
  </w:endnote>
  <w:endnote w:type="continuationSeparator" w:id="0">
    <w:p w:rsidR="00E34E46" w:rsidRPr="0011547C" w:rsidRDefault="00AF0E85">
      <w:pPr>
        <w:rPr>
          <w:noProof/>
        </w:rPr>
      </w:pPr>
      <w:r w:rsidRPr="0011547C">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617" w:rsidRPr="006F4617" w:rsidRDefault="006F4617" w:rsidP="006F4617">
    <w:pPr>
      <w:pStyle w:val="Galvene"/>
      <w:tabs>
        <w:tab w:val="clear" w:pos="4153"/>
        <w:tab w:val="clear" w:pos="8306"/>
        <w:tab w:val="left" w:pos="9072"/>
      </w:tabs>
      <w:rPr>
        <w:rStyle w:val="Lappusesnumurs"/>
        <w:rFonts w:ascii="Times New Roman" w:hAnsi="Times New Roman" w:cs="Times New Roman"/>
        <w:sz w:val="20"/>
        <w:szCs w:val="18"/>
      </w:rPr>
    </w:pPr>
  </w:p>
  <w:p w:rsidR="006F4617" w:rsidRPr="006F4617" w:rsidRDefault="006F4617" w:rsidP="006F4617">
    <w:pPr>
      <w:pStyle w:val="Galvene"/>
      <w:tabs>
        <w:tab w:val="clear" w:pos="4153"/>
        <w:tab w:val="clear" w:pos="8306"/>
        <w:tab w:val="right" w:leader="underscore" w:pos="9072"/>
      </w:tabs>
      <w:rPr>
        <w:rStyle w:val="Lappusesnumurs"/>
        <w:rFonts w:ascii="Times New Roman" w:hAnsi="Times New Roman" w:cs="Times New Roman"/>
        <w:sz w:val="20"/>
        <w:szCs w:val="18"/>
      </w:rPr>
    </w:pPr>
    <w:r w:rsidRPr="006F4617">
      <w:rPr>
        <w:rStyle w:val="Lappusesnumurs"/>
        <w:rFonts w:ascii="Times New Roman" w:hAnsi="Times New Roman" w:cs="Times New Roman"/>
        <w:sz w:val="20"/>
        <w:szCs w:val="18"/>
      </w:rPr>
      <w:tab/>
    </w:r>
  </w:p>
  <w:p w:rsidR="006F4617" w:rsidRPr="006F4617" w:rsidRDefault="006F4617" w:rsidP="006F4617">
    <w:pPr>
      <w:pStyle w:val="Galvene"/>
      <w:tabs>
        <w:tab w:val="clear" w:pos="4153"/>
        <w:tab w:val="clear" w:pos="8306"/>
        <w:tab w:val="right" w:pos="9072"/>
      </w:tabs>
      <w:rPr>
        <w:rStyle w:val="Lappusesnumurs"/>
        <w:rFonts w:ascii="Times New Roman" w:hAnsi="Times New Roman" w:cs="Times New Roman"/>
        <w:sz w:val="20"/>
        <w:szCs w:val="18"/>
      </w:rPr>
    </w:pPr>
  </w:p>
  <w:p w:rsidR="006F4617" w:rsidRPr="006F4617" w:rsidRDefault="006F4617" w:rsidP="006F4617">
    <w:pPr>
      <w:pStyle w:val="Kjene"/>
      <w:tabs>
        <w:tab w:val="clear" w:pos="4153"/>
        <w:tab w:val="clear" w:pos="8306"/>
        <w:tab w:val="right" w:pos="9072"/>
      </w:tabs>
      <w:rPr>
        <w:rFonts w:ascii="Times New Roman" w:hAnsi="Times New Roman" w:cs="Times New Roman"/>
        <w:sz w:val="20"/>
        <w:szCs w:val="18"/>
      </w:rPr>
    </w:pPr>
    <w:r w:rsidRPr="006F4617">
      <w:rPr>
        <w:rFonts w:ascii="Times New Roman" w:hAnsi="Times New Roman" w:cs="Times New Roman"/>
        <w:noProof/>
        <w:sz w:val="20"/>
        <w:szCs w:val="18"/>
      </w:rPr>
      <w:t xml:space="preserve">Tulkojums </w:t>
    </w:r>
    <w:r w:rsidRPr="006F4617">
      <w:rPr>
        <w:rFonts w:ascii="Times New Roman" w:hAnsi="Times New Roman" w:cs="Times New Roman"/>
        <w:noProof/>
        <w:sz w:val="20"/>
        <w:szCs w:val="18"/>
      </w:rPr>
      <w:fldChar w:fldCharType="begin"/>
    </w:r>
    <w:r w:rsidRPr="006F4617">
      <w:rPr>
        <w:rFonts w:ascii="Times New Roman" w:hAnsi="Times New Roman" w:cs="Times New Roman"/>
        <w:noProof/>
        <w:sz w:val="20"/>
        <w:szCs w:val="18"/>
      </w:rPr>
      <w:instrText>symbol 211 \f "Symbol" \s 9</w:instrText>
    </w:r>
    <w:r w:rsidRPr="006F4617">
      <w:rPr>
        <w:rFonts w:ascii="Times New Roman" w:hAnsi="Times New Roman" w:cs="Times New Roman"/>
        <w:noProof/>
        <w:sz w:val="20"/>
        <w:szCs w:val="18"/>
      </w:rPr>
      <w:fldChar w:fldCharType="separate"/>
    </w:r>
    <w:r w:rsidRPr="006F4617">
      <w:rPr>
        <w:rFonts w:ascii="Times New Roman" w:hAnsi="Times New Roman" w:cs="Times New Roman"/>
        <w:noProof/>
        <w:sz w:val="20"/>
        <w:szCs w:val="18"/>
      </w:rPr>
      <w:t>Ó</w:t>
    </w:r>
    <w:r w:rsidRPr="006F4617">
      <w:rPr>
        <w:rFonts w:ascii="Times New Roman" w:hAnsi="Times New Roman" w:cs="Times New Roman"/>
        <w:noProof/>
        <w:sz w:val="20"/>
        <w:szCs w:val="18"/>
      </w:rPr>
      <w:fldChar w:fldCharType="end"/>
    </w:r>
    <w:r w:rsidRPr="006F4617">
      <w:rPr>
        <w:rFonts w:ascii="Times New Roman" w:hAnsi="Times New Roman" w:cs="Times New Roman"/>
        <w:noProof/>
        <w:sz w:val="20"/>
        <w:szCs w:val="18"/>
      </w:rPr>
      <w:t xml:space="preserve"> Valsts valodas centrs, 2019</w:t>
    </w:r>
    <w:r w:rsidRPr="006F4617">
      <w:rPr>
        <w:rFonts w:ascii="Times New Roman" w:hAnsi="Times New Roman" w:cs="Times New Roman"/>
        <w:sz w:val="20"/>
        <w:szCs w:val="18"/>
      </w:rPr>
      <w:tab/>
    </w:r>
    <w:r w:rsidRPr="006F4617">
      <w:rPr>
        <w:rStyle w:val="Lappusesnumurs"/>
        <w:rFonts w:ascii="Times New Roman" w:hAnsi="Times New Roman" w:cs="Times New Roman"/>
        <w:sz w:val="20"/>
        <w:szCs w:val="18"/>
      </w:rPr>
      <w:fldChar w:fldCharType="begin"/>
    </w:r>
    <w:r w:rsidRPr="006F4617">
      <w:rPr>
        <w:rStyle w:val="Lappusesnumurs"/>
        <w:rFonts w:ascii="Times New Roman" w:hAnsi="Times New Roman" w:cs="Times New Roman"/>
        <w:sz w:val="20"/>
        <w:szCs w:val="18"/>
      </w:rPr>
      <w:instrText xml:space="preserve">page </w:instrText>
    </w:r>
    <w:r w:rsidRPr="006F4617">
      <w:rPr>
        <w:rStyle w:val="Lappusesnumurs"/>
        <w:rFonts w:ascii="Times New Roman" w:hAnsi="Times New Roman" w:cs="Times New Roman"/>
        <w:sz w:val="20"/>
        <w:szCs w:val="18"/>
      </w:rPr>
      <w:fldChar w:fldCharType="separate"/>
    </w:r>
    <w:r>
      <w:rPr>
        <w:rStyle w:val="Lappusesnumurs"/>
        <w:rFonts w:ascii="Times New Roman" w:hAnsi="Times New Roman" w:cs="Times New Roman"/>
        <w:noProof/>
        <w:sz w:val="20"/>
        <w:szCs w:val="18"/>
      </w:rPr>
      <w:t>3</w:t>
    </w:r>
    <w:r w:rsidRPr="006F4617">
      <w:rPr>
        <w:rStyle w:val="Lappusesnumurs"/>
        <w:rFonts w:ascii="Times New Roman" w:hAnsi="Times New Roman" w:cs="Times New Roman"/>
        <w:sz w:val="20"/>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617" w:rsidRPr="006F4617" w:rsidRDefault="006F4617" w:rsidP="006F4617">
    <w:pPr>
      <w:pStyle w:val="Galvene"/>
      <w:tabs>
        <w:tab w:val="clear" w:pos="4153"/>
        <w:tab w:val="clear" w:pos="8306"/>
        <w:tab w:val="left" w:pos="9072"/>
      </w:tabs>
      <w:rPr>
        <w:rStyle w:val="Lappusesnumurs"/>
        <w:rFonts w:ascii="Times New Roman" w:hAnsi="Times New Roman" w:cs="Times New Roman"/>
        <w:sz w:val="20"/>
        <w:szCs w:val="18"/>
      </w:rPr>
    </w:pPr>
    <w:bookmarkStart w:id="11" w:name="_Hlk496261764"/>
    <w:bookmarkStart w:id="12" w:name="_Hlk496261765"/>
    <w:bookmarkStart w:id="13" w:name="_Hlk496261766"/>
  </w:p>
  <w:p w:rsidR="006F4617" w:rsidRPr="006F4617" w:rsidRDefault="006F4617" w:rsidP="006F4617">
    <w:pPr>
      <w:pStyle w:val="Galvene"/>
      <w:tabs>
        <w:tab w:val="clear" w:pos="4153"/>
        <w:tab w:val="clear" w:pos="8306"/>
        <w:tab w:val="left" w:leader="underscore" w:pos="9072"/>
      </w:tabs>
      <w:rPr>
        <w:rStyle w:val="Lappusesnumurs"/>
        <w:rFonts w:ascii="Times New Roman" w:hAnsi="Times New Roman" w:cs="Times New Roman"/>
        <w:sz w:val="20"/>
        <w:szCs w:val="18"/>
      </w:rPr>
    </w:pPr>
    <w:r w:rsidRPr="006F4617">
      <w:rPr>
        <w:rStyle w:val="Lappusesnumurs"/>
        <w:rFonts w:ascii="Times New Roman" w:hAnsi="Times New Roman" w:cs="Times New Roman"/>
        <w:sz w:val="20"/>
        <w:szCs w:val="18"/>
      </w:rPr>
      <w:tab/>
    </w:r>
  </w:p>
  <w:p w:rsidR="006F4617" w:rsidRPr="006F4617" w:rsidRDefault="006F4617" w:rsidP="006F4617">
    <w:pPr>
      <w:pStyle w:val="Galvene"/>
      <w:tabs>
        <w:tab w:val="clear" w:pos="4153"/>
        <w:tab w:val="clear" w:pos="8306"/>
        <w:tab w:val="left" w:pos="9072"/>
      </w:tabs>
      <w:rPr>
        <w:rStyle w:val="Lappusesnumurs"/>
        <w:rFonts w:ascii="Times New Roman" w:hAnsi="Times New Roman" w:cs="Times New Roman"/>
        <w:sz w:val="20"/>
        <w:szCs w:val="18"/>
      </w:rPr>
    </w:pPr>
  </w:p>
  <w:p w:rsidR="006F4617" w:rsidRPr="006F4617" w:rsidRDefault="006F4617" w:rsidP="006F4617">
    <w:pPr>
      <w:pStyle w:val="Kjene"/>
      <w:rPr>
        <w:rFonts w:ascii="Times New Roman" w:hAnsi="Times New Roman" w:cs="Times New Roman"/>
        <w:sz w:val="20"/>
        <w:szCs w:val="18"/>
      </w:rPr>
    </w:pPr>
    <w:r w:rsidRPr="006F4617">
      <w:rPr>
        <w:rFonts w:ascii="Times New Roman" w:hAnsi="Times New Roman" w:cs="Times New Roman"/>
        <w:noProof/>
        <w:sz w:val="20"/>
        <w:szCs w:val="18"/>
      </w:rPr>
      <w:t xml:space="preserve">Tulkojums </w:t>
    </w:r>
    <w:r w:rsidRPr="006F4617">
      <w:rPr>
        <w:rFonts w:ascii="Times New Roman" w:hAnsi="Times New Roman" w:cs="Times New Roman"/>
        <w:noProof/>
        <w:sz w:val="20"/>
        <w:szCs w:val="18"/>
      </w:rPr>
      <w:fldChar w:fldCharType="begin"/>
    </w:r>
    <w:r w:rsidRPr="006F4617">
      <w:rPr>
        <w:rFonts w:ascii="Times New Roman" w:hAnsi="Times New Roman" w:cs="Times New Roman"/>
        <w:noProof/>
        <w:sz w:val="20"/>
        <w:szCs w:val="18"/>
      </w:rPr>
      <w:instrText>symbol 211 \f "Symbol" \s 9</w:instrText>
    </w:r>
    <w:r w:rsidRPr="006F4617">
      <w:rPr>
        <w:rFonts w:ascii="Times New Roman" w:hAnsi="Times New Roman" w:cs="Times New Roman"/>
        <w:noProof/>
        <w:sz w:val="20"/>
        <w:szCs w:val="18"/>
      </w:rPr>
      <w:fldChar w:fldCharType="separate"/>
    </w:r>
    <w:r w:rsidRPr="006F4617">
      <w:rPr>
        <w:rFonts w:ascii="Times New Roman" w:hAnsi="Times New Roman" w:cs="Times New Roman"/>
        <w:noProof/>
        <w:sz w:val="20"/>
        <w:szCs w:val="18"/>
      </w:rPr>
      <w:t>Ó</w:t>
    </w:r>
    <w:r w:rsidRPr="006F4617">
      <w:rPr>
        <w:rFonts w:ascii="Times New Roman" w:hAnsi="Times New Roman" w:cs="Times New Roman"/>
        <w:noProof/>
        <w:sz w:val="20"/>
        <w:szCs w:val="18"/>
      </w:rPr>
      <w:fldChar w:fldCharType="end"/>
    </w:r>
    <w:r w:rsidRPr="006F4617">
      <w:rPr>
        <w:rFonts w:ascii="Times New Roman" w:hAnsi="Times New Roman" w:cs="Times New Roman"/>
        <w:noProof/>
        <w:sz w:val="20"/>
        <w:szCs w:val="18"/>
      </w:rPr>
      <w:t xml:space="preserve"> Valsts valodas centrs, 201</w:t>
    </w:r>
    <w:bookmarkEnd w:id="11"/>
    <w:bookmarkEnd w:id="12"/>
    <w:bookmarkEnd w:id="13"/>
    <w:r w:rsidRPr="006F4617">
      <w:rPr>
        <w:rFonts w:ascii="Times New Roman" w:hAnsi="Times New Roman" w:cs="Times New Roman"/>
        <w:noProof/>
        <w:sz w:val="20"/>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E46" w:rsidRPr="0011547C" w:rsidRDefault="00AF0E85">
      <w:pPr>
        <w:rPr>
          <w:noProof/>
        </w:rPr>
      </w:pPr>
      <w:r w:rsidRPr="0011547C">
        <w:rPr>
          <w:noProof/>
        </w:rPr>
        <w:separator/>
      </w:r>
    </w:p>
  </w:footnote>
  <w:footnote w:type="continuationSeparator" w:id="0">
    <w:p w:rsidR="00E34E46" w:rsidRPr="0011547C" w:rsidRDefault="00AF0E85">
      <w:pPr>
        <w:rPr>
          <w:noProof/>
        </w:rPr>
      </w:pPr>
      <w:r w:rsidRPr="0011547C">
        <w:rPr>
          <w:noProof/>
        </w:rPr>
        <w:continuationSeparator/>
      </w:r>
    </w:p>
  </w:footnote>
  <w:footnote w:id="1">
    <w:p w:rsidR="002E618E" w:rsidRPr="002E618E" w:rsidRDefault="002E618E" w:rsidP="002E618E">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Sākotnēji tika ierosināti trīs pienākumu līmeņi: ievērot, aizsargāt un palīdzēt/izpildīt. (Sk. publikāciju “</w:t>
      </w:r>
      <w:r>
        <w:rPr>
          <w:rFonts w:ascii="Times New Roman" w:hAnsi="Times New Roman"/>
          <w:u w:val="single" w:color="000000"/>
        </w:rPr>
        <w:t>Tiesības uz pienācīgu pārtiku kā cilvēktiesības” [</w:t>
      </w:r>
      <w:r>
        <w:rPr>
          <w:rFonts w:ascii="Times New Roman" w:hAnsi="Times New Roman"/>
          <w:i/>
          <w:u w:val="single" w:color="000000"/>
        </w:rPr>
        <w:t>Right to adequate food as a human right</w:t>
      </w:r>
      <w:r>
        <w:rPr>
          <w:rFonts w:ascii="Times New Roman" w:hAnsi="Times New Roman"/>
          <w:u w:val="single" w:color="000000"/>
        </w:rPr>
        <w:t>]</w:t>
      </w:r>
      <w:r>
        <w:rPr>
          <w:rFonts w:ascii="Times New Roman" w:hAnsi="Times New Roman"/>
        </w:rPr>
        <w:t>, Pētījumu sērija Nr. 1, Ņujorka, 1989 (Apvienoto Nāciju Organizācijas publikācija, Pārdošanas Nr. E.89.XIV.2).) Tika ierosināts starpposma līmeni “veicināt” pārveidot par Komitejas kategoriju, bet Komiteja nolēma saglabāt trīs pienākumu līmeņus.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CE8" w:rsidRPr="0011547C" w:rsidRDefault="00C01CE8">
    <w:pPr>
      <w:spacing w:line="14" w:lineRule="auto"/>
      <w:rPr>
        <w:noProof/>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617" w:rsidRPr="006F4617" w:rsidRDefault="006F4617" w:rsidP="006F4617">
    <w:pPr>
      <w:pStyle w:val="Galvene"/>
      <w:tabs>
        <w:tab w:val="clear" w:pos="4153"/>
        <w:tab w:val="clear" w:pos="8306"/>
      </w:tabs>
      <w:rPr>
        <w:rStyle w:val="Lappusesnumurs"/>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p>
  <w:p w:rsidR="006F4617" w:rsidRPr="006F4617" w:rsidRDefault="006F4617" w:rsidP="006F4617">
    <w:pPr>
      <w:pStyle w:val="Galvene"/>
      <w:tabs>
        <w:tab w:val="clear" w:pos="4153"/>
        <w:tab w:val="clear" w:pos="8306"/>
        <w:tab w:val="right" w:leader="underscore" w:pos="9072"/>
      </w:tabs>
      <w:rPr>
        <w:rStyle w:val="Lappusesnumurs"/>
        <w:rFonts w:ascii="Times New Roman" w:hAnsi="Times New Roman" w:cs="Times New Roman"/>
        <w:sz w:val="20"/>
        <w:szCs w:val="20"/>
      </w:rPr>
    </w:pPr>
    <w:r w:rsidRPr="006F4617">
      <w:rPr>
        <w:rStyle w:val="Lappusesnumurs"/>
        <w:rFonts w:ascii="Times New Roman" w:hAnsi="Times New Roman" w:cs="Times New Roman"/>
        <w:sz w:val="20"/>
        <w:szCs w:val="20"/>
      </w:rPr>
      <w:tab/>
    </w:r>
  </w:p>
  <w:bookmarkEnd w:id="1"/>
  <w:bookmarkEnd w:id="2"/>
  <w:bookmarkEnd w:id="3"/>
  <w:bookmarkEnd w:id="4"/>
  <w:bookmarkEnd w:id="5"/>
  <w:bookmarkEnd w:id="6"/>
  <w:bookmarkEnd w:id="7"/>
  <w:p w:rsidR="006F4617" w:rsidRPr="006F4617" w:rsidRDefault="006F4617" w:rsidP="006F4617">
    <w:pPr>
      <w:pStyle w:val="Galvene"/>
      <w:rPr>
        <w:rFonts w:ascii="Times New Roman" w:hAnsi="Times New Roman"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617" w:rsidRPr="006F4617" w:rsidRDefault="006F4617" w:rsidP="006F4617">
    <w:pPr>
      <w:pBdr>
        <w:bottom w:val="single" w:sz="12" w:space="5" w:color="auto"/>
      </w:pBdr>
      <w:rPr>
        <w:rFonts w:ascii="Times New Roman" w:hAnsi="Times New Roman" w:cs="Times New Roman"/>
        <w:spacing w:val="-2"/>
        <w:sz w:val="20"/>
        <w:szCs w:val="20"/>
      </w:rPr>
    </w:pPr>
    <w:bookmarkStart w:id="8" w:name="_Hlk496261745"/>
    <w:bookmarkStart w:id="9" w:name="_Hlk496261746"/>
    <w:bookmarkStart w:id="10" w:name="_Hlk496261747"/>
  </w:p>
  <w:bookmarkEnd w:id="8"/>
  <w:bookmarkEnd w:id="9"/>
  <w:bookmarkEnd w:id="10"/>
  <w:p w:rsidR="006F4617" w:rsidRPr="006F4617" w:rsidRDefault="006F4617" w:rsidP="006F4617">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A6980"/>
    <w:multiLevelType w:val="hybridMultilevel"/>
    <w:tmpl w:val="2FA88708"/>
    <w:lvl w:ilvl="0" w:tplc="B84AA18E">
      <w:start w:val="1"/>
      <w:numFmt w:val="decimal"/>
      <w:lvlText w:val="%1."/>
      <w:lvlJc w:val="left"/>
      <w:pPr>
        <w:ind w:left="468" w:hanging="720"/>
        <w:jc w:val="right"/>
      </w:pPr>
      <w:rPr>
        <w:rFonts w:ascii="Courier New" w:eastAsia="Courier New" w:hAnsi="Courier New" w:hint="default"/>
        <w:spacing w:val="1"/>
        <w:w w:val="103"/>
        <w:sz w:val="19"/>
        <w:szCs w:val="19"/>
      </w:rPr>
    </w:lvl>
    <w:lvl w:ilvl="1" w:tplc="764E3492">
      <w:start w:val="1"/>
      <w:numFmt w:val="bullet"/>
      <w:lvlText w:val="•"/>
      <w:lvlJc w:val="left"/>
      <w:pPr>
        <w:ind w:left="1445" w:hanging="720"/>
      </w:pPr>
      <w:rPr>
        <w:rFonts w:hint="default"/>
      </w:rPr>
    </w:lvl>
    <w:lvl w:ilvl="2" w:tplc="1B16A24A">
      <w:start w:val="1"/>
      <w:numFmt w:val="bullet"/>
      <w:lvlText w:val="•"/>
      <w:lvlJc w:val="left"/>
      <w:pPr>
        <w:ind w:left="2423" w:hanging="720"/>
      </w:pPr>
      <w:rPr>
        <w:rFonts w:hint="default"/>
      </w:rPr>
    </w:lvl>
    <w:lvl w:ilvl="3" w:tplc="5C06EA1C">
      <w:start w:val="1"/>
      <w:numFmt w:val="bullet"/>
      <w:lvlText w:val="•"/>
      <w:lvlJc w:val="left"/>
      <w:pPr>
        <w:ind w:left="3400" w:hanging="720"/>
      </w:pPr>
      <w:rPr>
        <w:rFonts w:hint="default"/>
      </w:rPr>
    </w:lvl>
    <w:lvl w:ilvl="4" w:tplc="FA7C0336">
      <w:start w:val="1"/>
      <w:numFmt w:val="bullet"/>
      <w:lvlText w:val="•"/>
      <w:lvlJc w:val="left"/>
      <w:pPr>
        <w:ind w:left="4377" w:hanging="720"/>
      </w:pPr>
      <w:rPr>
        <w:rFonts w:hint="default"/>
      </w:rPr>
    </w:lvl>
    <w:lvl w:ilvl="5" w:tplc="71BA8F6C">
      <w:start w:val="1"/>
      <w:numFmt w:val="bullet"/>
      <w:lvlText w:val="•"/>
      <w:lvlJc w:val="left"/>
      <w:pPr>
        <w:ind w:left="5354" w:hanging="720"/>
      </w:pPr>
      <w:rPr>
        <w:rFonts w:hint="default"/>
      </w:rPr>
    </w:lvl>
    <w:lvl w:ilvl="6" w:tplc="C286147E">
      <w:start w:val="1"/>
      <w:numFmt w:val="bullet"/>
      <w:lvlText w:val="•"/>
      <w:lvlJc w:val="left"/>
      <w:pPr>
        <w:ind w:left="6331" w:hanging="720"/>
      </w:pPr>
      <w:rPr>
        <w:rFonts w:hint="default"/>
      </w:rPr>
    </w:lvl>
    <w:lvl w:ilvl="7" w:tplc="92D44236">
      <w:start w:val="1"/>
      <w:numFmt w:val="bullet"/>
      <w:lvlText w:val="•"/>
      <w:lvlJc w:val="left"/>
      <w:pPr>
        <w:ind w:left="7308" w:hanging="720"/>
      </w:pPr>
      <w:rPr>
        <w:rFonts w:hint="default"/>
      </w:rPr>
    </w:lvl>
    <w:lvl w:ilvl="8" w:tplc="918C379C">
      <w:start w:val="1"/>
      <w:numFmt w:val="bullet"/>
      <w:lvlText w:val="•"/>
      <w:lvlJc w:val="left"/>
      <w:pPr>
        <w:ind w:left="8285"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
  <w:rsids>
    <w:rsidRoot w:val="00C01CE8"/>
    <w:rsid w:val="0011547C"/>
    <w:rsid w:val="002E618E"/>
    <w:rsid w:val="006F4617"/>
    <w:rsid w:val="00AF0E85"/>
    <w:rsid w:val="00C01CE8"/>
    <w:rsid w:val="00E34E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uiPriority w:val="1"/>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108"/>
    </w:pPr>
    <w:rPr>
      <w:rFonts w:ascii="Courier New" w:eastAsia="Courier New" w:hAnsi="Courier New"/>
      <w:sz w:val="19"/>
      <w:szCs w:val="19"/>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11547C"/>
    <w:pPr>
      <w:tabs>
        <w:tab w:val="center" w:pos="4153"/>
        <w:tab w:val="right" w:pos="8306"/>
      </w:tabs>
    </w:pPr>
  </w:style>
  <w:style w:type="character" w:customStyle="1" w:styleId="GalveneRakstz">
    <w:name w:val="Galvene Rakstz."/>
    <w:basedOn w:val="Noklusjumarindkopasfonts"/>
    <w:link w:val="Galvene"/>
    <w:uiPriority w:val="99"/>
    <w:rsid w:val="0011547C"/>
  </w:style>
  <w:style w:type="paragraph" w:styleId="Kjene">
    <w:name w:val="footer"/>
    <w:basedOn w:val="Parasts"/>
    <w:link w:val="KjeneRakstz"/>
    <w:unhideWhenUsed/>
    <w:rsid w:val="0011547C"/>
    <w:pPr>
      <w:tabs>
        <w:tab w:val="center" w:pos="4153"/>
        <w:tab w:val="right" w:pos="8306"/>
      </w:tabs>
    </w:pPr>
  </w:style>
  <w:style w:type="character" w:customStyle="1" w:styleId="KjeneRakstz">
    <w:name w:val="Kājene Rakstz."/>
    <w:basedOn w:val="Noklusjumarindkopasfonts"/>
    <w:link w:val="Kjene"/>
    <w:uiPriority w:val="99"/>
    <w:rsid w:val="0011547C"/>
  </w:style>
  <w:style w:type="table" w:styleId="Reatabula">
    <w:name w:val="Table Grid"/>
    <w:basedOn w:val="Parastatabula"/>
    <w:uiPriority w:val="39"/>
    <w:rsid w:val="002E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2E618E"/>
    <w:rPr>
      <w:sz w:val="20"/>
      <w:szCs w:val="20"/>
    </w:rPr>
  </w:style>
  <w:style w:type="character" w:customStyle="1" w:styleId="VrestekstsRakstz">
    <w:name w:val="Vēres teksts Rakstz."/>
    <w:basedOn w:val="Noklusjumarindkopasfonts"/>
    <w:link w:val="Vresteksts"/>
    <w:uiPriority w:val="99"/>
    <w:semiHidden/>
    <w:rsid w:val="002E618E"/>
    <w:rPr>
      <w:sz w:val="20"/>
      <w:szCs w:val="20"/>
    </w:rPr>
  </w:style>
  <w:style w:type="character" w:styleId="Vresatsauce">
    <w:name w:val="footnote reference"/>
    <w:basedOn w:val="Noklusjumarindkopasfonts"/>
    <w:uiPriority w:val="99"/>
    <w:semiHidden/>
    <w:unhideWhenUsed/>
    <w:rsid w:val="002E618E"/>
    <w:rPr>
      <w:vertAlign w:val="superscript"/>
    </w:rPr>
  </w:style>
  <w:style w:type="character" w:styleId="Lappusesnumurs">
    <w:name w:val="page number"/>
    <w:basedOn w:val="Noklusjumarindkopasfonts"/>
    <w:semiHidden/>
    <w:rsid w:val="006F4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FE9F1-9FEF-48AA-8225-970945819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16389</Words>
  <Characters>9343</Characters>
  <Application>Microsoft Office Word</Application>
  <DocSecurity>0</DocSecurity>
  <Lines>77</Lines>
  <Paragraphs>51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2019-07-10T07:30:00Z</dcterms:created>
  <dcterms:modified xsi:type="dcterms:W3CDTF">2019-07-24T14:13:00Z</dcterms:modified>
</cp:coreProperties>
</file>