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2F" w:rsidRDefault="00366A2F" w:rsidP="00366A2F">
      <w:pPr>
        <w:widowControl/>
        <w:jc w:val="both"/>
        <w:rPr>
          <w:rFonts w:ascii="Times New Roman" w:eastAsia="Times New Roman" w:hAnsi="Times New Roman" w:cs="Times New Roman"/>
          <w:noProof/>
          <w:sz w:val="24"/>
          <w:szCs w:val="7"/>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4209"/>
      </w:tblGrid>
      <w:tr w:rsidR="00366A2F" w:rsidTr="00CD3228">
        <w:tc>
          <w:tcPr>
            <w:tcW w:w="2734" w:type="pct"/>
          </w:tcPr>
          <w:p w:rsidR="00366A2F" w:rsidRDefault="00366A2F" w:rsidP="00366A2F">
            <w:pPr>
              <w:widowControl/>
              <w:jc w:val="center"/>
              <w:rPr>
                <w:rFonts w:ascii="Times New Roman" w:eastAsia="Times New Roman" w:hAnsi="Times New Roman" w:cs="Times New Roman"/>
                <w:noProof/>
                <w:sz w:val="24"/>
                <w:szCs w:val="7"/>
              </w:rPr>
            </w:pPr>
            <w:r>
              <w:rPr>
                <w:rFonts w:ascii="Times New Roman" w:hAnsi="Times New Roman"/>
                <w:noProof/>
                <w:sz w:val="24"/>
                <w:szCs w:val="20"/>
              </w:rPr>
              <w:drawing>
                <wp:inline distT="0" distB="0" distL="0" distR="0" wp14:anchorId="4DB26D71" wp14:editId="511D5D18">
                  <wp:extent cx="3087964" cy="8412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87964" cy="841248"/>
                          </a:xfrm>
                          <a:prstGeom prst="rect">
                            <a:avLst/>
                          </a:prstGeom>
                        </pic:spPr>
                      </pic:pic>
                    </a:graphicData>
                  </a:graphic>
                </wp:inline>
              </w:drawing>
            </w:r>
          </w:p>
        </w:tc>
        <w:tc>
          <w:tcPr>
            <w:tcW w:w="2266" w:type="pct"/>
          </w:tcPr>
          <w:p w:rsidR="00366A2F" w:rsidRPr="00366A2F" w:rsidRDefault="00366A2F" w:rsidP="00366A2F">
            <w:pPr>
              <w:pStyle w:val="Virsraksts2"/>
              <w:widowControl/>
              <w:ind w:left="0"/>
              <w:jc w:val="both"/>
              <w:rPr>
                <w:rFonts w:ascii="Times New Roman" w:hAnsi="Times New Roman"/>
                <w:noProof/>
                <w:color w:val="0000FF"/>
              </w:rPr>
            </w:pPr>
            <w:r>
              <w:rPr>
                <w:rFonts w:ascii="Times New Roman" w:hAnsi="Times New Roman"/>
                <w:color w:val="0000FF"/>
              </w:rPr>
              <w:t>Eiropas skolas</w:t>
            </w:r>
          </w:p>
          <w:p w:rsidR="00366A2F" w:rsidRPr="00366A2F" w:rsidRDefault="00366A2F" w:rsidP="00366A2F">
            <w:pPr>
              <w:widowControl/>
              <w:jc w:val="both"/>
              <w:rPr>
                <w:rFonts w:ascii="Times New Roman" w:eastAsia="Arial" w:hAnsi="Times New Roman" w:cs="Arial"/>
                <w:b/>
                <w:bCs/>
                <w:noProof/>
                <w:sz w:val="24"/>
                <w:szCs w:val="24"/>
              </w:rPr>
            </w:pPr>
          </w:p>
          <w:p w:rsidR="00366A2F" w:rsidRPr="00366A2F" w:rsidRDefault="00366A2F" w:rsidP="00366A2F">
            <w:pPr>
              <w:widowControl/>
              <w:jc w:val="both"/>
              <w:rPr>
                <w:rFonts w:ascii="Times New Roman" w:eastAsia="Arial" w:hAnsi="Times New Roman" w:cs="Arial"/>
                <w:b/>
                <w:bCs/>
                <w:noProof/>
                <w:sz w:val="24"/>
                <w:szCs w:val="24"/>
              </w:rPr>
            </w:pPr>
          </w:p>
          <w:p w:rsidR="00366A2F" w:rsidRPr="00366A2F" w:rsidRDefault="00366A2F" w:rsidP="00366A2F">
            <w:pPr>
              <w:widowControl/>
              <w:jc w:val="both"/>
              <w:rPr>
                <w:rFonts w:ascii="Times New Roman" w:hAnsi="Times New Roman"/>
                <w:noProof/>
                <w:color w:val="0000FF"/>
                <w:sz w:val="24"/>
              </w:rPr>
            </w:pPr>
            <w:r>
              <w:rPr>
                <w:rFonts w:ascii="Times New Roman" w:hAnsi="Times New Roman"/>
                <w:color w:val="0000FF"/>
                <w:sz w:val="24"/>
              </w:rPr>
              <w:t>Ģenerālsekretāra birojs</w:t>
            </w:r>
          </w:p>
          <w:p w:rsidR="00366A2F" w:rsidRDefault="00366A2F" w:rsidP="00366A2F">
            <w:pPr>
              <w:widowControl/>
              <w:jc w:val="both"/>
              <w:rPr>
                <w:rFonts w:ascii="Times New Roman" w:eastAsia="Times New Roman" w:hAnsi="Times New Roman" w:cs="Times New Roman"/>
                <w:noProof/>
                <w:sz w:val="24"/>
                <w:szCs w:val="7"/>
              </w:rPr>
            </w:pPr>
          </w:p>
        </w:tc>
      </w:tr>
      <w:tr w:rsidR="00366A2F" w:rsidTr="00CD3228">
        <w:tc>
          <w:tcPr>
            <w:tcW w:w="2734" w:type="pct"/>
          </w:tcPr>
          <w:p w:rsidR="00366A2F" w:rsidRDefault="00366A2F" w:rsidP="00366A2F">
            <w:pPr>
              <w:widowControl/>
              <w:jc w:val="both"/>
              <w:rPr>
                <w:rFonts w:ascii="Times New Roman" w:hAnsi="Times New Roman"/>
                <w:b/>
                <w:noProof/>
                <w:sz w:val="24"/>
              </w:rPr>
            </w:pPr>
          </w:p>
          <w:p w:rsidR="00366A2F" w:rsidRPr="00366A2F" w:rsidRDefault="00366A2F" w:rsidP="00366A2F">
            <w:pPr>
              <w:widowControl/>
              <w:jc w:val="both"/>
              <w:rPr>
                <w:rFonts w:ascii="Times New Roman" w:hAnsi="Times New Roman"/>
                <w:b/>
                <w:noProof/>
                <w:sz w:val="24"/>
              </w:rPr>
            </w:pPr>
            <w:r>
              <w:rPr>
                <w:rFonts w:ascii="Times New Roman" w:hAnsi="Times New Roman"/>
                <w:b/>
                <w:sz w:val="24"/>
              </w:rPr>
              <w:t>Atsauce: 2013-01-D-64-en-4</w:t>
            </w:r>
          </w:p>
          <w:p w:rsidR="00366A2F" w:rsidRPr="00366A2F" w:rsidRDefault="00366A2F" w:rsidP="00366A2F">
            <w:pPr>
              <w:widowControl/>
              <w:jc w:val="both"/>
              <w:rPr>
                <w:rFonts w:ascii="Times New Roman" w:eastAsia="Times New Roman" w:hAnsi="Times New Roman" w:cs="Times New Roman"/>
                <w:noProof/>
                <w:sz w:val="24"/>
                <w:szCs w:val="20"/>
              </w:rPr>
            </w:pPr>
            <w:r>
              <w:rPr>
                <w:rFonts w:ascii="Times New Roman" w:hAnsi="Times New Roman"/>
                <w:b/>
                <w:sz w:val="24"/>
              </w:rPr>
              <w:t>Oriģinālvaloda: angļu</w:t>
            </w:r>
          </w:p>
        </w:tc>
        <w:tc>
          <w:tcPr>
            <w:tcW w:w="2266" w:type="pct"/>
          </w:tcPr>
          <w:p w:rsidR="00366A2F" w:rsidRDefault="00366A2F" w:rsidP="00366A2F">
            <w:pPr>
              <w:widowControl/>
              <w:jc w:val="both"/>
              <w:rPr>
                <w:rFonts w:ascii="Times New Roman" w:eastAsia="Times New Roman" w:hAnsi="Times New Roman" w:cs="Times New Roman"/>
                <w:noProof/>
                <w:sz w:val="24"/>
                <w:szCs w:val="7"/>
              </w:rPr>
            </w:pPr>
          </w:p>
        </w:tc>
      </w:tr>
    </w:tbl>
    <w:p w:rsidR="00366A2F" w:rsidRPr="00366A2F" w:rsidRDefault="00366A2F" w:rsidP="00366A2F">
      <w:pPr>
        <w:widowControl/>
        <w:jc w:val="both"/>
        <w:rPr>
          <w:rFonts w:ascii="Times New Roman" w:eastAsia="Times New Roman" w:hAnsi="Times New Roman" w:cs="Times New Roman"/>
          <w:noProof/>
          <w:sz w:val="24"/>
          <w:szCs w:val="7"/>
        </w:rPr>
      </w:pPr>
    </w:p>
    <w:p w:rsidR="00366A2F" w:rsidRPr="00366A2F" w:rsidRDefault="00366A2F" w:rsidP="00366A2F">
      <w:pPr>
        <w:widowControl/>
        <w:jc w:val="both"/>
        <w:rPr>
          <w:rFonts w:ascii="Times New Roman" w:eastAsia="Times New Roman" w:hAnsi="Times New Roman" w:cs="Times New Roman"/>
          <w:noProof/>
          <w:sz w:val="24"/>
          <w:szCs w:val="20"/>
        </w:rPr>
      </w:pPr>
    </w:p>
    <w:p w:rsidR="00366A2F" w:rsidRDefault="00366A2F" w:rsidP="00366A2F">
      <w:pPr>
        <w:widowControl/>
        <w:jc w:val="both"/>
        <w:rPr>
          <w:rFonts w:ascii="Times New Roman" w:eastAsia="Times New Roman" w:hAnsi="Times New Roman" w:cs="Times New Roman"/>
          <w:noProof/>
          <w:sz w:val="24"/>
        </w:rPr>
      </w:pPr>
    </w:p>
    <w:p w:rsidR="00CD3228" w:rsidRDefault="00CD3228" w:rsidP="00366A2F">
      <w:pPr>
        <w:widowControl/>
        <w:jc w:val="both"/>
        <w:rPr>
          <w:rFonts w:ascii="Times New Roman" w:eastAsia="Times New Roman" w:hAnsi="Times New Roman" w:cs="Times New Roman"/>
          <w:noProof/>
          <w:sz w:val="24"/>
        </w:rPr>
      </w:pPr>
    </w:p>
    <w:p w:rsidR="00CD3228" w:rsidRPr="00366A2F" w:rsidRDefault="00CD3228" w:rsidP="00366A2F">
      <w:pPr>
        <w:widowControl/>
        <w:jc w:val="both"/>
        <w:rPr>
          <w:rFonts w:ascii="Times New Roman" w:eastAsia="Times New Roman" w:hAnsi="Times New Roman" w:cs="Times New Roman"/>
          <w:noProof/>
          <w:sz w:val="24"/>
        </w:rPr>
      </w:pPr>
    </w:p>
    <w:p w:rsidR="00366A2F" w:rsidRDefault="00366A2F" w:rsidP="00366A2F">
      <w:pPr>
        <w:widowControl/>
        <w:jc w:val="both"/>
        <w:rPr>
          <w:rFonts w:ascii="Times New Roman" w:eastAsia="Times New Roman" w:hAnsi="Times New Roman" w:cs="Times New Roman"/>
          <w:noProof/>
          <w:sz w:val="24"/>
          <w:szCs w:val="30"/>
        </w:rPr>
      </w:pP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88"/>
      </w:tblGrid>
      <w:tr w:rsidR="00366A2F" w:rsidRPr="00366A2F" w:rsidTr="00366A2F">
        <w:tc>
          <w:tcPr>
            <w:tcW w:w="9288" w:type="dxa"/>
          </w:tcPr>
          <w:p w:rsidR="00366A2F" w:rsidRPr="00366A2F" w:rsidRDefault="00366A2F" w:rsidP="00366A2F">
            <w:pPr>
              <w:widowControl/>
              <w:jc w:val="both"/>
              <w:rPr>
                <w:rFonts w:ascii="Times New Roman" w:eastAsia="Times New Roman" w:hAnsi="Times New Roman" w:cs="Times New Roman"/>
                <w:noProof/>
                <w:sz w:val="40"/>
                <w:szCs w:val="40"/>
              </w:rPr>
            </w:pPr>
            <w:r>
              <w:rPr>
                <w:rFonts w:ascii="Times New Roman" w:hAnsi="Times New Roman"/>
                <w:b/>
                <w:sz w:val="40"/>
                <w:szCs w:val="40"/>
              </w:rPr>
              <w:t>Akreditētas Eiropas skolas</w:t>
            </w:r>
            <w:bookmarkStart w:id="0" w:name="Accredited_European_Schools0F"/>
            <w:bookmarkEnd w:id="0"/>
            <w:r>
              <w:rPr>
                <w:rStyle w:val="Vresatsauce"/>
                <w:rFonts w:ascii="Times New Roman" w:hAnsi="Times New Roman" w:cs="Arial"/>
                <w:b/>
                <w:noProof/>
                <w:sz w:val="40"/>
                <w:szCs w:val="40"/>
              </w:rPr>
              <w:footnoteReference w:id="1"/>
            </w:r>
          </w:p>
        </w:tc>
      </w:tr>
      <w:tr w:rsidR="00366A2F" w:rsidTr="00366A2F">
        <w:tc>
          <w:tcPr>
            <w:tcW w:w="9288" w:type="dxa"/>
          </w:tcPr>
          <w:p w:rsidR="00366A2F" w:rsidRPr="00366A2F" w:rsidRDefault="00366A2F" w:rsidP="00366A2F">
            <w:pPr>
              <w:widowControl/>
              <w:jc w:val="both"/>
              <w:rPr>
                <w:rFonts w:ascii="Times New Roman" w:hAnsi="Times New Roman"/>
                <w:b/>
                <w:noProof/>
                <w:sz w:val="24"/>
              </w:rPr>
            </w:pPr>
            <w:r>
              <w:rPr>
                <w:rFonts w:ascii="Times New Roman" w:hAnsi="Times New Roman"/>
                <w:b/>
                <w:sz w:val="24"/>
              </w:rPr>
              <w:t>EIROPAS SKOLU AUGSTĀKĀ VALDE</w:t>
            </w:r>
          </w:p>
          <w:p w:rsidR="00366A2F" w:rsidRDefault="00366A2F" w:rsidP="00366A2F">
            <w:pPr>
              <w:widowControl/>
              <w:jc w:val="both"/>
              <w:rPr>
                <w:rFonts w:ascii="Times New Roman" w:eastAsia="Times New Roman" w:hAnsi="Times New Roman" w:cs="Times New Roman"/>
                <w:noProof/>
                <w:sz w:val="24"/>
                <w:szCs w:val="30"/>
              </w:rPr>
            </w:pPr>
          </w:p>
        </w:tc>
      </w:tr>
    </w:tbl>
    <w:p w:rsidR="00366A2F" w:rsidRDefault="00366A2F" w:rsidP="00366A2F">
      <w:pPr>
        <w:widowControl/>
        <w:jc w:val="both"/>
        <w:rPr>
          <w:rFonts w:ascii="Times New Roman" w:eastAsia="Times New Roman" w:hAnsi="Times New Roman" w:cs="Times New Roman"/>
          <w:noProof/>
          <w:sz w:val="24"/>
          <w:szCs w:val="30"/>
        </w:rPr>
      </w:pPr>
    </w:p>
    <w:p w:rsidR="00366A2F" w:rsidRDefault="00366A2F">
      <w:pPr>
        <w:rPr>
          <w:rFonts w:ascii="Times New Roman" w:eastAsia="Arial" w:hAnsi="Times New Roman" w:cs="Arial"/>
          <w:b/>
          <w:bCs/>
          <w:noProof/>
          <w:sz w:val="24"/>
          <w:szCs w:val="20"/>
        </w:rPr>
      </w:pPr>
      <w:r>
        <w:br w:type="page"/>
      </w:r>
    </w:p>
    <w:p w:rsidR="00366A2F" w:rsidRPr="00366A2F" w:rsidRDefault="00366A2F" w:rsidP="00366A2F">
      <w:pPr>
        <w:pStyle w:val="Virsraksts2"/>
        <w:widowControl/>
        <w:ind w:left="0"/>
        <w:jc w:val="both"/>
        <w:rPr>
          <w:rFonts w:ascii="Times New Roman" w:hAnsi="Times New Roman"/>
          <w:noProof/>
          <w:sz w:val="28"/>
          <w:szCs w:val="28"/>
        </w:rPr>
      </w:pPr>
      <w:r>
        <w:rPr>
          <w:rFonts w:ascii="Times New Roman" w:hAnsi="Times New Roman"/>
          <w:sz w:val="28"/>
          <w:szCs w:val="28"/>
        </w:rPr>
        <w:lastRenderedPageBreak/>
        <w:t>Ievads</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Augstākā valde 2012. gada decembra sanāksmē pilnvaroja ģenerālsekretāru pamatot lēmumus, kas pieņemti par akreditētajām Eiropas skolām, un izstrādāt jauna modernizēta dokumenta projektu Augstākās valdes 2013. gada aprīļa sanāksmei.</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“Noteikumu par akreditētajām Eiropas skolām” mērķis ir nodrošināt saskaņotu un pārskatāmu pamatu skolu akreditācijai, lai iegūtu akreditētas Eiropas skolu statusu, izmantojot vienu terminu, jēdzienu un definīciju kopumu.</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widowControl/>
        <w:jc w:val="both"/>
        <w:rPr>
          <w:rFonts w:ascii="Times New Roman" w:eastAsia="Arial" w:hAnsi="Times New Roman" w:cs="Arial"/>
          <w:noProof/>
          <w:sz w:val="24"/>
          <w:szCs w:val="20"/>
        </w:rPr>
      </w:pPr>
    </w:p>
    <w:p w:rsidR="00366A2F" w:rsidRPr="00366A2F" w:rsidRDefault="00366A2F" w:rsidP="00366A2F">
      <w:pPr>
        <w:pStyle w:val="Virsraksts2"/>
        <w:widowControl/>
        <w:ind w:left="0"/>
        <w:jc w:val="both"/>
        <w:rPr>
          <w:rFonts w:ascii="Times New Roman" w:hAnsi="Times New Roman"/>
          <w:noProof/>
          <w:sz w:val="28"/>
          <w:szCs w:val="28"/>
        </w:rPr>
      </w:pPr>
      <w:r>
        <w:rPr>
          <w:rFonts w:ascii="Times New Roman" w:hAnsi="Times New Roman"/>
          <w:sz w:val="28"/>
          <w:szCs w:val="28"/>
        </w:rPr>
        <w:t>Apsvērumi</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Eiropas skolu Augstākā valde 2005. gada 25., 26. un 27. aprīļa sanāksmē Mondorfā nolēma paplašināt Eiropas skolu sistēmu, ļaujot papildus pilntiesīgu Eiropas skolu izveidei pedagoģiski akreditēt arī tādas skolas Eiropas Savienībā, kas piedāvā Eiropas izglītību, analoģiski piemērojot Konvencijas, ar ko nosaka Eiropas skolu statūtus, 2. un 4. pantu.</w:t>
      </w:r>
    </w:p>
    <w:p w:rsidR="00366A2F" w:rsidRPr="00366A2F" w:rsidRDefault="00366A2F" w:rsidP="00366A2F">
      <w:pPr>
        <w:widowControl/>
        <w:jc w:val="both"/>
        <w:rPr>
          <w:rFonts w:ascii="Times New Roman" w:eastAsia="Arial" w:hAnsi="Times New Roman" w:cs="Arial"/>
          <w:noProof/>
          <w:sz w:val="24"/>
          <w:szCs w:val="20"/>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Augstākās valdes mērķis bija paplašināt piekļuvi Eiropas vispārējās vidējās izglītības atestātam un izveidot sadarbības saites, kas ļautu dalībvalstu skolām nodrošināt Eiropas izglītību ar šādu divkāršu mērķi:</w:t>
      </w:r>
    </w:p>
    <w:p w:rsidR="00366A2F" w:rsidRPr="00366A2F" w:rsidRDefault="00366A2F" w:rsidP="00CD3228">
      <w:pPr>
        <w:pStyle w:val="Pamatteksts"/>
        <w:widowControl/>
        <w:numPr>
          <w:ilvl w:val="0"/>
          <w:numId w:val="39"/>
        </w:numPr>
        <w:ind w:left="709" w:hanging="283"/>
        <w:jc w:val="both"/>
        <w:rPr>
          <w:rFonts w:ascii="Times New Roman" w:hAnsi="Times New Roman"/>
          <w:noProof/>
        </w:rPr>
      </w:pPr>
      <w:r>
        <w:rPr>
          <w:rFonts w:ascii="Times New Roman" w:hAnsi="Times New Roman"/>
        </w:rPr>
        <w:t>pirmkārt, mobilitātes atvieglošanai piedāvāt daudzvalodu un daudzkultūru izglītību un Eiropas atestāta ieguvi Kopienas iestāžu darbinieku bērniem, jo šīs iestādes Eiropā atrodas pārāk tālu viena no otras, lai šādas izglītības un atestāta iegūšana būtu pieejama pilntiesīgās Eiropas skolās;</w:t>
      </w:r>
    </w:p>
    <w:p w:rsidR="00366A2F" w:rsidRPr="00366A2F" w:rsidRDefault="00366A2F" w:rsidP="00CD3228">
      <w:pPr>
        <w:pStyle w:val="Pamatteksts"/>
        <w:widowControl/>
        <w:numPr>
          <w:ilvl w:val="0"/>
          <w:numId w:val="39"/>
        </w:numPr>
        <w:ind w:left="709" w:hanging="283"/>
        <w:jc w:val="both"/>
        <w:rPr>
          <w:rFonts w:ascii="Times New Roman" w:hAnsi="Times New Roman"/>
          <w:noProof/>
        </w:rPr>
      </w:pPr>
      <w:r>
        <w:rPr>
          <w:rFonts w:ascii="Times New Roman" w:hAnsi="Times New Roman"/>
        </w:rPr>
        <w:t>otrkārt, ļaut attīstīt šāda veida izglītību tajās dalībvalstu skolās, kas vēlētos to piedāvāt.</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Kopš 2005. gada Augstākā valde ir pieņēmusi vairākus lēmumus un apstiprinājusi vairākus tekstus par kritērijiem un procedūrām skolu pedagoģiskajai akreditācijai, lai iegūtu akreditētas Eiropas skolu statusu, kā arī par revīziju veikšanu šādās skolās, lai nodrošinātu, ka Eiropas izglītības kvalitāte šādās skolās ir līdzvērtīga izglītībai, ko sniedz pilntiesīgas Eiropas skolas.</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Akreditētās Eiropas skolas ir tādas skolas Eiropas Savienības dalībvalstīs, kas ir ieguvušas Augstākās valdes pedagoģisko akreditāciju,analoģiski piemērojot Konvenciju, kā iestādes, kas sniedz Eiropas izglītību, kas ir līdzvērtīga tai, ko nodrošina saskaņā ar Konvencijas 2. pantu izveidotās Eiropas skolas. Akreditētās Eiropas skolas atrodas ārpus administratīvās un finanšu sistēmas, kurai pakļautas Eiropas skolas.</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 xml:space="preserve">Augstākās valdes kompetence akreditēt skolas kā mācību iestādes, kas piedāvā līdzvērtīgu izglītību Eiropas izglītībai, ko sniedz saskaņā ar Konvenciju izveidotās Eiropas skolās, </w:t>
      </w:r>
      <w:r>
        <w:rPr>
          <w:rFonts w:ascii="Times New Roman" w:hAnsi="Times New Roman"/>
          <w:i/>
          <w:iCs/>
        </w:rPr>
        <w:t>a maiore ad minus</w:t>
      </w:r>
      <w:r>
        <w:rPr>
          <w:rFonts w:ascii="Times New Roman" w:hAnsi="Times New Roman"/>
        </w:rPr>
        <w:t xml:space="preserve"> ietilpst kompetencē dibināt pilnvērtīgas Eiropas skolas saskaņā ar Konvencijas 2. pantu.</w:t>
      </w:r>
    </w:p>
    <w:p w:rsidR="00366A2F" w:rsidRDefault="00366A2F" w:rsidP="00366A2F">
      <w:pPr>
        <w:widowControl/>
        <w:jc w:val="both"/>
        <w:rPr>
          <w:rFonts w:ascii="Times New Roman" w:eastAsia="Arial" w:hAnsi="Times New Roman" w:cs="Arial"/>
          <w:noProof/>
          <w:sz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Tā kā lēmums par izglītības, kas sniegta akreditētajās Eiropas skolās, atzīšanu tāpat kā Eiropas skolu gadījumā ir saistošs visām dalībvalstīm, akreditācijas lēmums ir jāpieņem vienbalsīgi.</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 xml:space="preserve">Tomēr Augstākā valde nav kompetenta nodrošināt budžeta līdzekļus akreditētajām Eiropas skolām, jo šāda kompetence nav paredzēta Konvencijā. Organizācijas kompetence budžeta jautājumos aprobežojas ar skaidri noteiktu kompetenci, un to nevar analoģiski paplašināt. </w:t>
      </w:r>
      <w:r>
        <w:rPr>
          <w:rFonts w:ascii="Times New Roman" w:hAnsi="Times New Roman"/>
        </w:rPr>
        <w:lastRenderedPageBreak/>
        <w:t>Līdz ar to visas izmaksas, kas saistītas ar akreditēto Eiropas skolu akreditāciju, jāsedz skolai, kas iesniedz akreditācijas pieteikumu, proti, par šo skolu atbildīgajai iestādei.</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Dažādos dokumentos akreditēto Eiropas skolu definēšanai ir lietoti dažādi termini: II tipa un III tipa Eiropas skolas, Eiropas izglītība un asociētās skolas.</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Eiropas skolas, kas izveidotas saskaņā ar Konvencijas 2. pantu, apzīmē kā I tipa Eiropas skolas, tai pašā laikā II tipa un III tipa Eiropas skolas ir skolas, ko Augstākā valde ir akreditējusi kā mācību iestādes, kas piedāvā Eiropas izglītību, kas ir līdzvērtīga I tipa Eiropas skolās sniegtajai izglītībai. II tipa un III tipa Eiropas skolas tika nošķirtas, pamatojoties uz to, ka, atšķirībā no III tipa Eiropas skolām, II tipa Eiropas skolas uzņemšanas vajadzībām dod priekšroku ES iestāžu un citu attiecīgajos ES tiesību aktos definēto struktūrvienību darbinieku bērniem, un tāpēc tām pienākas finansējums no Eiropas Komisijas proporcionāli to skolēnu skaitam, kas ir minēto darbinieku bērni un kas uzņemti saskaņā ar spēkā esošajiem tiesību aktiem.</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Tomēr no Eiropas skolu sistēmas, kas vienīgā ir atbildīga par pedagoģisko akreditāciju, viedokļa starp abiem skolu tipiem nav atšķirības. Runājot par pedagoģisko akreditāciju, vienkāršošanas un saskaņošanas vajadzībām tiek ierosināts turpmāk lietot terminu “akreditēta Eiropas skola”, kas ietver gan II, gan III tipa skolas.</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Pievienotais “Noteikumu par akreditētajām Eiropas skolām” priekšlikums ir uzrakstīts, lai padarītu skaidrāku tiesisko regulējumu par akreditētajām Eiropas skolām, pielāgotu to Eiropas skolu sistēmas pedagoģiskajai attīstībai un darītu to pārredzamāku konsolidēta teksta veidā.</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widowControl/>
        <w:jc w:val="both"/>
        <w:rPr>
          <w:rFonts w:ascii="Times New Roman" w:eastAsia="Arial" w:hAnsi="Times New Roman" w:cs="Arial"/>
          <w:noProof/>
          <w:sz w:val="24"/>
          <w:szCs w:val="20"/>
        </w:rPr>
      </w:pPr>
    </w:p>
    <w:p w:rsidR="00366A2F" w:rsidRPr="00366A2F" w:rsidRDefault="00366A2F" w:rsidP="00366A2F">
      <w:pPr>
        <w:pStyle w:val="Virsraksts2"/>
        <w:widowControl/>
        <w:ind w:left="0"/>
        <w:jc w:val="both"/>
        <w:rPr>
          <w:rFonts w:ascii="Times New Roman" w:hAnsi="Times New Roman"/>
          <w:noProof/>
          <w:sz w:val="28"/>
          <w:szCs w:val="28"/>
        </w:rPr>
      </w:pPr>
      <w:r>
        <w:rPr>
          <w:rFonts w:ascii="Times New Roman" w:hAnsi="Times New Roman"/>
          <w:sz w:val="28"/>
          <w:szCs w:val="28"/>
        </w:rPr>
        <w:t>Akreditēto Eiropas skolu pārstāvība</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Eiropas izglītības un Eiropas vispārējās vidējās izglītības atestāta plašāka pieejamība un šim mērķim paredzētā sadarbība var tikt realizēta, tikai pamatojoties uz līgumu, par kuru vienojusies Eiropas skolu sistēma, ko pārstāv Augstākā valde, kuru savukārt pārstāv Eiropas skolu ģenerālsekretārs, un tās juridiskās personas vai iestādes juridiskais pārstāvis, kas atbildīga par izglītību attiecīgajā valstī.</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Augstākās valdes sanāksmēs akreditētās Eiropas skolas pārstāv delegāciju vadītāji no tām dalībvalstīm, kurās akreditētās Eiropas skolas atrodas.</w:t>
      </w:r>
    </w:p>
    <w:p w:rsidR="00366A2F" w:rsidRDefault="00366A2F" w:rsidP="00366A2F">
      <w:pPr>
        <w:widowControl/>
        <w:jc w:val="both"/>
        <w:rPr>
          <w:rFonts w:ascii="Times New Roman" w:eastAsia="Arial" w:hAnsi="Times New Roman" w:cs="Arial"/>
          <w:noProof/>
          <w:sz w:val="24"/>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Akreditēto Eiropas skolu direktoriem, skolotājiem un vecākiem jābūt iespējai tikt pārstāvētiem Apvienotajā pedagoģiskajā komitejā pieaicinātu novērotāju statusā bez balsstiesībām. Attiecīgi jāgroza dokuments “Apvienotās pedagoģiskās komitejas reglaments” (2009-D-295-6).</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widowControl/>
        <w:jc w:val="both"/>
        <w:rPr>
          <w:rFonts w:ascii="Times New Roman" w:eastAsia="Arial" w:hAnsi="Times New Roman" w:cs="Arial"/>
          <w:noProof/>
          <w:sz w:val="24"/>
          <w:szCs w:val="20"/>
        </w:rPr>
      </w:pPr>
    </w:p>
    <w:p w:rsidR="00366A2F" w:rsidRPr="00366A2F" w:rsidRDefault="00366A2F" w:rsidP="00366A2F">
      <w:pPr>
        <w:pStyle w:val="Virsraksts2"/>
        <w:widowControl/>
        <w:ind w:left="0"/>
        <w:jc w:val="both"/>
        <w:rPr>
          <w:rFonts w:ascii="Times New Roman" w:hAnsi="Times New Roman"/>
          <w:noProof/>
          <w:sz w:val="28"/>
          <w:szCs w:val="28"/>
        </w:rPr>
      </w:pPr>
      <w:r>
        <w:rPr>
          <w:rFonts w:ascii="Times New Roman" w:hAnsi="Times New Roman"/>
          <w:sz w:val="28"/>
          <w:szCs w:val="28"/>
        </w:rPr>
        <w:t>Priekšlikums</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Apvienoto inspekcijas padomi un Apvienoto pedagoģisko komiteju lūdz sniegt atzinumus par šādiem priekšlikumiem:</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Pamatteksts"/>
        <w:widowControl/>
        <w:tabs>
          <w:tab w:val="left" w:pos="421"/>
        </w:tabs>
        <w:ind w:left="0"/>
        <w:jc w:val="both"/>
        <w:rPr>
          <w:rFonts w:ascii="Times New Roman" w:hAnsi="Times New Roman"/>
          <w:noProof/>
        </w:rPr>
      </w:pPr>
      <w:r>
        <w:rPr>
          <w:rFonts w:ascii="Times New Roman" w:hAnsi="Times New Roman"/>
        </w:rPr>
        <w:t>1) Noteikumu par akreditētajām Eiropas skolām pieņemšana;</w:t>
      </w:r>
    </w:p>
    <w:p w:rsidR="00366A2F" w:rsidRPr="00366A2F" w:rsidRDefault="00366A2F" w:rsidP="00366A2F">
      <w:pPr>
        <w:pStyle w:val="Pamatteksts"/>
        <w:widowControl/>
        <w:tabs>
          <w:tab w:val="left" w:pos="433"/>
        </w:tabs>
        <w:ind w:left="0"/>
        <w:jc w:val="both"/>
        <w:rPr>
          <w:rFonts w:ascii="Times New Roman" w:eastAsia="Arial" w:hAnsi="Times New Roman" w:cs="Arial"/>
          <w:noProof/>
        </w:rPr>
      </w:pPr>
      <w:r>
        <w:rPr>
          <w:rFonts w:ascii="Times New Roman" w:hAnsi="Times New Roman"/>
        </w:rPr>
        <w:lastRenderedPageBreak/>
        <w:t>2) dokumenta “Apvienotās pedagoģiskās komitejas reglaments” (2009-D-295-6) grozīšana. Ir ierosināts papildināt 2. pantu ar šādu teikumu: “Akreditēto Eiropas skolu direktoru, skolotāju un vecāku pārstāvi pieaicina kā novērotāju bez balsstiesībām.”</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Šie lēmumi stājas spēkā nekavējoties pēc Augstākā valdes lēmuma. Ar tiem tiek atcelti un aizstāti visi Augstākās valdes līdz šim pieņemtie noteikumi un lēmumi attiecībā uz akreditētajām Eiropas skolām.</w:t>
      </w:r>
    </w:p>
    <w:p w:rsid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Virsraksts2"/>
        <w:widowControl/>
        <w:ind w:left="0"/>
        <w:jc w:val="both"/>
        <w:rPr>
          <w:rFonts w:ascii="Times New Roman" w:hAnsi="Times New Roman"/>
          <w:noProof/>
          <w:sz w:val="28"/>
          <w:szCs w:val="28"/>
          <w:u w:val="thick" w:color="000000"/>
        </w:rPr>
      </w:pPr>
      <w:r>
        <w:rPr>
          <w:rFonts w:ascii="Times New Roman" w:hAnsi="Times New Roman"/>
          <w:sz w:val="28"/>
          <w:szCs w:val="28"/>
          <w:u w:val="thick" w:color="000000"/>
        </w:rPr>
        <w:t>Apvienotās inspekcijas padomes atzinums</w:t>
      </w:r>
    </w:p>
    <w:p w:rsidR="00366A2F" w:rsidRPr="00366A2F" w:rsidRDefault="00366A2F" w:rsidP="00366A2F">
      <w:pPr>
        <w:widowControl/>
        <w:jc w:val="both"/>
        <w:rPr>
          <w:rFonts w:ascii="Times New Roman" w:eastAsia="Arial" w:hAnsi="Times New Roman" w:cs="Arial"/>
          <w:b/>
          <w:bCs/>
          <w:noProof/>
          <w:sz w:val="24"/>
          <w:szCs w:val="20"/>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Apvienotā inspekcijas padome 2013. gada 6. februāra sanāksmē rūpīgi izskatīja un pieņēma zināšanai dokumentu “Akreditētās Eiropas skolas” (2013-01-D-64-en-1) un sniedza labvēlīgu atzinumu par iepriekšminēto 1) un 2) priekšlikumu. Tomēr tā izteica dažus iebildumus par konkrētiem Noteikumu par akreditētajām Eiropas skolām pantiem.</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Sanāksmes laikā Apvienotās inspekcijas padomes atzinums tika darīts zināms Apvienotajai pedagoģiskajai komitejai.</w:t>
      </w: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widowControl/>
        <w:jc w:val="both"/>
        <w:rPr>
          <w:rFonts w:ascii="Times New Roman" w:eastAsia="Arial" w:hAnsi="Times New Roman" w:cs="Arial"/>
          <w:noProof/>
          <w:sz w:val="24"/>
          <w:szCs w:val="18"/>
        </w:rPr>
      </w:pPr>
    </w:p>
    <w:p w:rsidR="00366A2F" w:rsidRPr="00366A2F" w:rsidRDefault="00366A2F" w:rsidP="00366A2F">
      <w:pPr>
        <w:pStyle w:val="Virsraksts2"/>
        <w:widowControl/>
        <w:ind w:left="0"/>
        <w:jc w:val="both"/>
        <w:rPr>
          <w:rFonts w:ascii="Times New Roman" w:hAnsi="Times New Roman"/>
          <w:noProof/>
          <w:sz w:val="28"/>
          <w:szCs w:val="28"/>
          <w:u w:val="thick" w:color="000000"/>
        </w:rPr>
      </w:pPr>
      <w:r>
        <w:rPr>
          <w:rFonts w:ascii="Times New Roman" w:hAnsi="Times New Roman"/>
          <w:sz w:val="28"/>
          <w:szCs w:val="28"/>
          <w:u w:val="thick" w:color="000000"/>
        </w:rPr>
        <w:t>Apvienotās pedagoģiskās komitejas atzinums</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Apvienotā pedagoģiskā komiteja 2013. gada 7. un 8. februāra sanāksmē rūpīgi izskatīja un pieņēma zināšanai dokumentu “Akreditētās Eiropas skolas” (2013-01-D-64-en-1) un izteica labvēlīgu atzinumu par iepriekšminēto 1) un 2) priekšlikumu.</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Tomēr tā izteica dažus komentārus un ierosinājumus attiecībā uz Noteikumu par akreditētajām Eiropas skolām pieņemšanu.</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Apvienotā pedagoģiskā komiteja atzinuma izteikšanai pievērš Budžeta komitejas uzmanību dokumentam 2013-01-D-64-en-2, kurā izklāstīti Apvienotās pedagoģiskās komitejas komentāri un ieteikumi par 1) priekšlikumu, un aicina Budžeta komiteju ieteikt Augstākajai valdei šo dokumentu apstiprināt, paredzot tā tūlītēju stāšanos spēkā.</w:t>
      </w:r>
    </w:p>
    <w:p w:rsidR="00366A2F" w:rsidRPr="00366A2F" w:rsidRDefault="00366A2F" w:rsidP="00366A2F">
      <w:pPr>
        <w:widowControl/>
        <w:jc w:val="both"/>
        <w:rPr>
          <w:rFonts w:ascii="Times New Roman" w:eastAsia="Arial" w:hAnsi="Times New Roman" w:cs="Arial"/>
          <w:noProof/>
          <w:sz w:val="24"/>
          <w:szCs w:val="20"/>
        </w:rPr>
      </w:pPr>
    </w:p>
    <w:p w:rsidR="00366A2F" w:rsidRPr="00366A2F" w:rsidRDefault="00366A2F" w:rsidP="00366A2F">
      <w:pPr>
        <w:widowControl/>
        <w:jc w:val="both"/>
        <w:rPr>
          <w:rFonts w:ascii="Times New Roman" w:eastAsia="Arial" w:hAnsi="Times New Roman" w:cs="Arial"/>
          <w:noProof/>
          <w:sz w:val="24"/>
          <w:szCs w:val="24"/>
        </w:rPr>
      </w:pPr>
    </w:p>
    <w:p w:rsidR="00366A2F" w:rsidRPr="00366A2F" w:rsidRDefault="00366A2F" w:rsidP="00366A2F">
      <w:pPr>
        <w:pStyle w:val="Virsraksts2"/>
        <w:widowControl/>
        <w:ind w:left="0"/>
        <w:jc w:val="both"/>
        <w:rPr>
          <w:rFonts w:ascii="Times New Roman" w:hAnsi="Times New Roman"/>
          <w:noProof/>
          <w:u w:val="thick" w:color="000000"/>
        </w:rPr>
      </w:pPr>
      <w:r>
        <w:rPr>
          <w:rFonts w:ascii="Times New Roman" w:hAnsi="Times New Roman"/>
          <w:u w:val="thick" w:color="000000"/>
        </w:rPr>
        <w:t>Budžeta komitejas atzinums</w:t>
      </w:r>
    </w:p>
    <w:p w:rsidR="00366A2F" w:rsidRDefault="00366A2F" w:rsidP="00366A2F">
      <w:pPr>
        <w:pStyle w:val="Pamatteksts"/>
        <w:widowControl/>
        <w:ind w:left="0"/>
        <w:jc w:val="both"/>
        <w:rPr>
          <w:rFonts w:ascii="Times New Roman" w:eastAsia="Arial" w:hAnsi="Times New Roman" w:cs="Arial"/>
          <w:noProof/>
        </w:rPr>
      </w:pPr>
    </w:p>
    <w:p w:rsidR="00366A2F" w:rsidRPr="00366A2F" w:rsidRDefault="00366A2F" w:rsidP="00366A2F">
      <w:pPr>
        <w:pStyle w:val="Pamatteksts"/>
        <w:widowControl/>
        <w:ind w:left="0"/>
        <w:jc w:val="both"/>
        <w:rPr>
          <w:rFonts w:ascii="Times New Roman" w:eastAsia="Arial" w:hAnsi="Times New Roman" w:cs="Arial"/>
          <w:noProof/>
        </w:rPr>
      </w:pPr>
      <w:r>
        <w:rPr>
          <w:rFonts w:ascii="Times New Roman" w:hAnsi="Times New Roman"/>
        </w:rPr>
        <w:t>Budžeta komiteja 2013. gada 19. un 20. marta sanāksmē pieņēma zināšanai dokumentu “Akreditētās Eiropas skolas” (2013-01-D-64-en-2).</w:t>
      </w:r>
    </w:p>
    <w:p w:rsidR="00366A2F" w:rsidRDefault="00366A2F"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Budžeta komiteja ieteica Augstākajai valdei apstiprināt priekšlikumu par akreditēto skolu pārstāvju piedalīšanos apvienoto komiteju sanāksmēs un lūdza izdarīt dažus grozījumus ierosinātajos Noteikumos par akreditētajām Eiropas skolām. Tā arī ieteica Augstākajai valdei apstiprināt dokumentu.</w:t>
      </w:r>
    </w:p>
    <w:p w:rsidR="00366A2F" w:rsidRDefault="00366A2F" w:rsidP="00366A2F">
      <w:pPr>
        <w:widowControl/>
        <w:jc w:val="both"/>
        <w:rPr>
          <w:rFonts w:ascii="Times New Roman" w:eastAsia="Arial" w:hAnsi="Times New Roman" w:cs="Arial"/>
          <w:noProof/>
          <w:sz w:val="24"/>
        </w:rPr>
      </w:pPr>
    </w:p>
    <w:p w:rsidR="00366A2F" w:rsidRDefault="00366A2F" w:rsidP="00366A2F">
      <w:pPr>
        <w:widowControl/>
        <w:jc w:val="both"/>
        <w:rPr>
          <w:rFonts w:ascii="Times New Roman" w:eastAsia="Arial" w:hAnsi="Times New Roman" w:cs="Arial"/>
          <w:noProof/>
          <w:sz w:val="24"/>
        </w:rPr>
      </w:pPr>
    </w:p>
    <w:p w:rsidR="00366A2F" w:rsidRDefault="00366A2F">
      <w:pPr>
        <w:rPr>
          <w:rFonts w:ascii="Times New Roman" w:eastAsia="Arial" w:hAnsi="Times New Roman" w:cs="Arial"/>
          <w:noProof/>
          <w:sz w:val="24"/>
        </w:rPr>
      </w:pPr>
      <w:r>
        <w:br w:type="page"/>
      </w:r>
    </w:p>
    <w:p w:rsidR="00366A2F" w:rsidRPr="00366A2F" w:rsidRDefault="00366A2F" w:rsidP="00366A2F">
      <w:pPr>
        <w:widowControl/>
        <w:jc w:val="center"/>
        <w:rPr>
          <w:rFonts w:ascii="Times New Roman" w:eastAsia="Garamond" w:hAnsi="Times New Roman" w:cs="Garamond"/>
          <w:noProof/>
          <w:sz w:val="28"/>
          <w:szCs w:val="28"/>
        </w:rPr>
      </w:pPr>
      <w:r>
        <w:rPr>
          <w:rFonts w:ascii="Times New Roman" w:hAnsi="Times New Roman"/>
          <w:b/>
          <w:sz w:val="28"/>
          <w:szCs w:val="24"/>
        </w:rPr>
        <w:lastRenderedPageBreak/>
        <w:t>NOTEIKUMI PAR AKREDITĒTAJĀM EIROPAS SKOLĀM</w:t>
      </w:r>
    </w:p>
    <w:p w:rsidR="00366A2F" w:rsidRPr="00366A2F" w:rsidRDefault="00366A2F" w:rsidP="00366A2F">
      <w:pPr>
        <w:widowControl/>
        <w:jc w:val="both"/>
        <w:rPr>
          <w:rFonts w:ascii="Times New Roman" w:eastAsia="Garamond" w:hAnsi="Times New Roman" w:cs="Garamond"/>
          <w:b/>
          <w:bCs/>
          <w:noProof/>
          <w:sz w:val="24"/>
          <w:szCs w:val="32"/>
        </w:rPr>
      </w:pPr>
    </w:p>
    <w:p w:rsidR="00366A2F" w:rsidRPr="00366A2F" w:rsidRDefault="00366A2F" w:rsidP="00366A2F">
      <w:pPr>
        <w:widowControl/>
        <w:jc w:val="both"/>
        <w:rPr>
          <w:rFonts w:ascii="Times New Roman" w:eastAsia="Garamond" w:hAnsi="Times New Roman" w:cs="Garamond"/>
          <w:b/>
          <w:bCs/>
          <w:noProof/>
          <w:sz w:val="24"/>
          <w:szCs w:val="37"/>
        </w:rPr>
      </w:pPr>
    </w:p>
    <w:p w:rsidR="002A5AB3"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 sadaļa.</w:t>
      </w:r>
      <w:r>
        <w:rPr>
          <w:rFonts w:ascii="Times New Roman" w:hAnsi="Times New Roman"/>
        </w:rPr>
        <w:tab/>
        <w:t>Vispārējie principi un definīcijas</w:t>
      </w: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II sadaļa.</w:t>
      </w:r>
      <w:r>
        <w:rPr>
          <w:rFonts w:ascii="Times New Roman" w:hAnsi="Times New Roman"/>
        </w:rPr>
        <w:tab/>
        <w:t>Akreditācijas līgums</w:t>
      </w:r>
    </w:p>
    <w:p w:rsidR="00CD3228" w:rsidRDefault="00CD3228" w:rsidP="002A5AB3">
      <w:pPr>
        <w:pStyle w:val="Pamatteksts"/>
        <w:widowControl/>
        <w:ind w:left="0" w:firstLine="709"/>
        <w:jc w:val="both"/>
        <w:rPr>
          <w:rFonts w:ascii="Times New Roman" w:hAnsi="Times New Roman"/>
        </w:rPr>
      </w:pPr>
    </w:p>
    <w:p w:rsidR="002A5AB3" w:rsidRDefault="00366A2F" w:rsidP="002A5AB3">
      <w:pPr>
        <w:pStyle w:val="Pamatteksts"/>
        <w:widowControl/>
        <w:ind w:left="0" w:firstLine="709"/>
        <w:jc w:val="both"/>
        <w:rPr>
          <w:rFonts w:ascii="Times New Roman" w:hAnsi="Times New Roman"/>
          <w:noProof/>
        </w:rPr>
      </w:pPr>
      <w:r>
        <w:rPr>
          <w:rFonts w:ascii="Times New Roman" w:hAnsi="Times New Roman"/>
        </w:rPr>
        <w:t>I nodaļa.</w:t>
      </w:r>
      <w:r>
        <w:rPr>
          <w:rFonts w:ascii="Times New Roman" w:hAnsi="Times New Roman"/>
        </w:rPr>
        <w:tab/>
        <w:t>Akreditācijas nosacījumi</w:t>
      </w:r>
    </w:p>
    <w:p w:rsidR="00366A2F" w:rsidRPr="00366A2F" w:rsidRDefault="00366A2F" w:rsidP="002A5AB3">
      <w:pPr>
        <w:pStyle w:val="Pamatteksts"/>
        <w:widowControl/>
        <w:ind w:left="0" w:firstLine="709"/>
        <w:jc w:val="both"/>
        <w:rPr>
          <w:rFonts w:ascii="Times New Roman" w:hAnsi="Times New Roman"/>
          <w:noProof/>
        </w:rPr>
      </w:pPr>
      <w:r>
        <w:rPr>
          <w:rFonts w:ascii="Times New Roman" w:hAnsi="Times New Roman"/>
        </w:rPr>
        <w:t>II nodaļa.</w:t>
      </w:r>
      <w:r>
        <w:rPr>
          <w:rFonts w:ascii="Times New Roman" w:hAnsi="Times New Roman"/>
        </w:rPr>
        <w:tab/>
        <w:t>Akreditācijas procedūra</w:t>
      </w:r>
    </w:p>
    <w:p w:rsidR="00CD3228" w:rsidRDefault="00CD3228" w:rsidP="002A5AB3">
      <w:pPr>
        <w:pStyle w:val="Pamatteksts"/>
        <w:widowControl/>
        <w:ind w:left="709" w:firstLine="709"/>
        <w:jc w:val="both"/>
        <w:rPr>
          <w:rFonts w:ascii="Times New Roman" w:hAnsi="Times New Roman"/>
        </w:rPr>
      </w:pPr>
    </w:p>
    <w:p w:rsidR="002A5AB3" w:rsidRDefault="00366A2F" w:rsidP="002A5AB3">
      <w:pPr>
        <w:pStyle w:val="Pamatteksts"/>
        <w:widowControl/>
        <w:ind w:left="709" w:firstLine="709"/>
        <w:jc w:val="both"/>
        <w:rPr>
          <w:rFonts w:ascii="Times New Roman" w:hAnsi="Times New Roman"/>
          <w:noProof/>
        </w:rPr>
      </w:pPr>
      <w:r>
        <w:rPr>
          <w:rFonts w:ascii="Times New Roman" w:hAnsi="Times New Roman"/>
        </w:rPr>
        <w:t>1. iedaļa.</w:t>
      </w:r>
      <w:r>
        <w:rPr>
          <w:rFonts w:ascii="Times New Roman" w:hAnsi="Times New Roman"/>
        </w:rPr>
        <w:tab/>
        <w:t>Sagatavošanas dokumenti</w:t>
      </w:r>
    </w:p>
    <w:p w:rsidR="00366A2F" w:rsidRPr="00366A2F" w:rsidRDefault="00366A2F" w:rsidP="002A5AB3">
      <w:pPr>
        <w:pStyle w:val="Pamatteksts"/>
        <w:widowControl/>
        <w:ind w:left="709" w:firstLine="709"/>
        <w:jc w:val="both"/>
        <w:rPr>
          <w:rFonts w:ascii="Times New Roman" w:hAnsi="Times New Roman"/>
          <w:noProof/>
        </w:rPr>
      </w:pPr>
      <w:r>
        <w:rPr>
          <w:rFonts w:ascii="Times New Roman" w:hAnsi="Times New Roman"/>
        </w:rPr>
        <w:t>2. iedaļa.</w:t>
      </w:r>
      <w:r>
        <w:rPr>
          <w:rFonts w:ascii="Times New Roman" w:hAnsi="Times New Roman"/>
        </w:rPr>
        <w:tab/>
        <w:t>Akreditācijas revīzija</w:t>
      </w:r>
    </w:p>
    <w:p w:rsidR="002A5AB3" w:rsidRDefault="00366A2F" w:rsidP="002A5AB3">
      <w:pPr>
        <w:pStyle w:val="Pamatteksts"/>
        <w:widowControl/>
        <w:ind w:left="709" w:firstLine="709"/>
        <w:jc w:val="both"/>
        <w:rPr>
          <w:rFonts w:ascii="Times New Roman" w:hAnsi="Times New Roman"/>
          <w:noProof/>
        </w:rPr>
      </w:pPr>
      <w:r>
        <w:rPr>
          <w:rFonts w:ascii="Times New Roman" w:hAnsi="Times New Roman"/>
        </w:rPr>
        <w:t>3. iedaļa.</w:t>
      </w:r>
      <w:r>
        <w:rPr>
          <w:rFonts w:ascii="Times New Roman" w:hAnsi="Times New Roman"/>
        </w:rPr>
        <w:tab/>
        <w:t>Augstākās valdes lēmums</w:t>
      </w:r>
    </w:p>
    <w:p w:rsidR="00366A2F" w:rsidRPr="00366A2F" w:rsidRDefault="00366A2F" w:rsidP="002A5AB3">
      <w:pPr>
        <w:pStyle w:val="Pamatteksts"/>
        <w:widowControl/>
        <w:ind w:left="709" w:firstLine="709"/>
        <w:jc w:val="both"/>
        <w:rPr>
          <w:rFonts w:ascii="Times New Roman" w:hAnsi="Times New Roman"/>
          <w:noProof/>
        </w:rPr>
      </w:pPr>
      <w:r>
        <w:rPr>
          <w:rFonts w:ascii="Times New Roman" w:hAnsi="Times New Roman"/>
        </w:rPr>
        <w:t>4. iedaļa.</w:t>
      </w:r>
      <w:r>
        <w:rPr>
          <w:rFonts w:ascii="Times New Roman" w:hAnsi="Times New Roman"/>
        </w:rPr>
        <w:tab/>
        <w:t>Akreditācijas atjaunošana</w:t>
      </w:r>
    </w:p>
    <w:p w:rsidR="00366A2F" w:rsidRPr="00366A2F" w:rsidRDefault="00366A2F" w:rsidP="00366A2F">
      <w:pPr>
        <w:widowControl/>
        <w:jc w:val="both"/>
        <w:rPr>
          <w:rFonts w:ascii="Times New Roman" w:eastAsia="Garamond" w:hAnsi="Times New Roman" w:cs="Garamond"/>
          <w:noProof/>
          <w:sz w:val="24"/>
          <w:szCs w:val="24"/>
        </w:rPr>
      </w:pPr>
    </w:p>
    <w:p w:rsidR="002A5AB3"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III sadaļa.</w:t>
      </w:r>
      <w:r>
        <w:rPr>
          <w:rFonts w:ascii="Times New Roman" w:hAnsi="Times New Roman"/>
        </w:rPr>
        <w:tab/>
        <w:t>Akreditācijas līguma īstenošana</w:t>
      </w:r>
    </w:p>
    <w:p w:rsidR="002A5AB3" w:rsidRDefault="002A5AB3" w:rsidP="00366A2F">
      <w:pPr>
        <w:pStyle w:val="Pamatteksts"/>
        <w:widowControl/>
        <w:tabs>
          <w:tab w:val="left" w:pos="1579"/>
        </w:tabs>
        <w:ind w:left="0"/>
        <w:jc w:val="both"/>
        <w:rPr>
          <w:rFonts w:ascii="Times New Roman" w:hAnsi="Times New Roman"/>
          <w:noProof/>
        </w:rPr>
      </w:pP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IV sadaļa.</w:t>
      </w:r>
      <w:r>
        <w:rPr>
          <w:rFonts w:ascii="Times New Roman" w:hAnsi="Times New Roman"/>
        </w:rPr>
        <w:tab/>
        <w:t>Akreditācijas termiņa beigšanās</w:t>
      </w:r>
    </w:p>
    <w:p w:rsidR="002A5AB3" w:rsidRDefault="002A5AB3" w:rsidP="00366A2F">
      <w:pPr>
        <w:pStyle w:val="Pamatteksts"/>
        <w:widowControl/>
        <w:tabs>
          <w:tab w:val="left" w:pos="1579"/>
        </w:tabs>
        <w:ind w:left="0"/>
        <w:jc w:val="both"/>
        <w:rPr>
          <w:rFonts w:ascii="Times New Roman" w:hAnsi="Times New Roman"/>
          <w:noProof/>
        </w:rPr>
      </w:pP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V sadaļa.</w:t>
      </w:r>
      <w:r>
        <w:rPr>
          <w:rFonts w:ascii="Times New Roman" w:hAnsi="Times New Roman"/>
        </w:rPr>
        <w:tab/>
        <w:t>Strīdi</w:t>
      </w:r>
    </w:p>
    <w:p w:rsidR="002A5AB3" w:rsidRDefault="002A5AB3" w:rsidP="00366A2F">
      <w:pPr>
        <w:pStyle w:val="Pamatteksts"/>
        <w:widowControl/>
        <w:tabs>
          <w:tab w:val="left" w:pos="1579"/>
        </w:tabs>
        <w:ind w:left="0"/>
        <w:jc w:val="both"/>
        <w:rPr>
          <w:rFonts w:ascii="Times New Roman" w:hAnsi="Times New Roman"/>
          <w:noProof/>
        </w:rPr>
      </w:pPr>
    </w:p>
    <w:p w:rsidR="002A5AB3"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VI sadaļa.</w:t>
      </w:r>
      <w:r>
        <w:rPr>
          <w:rFonts w:ascii="Times New Roman" w:hAnsi="Times New Roman"/>
        </w:rPr>
        <w:tab/>
        <w:t>Pārejas noteikumi un atcelšanas noteikumi</w:t>
      </w:r>
    </w:p>
    <w:p w:rsidR="002A5AB3" w:rsidRDefault="002A5AB3" w:rsidP="00366A2F">
      <w:pPr>
        <w:pStyle w:val="Pamatteksts"/>
        <w:widowControl/>
        <w:tabs>
          <w:tab w:val="left" w:pos="1579"/>
        </w:tabs>
        <w:ind w:left="0"/>
        <w:jc w:val="both"/>
        <w:rPr>
          <w:rFonts w:ascii="Times New Roman" w:hAnsi="Times New Roman"/>
          <w:noProof/>
        </w:rPr>
      </w:pP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 pielikums.</w:t>
      </w:r>
      <w:r>
        <w:rPr>
          <w:rFonts w:ascii="Times New Roman" w:hAnsi="Times New Roman"/>
        </w:rPr>
        <w:tab/>
        <w:t>Veidlapa vispārējas intereses paušanai</w:t>
      </w:r>
    </w:p>
    <w:p w:rsidR="002A5AB3"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II pielikums.</w:t>
      </w:r>
      <w:r>
        <w:rPr>
          <w:rFonts w:ascii="Times New Roman" w:hAnsi="Times New Roman"/>
        </w:rPr>
        <w:tab/>
        <w:t>Atbilstības dokumentācijas veidlapa</w:t>
      </w: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III pielikums.</w:t>
      </w:r>
      <w:r>
        <w:rPr>
          <w:rFonts w:ascii="Times New Roman" w:hAnsi="Times New Roman"/>
        </w:rPr>
        <w:tab/>
        <w:t>Revīzijas veidlapa</w:t>
      </w:r>
    </w:p>
    <w:p w:rsidR="002A5AB3"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IV pielikums.</w:t>
      </w:r>
      <w:r>
        <w:rPr>
          <w:rFonts w:ascii="Times New Roman" w:hAnsi="Times New Roman"/>
        </w:rPr>
        <w:tab/>
        <w:t>Akreditācijas vispārējo kritēriju un rādītāju katalogs</w:t>
      </w: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V pielikums.</w:t>
      </w:r>
      <w:r>
        <w:rPr>
          <w:rFonts w:ascii="Times New Roman" w:hAnsi="Times New Roman"/>
        </w:rPr>
        <w:tab/>
        <w:t>Akreditācijas parauglīgums</w:t>
      </w:r>
    </w:p>
    <w:p w:rsidR="00366A2F" w:rsidRPr="00366A2F" w:rsidRDefault="00366A2F" w:rsidP="00366A2F">
      <w:pPr>
        <w:pStyle w:val="Pamatteksts"/>
        <w:widowControl/>
        <w:tabs>
          <w:tab w:val="left" w:pos="1579"/>
        </w:tabs>
        <w:ind w:left="0"/>
        <w:jc w:val="both"/>
        <w:rPr>
          <w:rFonts w:ascii="Times New Roman" w:hAnsi="Times New Roman"/>
          <w:noProof/>
        </w:rPr>
      </w:pPr>
      <w:r>
        <w:rPr>
          <w:rFonts w:ascii="Times New Roman" w:hAnsi="Times New Roman"/>
        </w:rPr>
        <w:t>VI pielikums.</w:t>
      </w:r>
      <w:r>
        <w:rPr>
          <w:rFonts w:ascii="Times New Roman" w:hAnsi="Times New Roman"/>
        </w:rPr>
        <w:tab/>
        <w:t>Parauglīgums (S6. un S7. klase)</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tabs>
          <w:tab w:val="left" w:pos="1579"/>
        </w:tabs>
        <w:jc w:val="both"/>
        <w:rPr>
          <w:rFonts w:ascii="Times New Roman" w:eastAsia="Garamond" w:hAnsi="Times New Roman" w:cs="Garamond"/>
          <w:noProof/>
          <w:sz w:val="24"/>
          <w:szCs w:val="19"/>
        </w:rPr>
      </w:pPr>
      <w:r>
        <w:rPr>
          <w:rFonts w:ascii="Times New Roman" w:hAnsi="Times New Roman"/>
          <w:b/>
          <w:sz w:val="24"/>
        </w:rPr>
        <w:t>I SADAĻA. VISPĀRĒJIE PRINCIPI UN DEFINĪCIJAS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Akreditētās Eiropas skolas ir skolas, kas, nekļūstot par starpvaldību organizācijas “Eiropas skolas” organizētā Eiropas skolu tīkla daļu, piedāvā Eiropas skolu pedagoģiskajām prasībām atbilstošu Eiropas izglītību, tikai darot to dalībvalstu nacionālā skolu tīkla ietvaros, un tādējādi ir ārpus juridiskā, administratīvā un finanšu ietvara, kas obligāti piemērojams Eiropas skolām.</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Saskaņā ar nosacījumiem un ierobežojumiem, ko paredz šie noteikumi un atbilstoši tiem noslēgtie konkrētie līgumi (turpmāk – “akreditācijas līgumi”), Eiropas skolas, ievērojot savstarpīguma principu, pedagoģisko standartu ziņā katrā klašu grupā var atzīt akreditētajās Eiropas skolās piedāvātās izglītības līdzvērtību izglītībai, ko sniedz Eiropas skolas.</w:t>
      </w:r>
    </w:p>
    <w:p w:rsidR="00366A2F" w:rsidRDefault="00366A2F" w:rsidP="00366A2F">
      <w:pPr>
        <w:widowControl/>
        <w:jc w:val="both"/>
        <w:rPr>
          <w:rFonts w:ascii="Times New Roman" w:hAnsi="Times New Roman"/>
          <w:noProof/>
          <w:sz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 xml:space="preserve">No tā izriet, ka, ievērojot savstarpīguma principu, klases pabeigšana akreditētā Eiropas skolā automātiski un bez jebkādām formalitātēm tiks uzskatīta par līdzvērtīgu atbilstošās klases pabeigšanai Eiropas skolā, vienlaikus tomēr saprotot, ka šāds rezultāts nerada tiesības iestāties </w:t>
      </w:r>
      <w:r>
        <w:rPr>
          <w:rFonts w:ascii="Times New Roman" w:hAnsi="Times New Roman"/>
        </w:rPr>
        <w:lastRenderedPageBreak/>
        <w:t>vai tikt uzņemtiem Eiropas skolā, jo gan vienā, gan otrā gadījumā to jo īpaši nosaka Eiropas skolu Augstākās valdes lēmumi, Eiropas skolu Vispārējo noteikumu attiecīgās prasības un atbilstošos gadījumos kompetento iestāžu īstenotā uzņemšanas politika.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3"/>
        </w:rPr>
      </w:pPr>
    </w:p>
    <w:p w:rsidR="00366A2F" w:rsidRPr="00366A2F" w:rsidRDefault="00366A2F" w:rsidP="00366A2F">
      <w:pPr>
        <w:widowControl/>
        <w:jc w:val="both"/>
        <w:rPr>
          <w:rFonts w:ascii="Times New Roman" w:eastAsia="Garamond" w:hAnsi="Times New Roman" w:cs="Garamond"/>
          <w:noProof/>
          <w:sz w:val="24"/>
          <w:szCs w:val="19"/>
        </w:rPr>
      </w:pPr>
      <w:r>
        <w:rPr>
          <w:rFonts w:ascii="Times New Roman" w:hAnsi="Times New Roman"/>
          <w:b/>
          <w:sz w:val="24"/>
        </w:rPr>
        <w:t>II SADAĻA. AKREDITĀCIJA</w:t>
      </w:r>
    </w:p>
    <w:p w:rsidR="00366A2F" w:rsidRPr="00366A2F" w:rsidRDefault="00366A2F" w:rsidP="00366A2F">
      <w:pPr>
        <w:widowControl/>
        <w:jc w:val="both"/>
        <w:rPr>
          <w:rFonts w:ascii="Times New Roman" w:eastAsia="Garamond" w:hAnsi="Times New Roman" w:cs="Garamond"/>
          <w:b/>
          <w:bCs/>
          <w:noProof/>
          <w:sz w:val="24"/>
          <w:szCs w:val="24"/>
        </w:rPr>
      </w:pPr>
    </w:p>
    <w:p w:rsidR="000365E4" w:rsidRDefault="00366A2F" w:rsidP="00366A2F">
      <w:pPr>
        <w:pStyle w:val="Virsraksts2"/>
        <w:widowControl/>
        <w:tabs>
          <w:tab w:val="left" w:pos="1699"/>
        </w:tabs>
        <w:ind w:left="0"/>
        <w:jc w:val="both"/>
        <w:rPr>
          <w:rFonts w:ascii="Times New Roman" w:hAnsi="Times New Roman"/>
          <w:noProof/>
        </w:rPr>
      </w:pPr>
      <w:r>
        <w:rPr>
          <w:rFonts w:ascii="Times New Roman" w:hAnsi="Times New Roman"/>
        </w:rPr>
        <w:t>I nodaļa. Akreditācijas nosacījumi</w:t>
      </w:r>
    </w:p>
    <w:p w:rsidR="000365E4" w:rsidRDefault="000365E4" w:rsidP="00366A2F">
      <w:pPr>
        <w:pStyle w:val="Virsraksts2"/>
        <w:widowControl/>
        <w:tabs>
          <w:tab w:val="left" w:pos="1699"/>
        </w:tabs>
        <w:ind w:left="0"/>
        <w:jc w:val="both"/>
        <w:rPr>
          <w:rFonts w:ascii="Times New Roman" w:hAnsi="Times New Roman"/>
          <w:noProof/>
        </w:rPr>
      </w:pPr>
    </w:p>
    <w:p w:rsidR="00366A2F" w:rsidRPr="00366A2F" w:rsidRDefault="00366A2F" w:rsidP="00366A2F">
      <w:pPr>
        <w:pStyle w:val="Virsraksts2"/>
        <w:widowControl/>
        <w:tabs>
          <w:tab w:val="left" w:pos="1699"/>
        </w:tabs>
        <w:ind w:left="0"/>
        <w:jc w:val="both"/>
        <w:rPr>
          <w:rFonts w:ascii="Times New Roman" w:hAnsi="Times New Roman"/>
          <w:noProof/>
        </w:rPr>
      </w:pPr>
      <w:r>
        <w:rPr>
          <w:rFonts w:ascii="Times New Roman" w:hAnsi="Times New Roman"/>
        </w:rPr>
        <w:t>3. pants</w:t>
      </w:r>
    </w:p>
    <w:p w:rsidR="000365E4" w:rsidRDefault="000365E4"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Tikai tām skolām, kas uzņemas vairot un veicināt savu ar Eiropas skolu saistīto specifiku, garantējot, pirmkārt, ka skolēniem tiek sniegta tāda paša veida izglītība, kāda tiek sniegta Eiropas skolās, un, otrkārt, vienlīdzīgas iespējas skolēniem sagatavoties Eiropas vispārējās vidējās izglītības atestāta ieguvei, ir stingri jāievēro Noteikumu par Eiropas vispārējās vidējās izglītības atestātu prasības, ciktāl tas attiecas uz vidējās izglītības cikla 6. un 7. mācību gadu (turpmāk – S6. un S7. klase).</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 Eiropas skolā un Eiropas skolā sniegtās izglītības pedagoģiskā līdzvērtība katrā klašu grupā jānodrošina tā, ka akreditēto Eiropas skolu skolēniem tiek piešķirtas tādas pašas tiesības kā Eiropas skolas skolēniem saskaņā ar 5. pantu 1994. gada 21. jūnijā Luksemburgā parakstītajā Konvencijā, ar ko nosaka Eiropas skolu statūtus.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3"/>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4.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Ciktāl tas attiecas uz nodrošinātās izglītības valodu, skolu var akreditēt tikai tad, ja Eiropas skolu Vispārējo noteikumu nozīmē:</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widowControl/>
        <w:tabs>
          <w:tab w:val="left" w:pos="980"/>
        </w:tabs>
        <w:jc w:val="both"/>
        <w:rPr>
          <w:rFonts w:ascii="Times New Roman" w:eastAsia="Garamond" w:hAnsi="Times New Roman" w:cs="Garamond"/>
          <w:noProof/>
          <w:sz w:val="24"/>
          <w:szCs w:val="24"/>
        </w:rPr>
      </w:pPr>
      <w:r>
        <w:rPr>
          <w:rFonts w:ascii="Times New Roman" w:hAnsi="Times New Roman"/>
          <w:sz w:val="24"/>
        </w:rPr>
        <w:t xml:space="preserve">1. </w:t>
      </w:r>
      <w:r>
        <w:rPr>
          <w:rFonts w:ascii="Times New Roman" w:hAnsi="Times New Roman"/>
          <w:i/>
          <w:iCs/>
          <w:sz w:val="24"/>
        </w:rPr>
        <w:t>(Augstākā valde 2013. gada aprīļa sanāksmē jauno priekšlikumu neapstiprināja.</w:t>
      </w:r>
      <w:r>
        <w:rPr>
          <w:rFonts w:ascii="Times New Roman" w:hAnsi="Times New Roman"/>
          <w:i/>
          <w:sz w:val="24"/>
        </w:rPr>
        <w:t xml:space="preserve"> </w:t>
      </w:r>
      <w:r>
        <w:rPr>
          <w:rFonts w:ascii="Times New Roman" w:hAnsi="Times New Roman"/>
          <w:i/>
          <w:iCs/>
          <w:sz w:val="24"/>
        </w:rPr>
        <w:t>Tāpēc, līdz laikam, kad tiks apstiprināts jauns teksts, spēkā paliks Augstākās valdes lēmums, ko tā pieņēma 2005. gada 25., 26. un 27. aprīļa sanāksmē Mondorflebēnā</w:t>
      </w:r>
      <w:r>
        <w:rPr>
          <w:rStyle w:val="Vresatsauce"/>
          <w:rFonts w:ascii="Times New Roman" w:hAnsi="Times New Roman"/>
          <w:i/>
          <w:noProof/>
          <w:sz w:val="24"/>
        </w:rPr>
        <w:footnoteReference w:id="2"/>
      </w:r>
      <w:r>
        <w:rPr>
          <w:rFonts w:ascii="Times New Roman" w:hAnsi="Times New Roman"/>
          <w:sz w:val="24"/>
        </w:rPr>
        <w:t>)</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980"/>
        </w:tabs>
        <w:ind w:left="0"/>
        <w:jc w:val="both"/>
        <w:rPr>
          <w:rFonts w:ascii="Times New Roman" w:hAnsi="Times New Roman"/>
          <w:noProof/>
        </w:rPr>
      </w:pPr>
      <w:r>
        <w:rPr>
          <w:rFonts w:ascii="Times New Roman" w:hAnsi="Times New Roman"/>
        </w:rPr>
        <w:t>2. Skolēniem, kuriem nav plūsmas viņu valodā, skola piedāvā dzimtās valodas kursus. Par minimālo skolēnu skaitu, kas nepieciešams šādu kursu izveidei, pēc saviem ieskatiem lemj akreditētā Eiropas skola;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980"/>
        </w:tabs>
        <w:ind w:left="0"/>
        <w:jc w:val="both"/>
        <w:rPr>
          <w:rFonts w:ascii="Times New Roman" w:hAnsi="Times New Roman"/>
          <w:noProof/>
        </w:rPr>
      </w:pPr>
      <w:r>
        <w:rPr>
          <w:rFonts w:ascii="Times New Roman" w:hAnsi="Times New Roman"/>
        </w:rPr>
        <w:t>3. Skolēni, kuriem nav mācību plūsmas dzimtajā valodā, saņem atbalstu, lai apgūtu tās plūsmas valodu, kurai viņi pievienojas;</w:t>
      </w:r>
    </w:p>
    <w:p w:rsidR="00366A2F" w:rsidRDefault="00366A2F" w:rsidP="00366A2F">
      <w:pPr>
        <w:widowControl/>
        <w:jc w:val="both"/>
        <w:rPr>
          <w:rFonts w:ascii="Times New Roman" w:eastAsia="Arial" w:hAnsi="Times New Roman" w:cs="Arial"/>
          <w:noProof/>
          <w:sz w:val="24"/>
          <w:szCs w:val="18"/>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 xml:space="preserve">4. Valodu mācīšanās nodrošināšana attiecībā uz II, III un IV valodu notiek saskaņā ar Eiropas skolās spēkā esošajiem noteikumiem, it īpaši Eiropas skolu Vispārējiem noteikumiem un konkrētiem Augstākās valdes lēmumiem par valodu mācīšanu. Tomēr skola, kas kandidē uz akreditāciju, atbilstības dokumentācijas iesniegšanas laikā var rosināt izņēmumus no </w:t>
      </w:r>
      <w:r>
        <w:rPr>
          <w:rFonts w:ascii="Times New Roman" w:hAnsi="Times New Roman"/>
        </w:rPr>
        <w:lastRenderedPageBreak/>
        <w:t>iepriekšminētajiem noteikumiem, un šie izņēmumi attiecīgā gadījumā jāapstiprina Augstākajai valdei.</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3"/>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5.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Ciktāl tas attiecas uz izglītības pedagoģisko saturu, kad paredzēts piedāvāt Eiropas vispārējās vidējās izglītības atestātu, skolu var akreditēt tikai, ja tiek izpildīti šādi nosacījumi:.</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1. Tā apņemas efektīvi sagatavot skolēnus Eiropas vispārējās vidējās izglītības eksāmenu kārtošanai vidējās izglītības cikla pēdējā gadā, ievērojot īpašās iezīmes, kas raksturīgas Eiropas izglītībai, un nodrošinot izglītības programmu, kas atbilst šim mērķim un ir ar to saskanīga;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2. Tā apņemas S6. un S7. klasē ievērot 1984. gada 11. aprīlī parakstītos Noteikumus par Eiropas vispārējās vidējās izglītības atestātu, kuros Augstākā valde veikusi grozījumus 2008. gada 15. un 16. aprīļa sanāksmē Helsinkos, Kārtību, kādā šie noteikumi īstenojami, un citus Augstākās valdes lēmumus par Eiropas vispārējās vidējās izglītības atestātu;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3. Tā piedāvā virkni iespēju, īpaši S6. un S7. klasē, kas veicina skolēnu turpmāku uzņemšanu augstākās izglītības programmās.</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6. pants</w:t>
      </w:r>
    </w:p>
    <w:p w:rsidR="00366A2F" w:rsidRPr="00366A2F" w:rsidRDefault="00366A2F" w:rsidP="00366A2F">
      <w:pPr>
        <w:widowControl/>
        <w:jc w:val="both"/>
        <w:rPr>
          <w:rFonts w:ascii="Times New Roman" w:eastAsia="Garamond" w:hAnsi="Times New Roman" w:cs="Garamond"/>
          <w:b/>
          <w:bCs/>
          <w:noProof/>
          <w:sz w:val="24"/>
          <w:szCs w:val="3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Skolotājiem jābūt kvalificētiem mācīt priekšmetus vienā no ES dalībvalstu valodām, un principā tās valodas zināšanām, kurā viņi māca, jālīdzinās dzimtās valodas runātāju zināšanām.</w:t>
      </w:r>
    </w:p>
    <w:p w:rsidR="00366A2F" w:rsidRDefault="00366A2F" w:rsidP="00366A2F">
      <w:pPr>
        <w:widowControl/>
        <w:jc w:val="both"/>
        <w:rPr>
          <w:rFonts w:ascii="Times New Roman" w:eastAsia="Garamond" w:hAnsi="Times New Roman" w:cs="Garamond"/>
          <w:noProof/>
          <w:sz w:val="24"/>
          <w:szCs w:val="34"/>
        </w:rPr>
      </w:pPr>
    </w:p>
    <w:p w:rsidR="000365E4" w:rsidRPr="00366A2F" w:rsidRDefault="000365E4" w:rsidP="00366A2F">
      <w:pPr>
        <w:widowControl/>
        <w:jc w:val="both"/>
        <w:rPr>
          <w:rFonts w:ascii="Times New Roman" w:eastAsia="Garamond" w:hAnsi="Times New Roman" w:cs="Garamond"/>
          <w:noProof/>
          <w:sz w:val="24"/>
          <w:szCs w:val="3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7.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Akreditācija var būt atkarīga arī no tā, vai ir:</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1. atbalsta sistēma skolēniem ar speciālām vajadzībām tās valsts tiesību aktu izpratnē, kurā atrodas akreditētā Eiropas skola;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2. ētikas un reliģijas kursi Eiropas skolu noteikumu izpratnē, ievērojot tās valsts tiesību aktus, kurā skola atrodas, un pieņemot, ka šos kursus var aizstāt ar mācīšanu par reliģijām un par pilsoņu tiesībām un pienākumiem;</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3. atbilstība minimālajam un maksimālajam mācīšanas perioda ilgumam, pieņemot, ka šis ilgums tiks vērtēts, pirmkārt, saistībā ar vispārējo stundu sarakstu un, otrkārt, saistībā ar priekšmeta apjomu un pedagoģiskajām prasībām.</w:t>
      </w:r>
    </w:p>
    <w:p w:rsidR="00CD3228" w:rsidRDefault="00CD3228">
      <w:pPr>
        <w:rPr>
          <w:rFonts w:ascii="Times New Roman" w:hAnsi="Times New Roman"/>
          <w:noProof/>
          <w:sz w:val="24"/>
        </w:rPr>
      </w:pPr>
      <w:r>
        <w:rPr>
          <w:rFonts w:ascii="Times New Roman" w:hAnsi="Times New Roman"/>
          <w:noProof/>
          <w:sz w:val="24"/>
        </w:rPr>
        <w:br w:type="page"/>
      </w:r>
    </w:p>
    <w:p w:rsidR="00366A2F" w:rsidRDefault="00366A2F" w:rsidP="00366A2F">
      <w:pPr>
        <w:widowControl/>
        <w:jc w:val="both"/>
        <w:rPr>
          <w:rFonts w:ascii="Times New Roman" w:hAnsi="Times New Roman"/>
          <w:noProof/>
          <w:sz w:val="24"/>
        </w:rPr>
      </w:pPr>
    </w:p>
    <w:p w:rsidR="000365E4" w:rsidRDefault="00366A2F" w:rsidP="00366A2F">
      <w:pPr>
        <w:widowControl/>
        <w:tabs>
          <w:tab w:val="left" w:pos="1579"/>
        </w:tabs>
        <w:jc w:val="both"/>
        <w:rPr>
          <w:rFonts w:ascii="Times New Roman" w:hAnsi="Times New Roman"/>
          <w:b/>
          <w:noProof/>
          <w:sz w:val="24"/>
        </w:rPr>
      </w:pPr>
      <w:r>
        <w:rPr>
          <w:rFonts w:ascii="Times New Roman" w:hAnsi="Times New Roman"/>
          <w:b/>
          <w:sz w:val="24"/>
        </w:rPr>
        <w:t>II nodaļa. Akreditācijas procedūra</w:t>
      </w:r>
    </w:p>
    <w:p w:rsidR="000365E4" w:rsidRDefault="000365E4" w:rsidP="00366A2F">
      <w:pPr>
        <w:widowControl/>
        <w:tabs>
          <w:tab w:val="left" w:pos="1579"/>
        </w:tabs>
        <w:jc w:val="both"/>
        <w:rPr>
          <w:rFonts w:ascii="Times New Roman" w:hAnsi="Times New Roman"/>
          <w:b/>
          <w:noProof/>
          <w:sz w:val="24"/>
        </w:rPr>
      </w:pPr>
    </w:p>
    <w:p w:rsidR="000365E4" w:rsidRDefault="00366A2F" w:rsidP="00366A2F">
      <w:pPr>
        <w:widowControl/>
        <w:tabs>
          <w:tab w:val="left" w:pos="1579"/>
        </w:tabs>
        <w:jc w:val="both"/>
        <w:rPr>
          <w:rFonts w:ascii="Times New Roman" w:hAnsi="Times New Roman"/>
          <w:b/>
          <w:i/>
          <w:noProof/>
          <w:sz w:val="24"/>
        </w:rPr>
      </w:pPr>
      <w:r>
        <w:rPr>
          <w:rFonts w:ascii="Times New Roman" w:hAnsi="Times New Roman"/>
          <w:b/>
          <w:i/>
          <w:sz w:val="24"/>
        </w:rPr>
        <w:t>1. iedaļa. Sagatavošanas dokumenti</w:t>
      </w:r>
    </w:p>
    <w:p w:rsidR="000365E4" w:rsidRDefault="000365E4" w:rsidP="00366A2F">
      <w:pPr>
        <w:widowControl/>
        <w:tabs>
          <w:tab w:val="left" w:pos="1579"/>
        </w:tabs>
        <w:jc w:val="both"/>
        <w:rPr>
          <w:rFonts w:ascii="Times New Roman" w:hAnsi="Times New Roman"/>
          <w:b/>
          <w:i/>
          <w:noProof/>
          <w:sz w:val="24"/>
        </w:rPr>
      </w:pPr>
    </w:p>
    <w:p w:rsidR="00366A2F" w:rsidRPr="00366A2F" w:rsidRDefault="00366A2F" w:rsidP="00366A2F">
      <w:pPr>
        <w:widowControl/>
        <w:tabs>
          <w:tab w:val="left" w:pos="1579"/>
        </w:tabs>
        <w:jc w:val="both"/>
        <w:rPr>
          <w:rFonts w:ascii="Times New Roman" w:eastAsia="Garamond" w:hAnsi="Times New Roman" w:cs="Garamond"/>
          <w:noProof/>
          <w:sz w:val="24"/>
          <w:szCs w:val="24"/>
        </w:rPr>
      </w:pPr>
      <w:r>
        <w:rPr>
          <w:rFonts w:ascii="Times New Roman" w:hAnsi="Times New Roman"/>
          <w:b/>
          <w:sz w:val="24"/>
        </w:rPr>
        <w:t>8. pants</w:t>
      </w:r>
    </w:p>
    <w:p w:rsidR="000365E4" w:rsidRDefault="000365E4"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Saskaņā ar veidlapu, kas atrodama šo noteikumu I pielikumā, dalībvalsts vispārējas intereses paušanai iesniedz dokumentāciju, kurā tā izklāsta projektu, sniedz tā pamatojumu un apraksta resursus, ko tā ir gatava izmantot projekta īstenošanai.</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Augstākajai valdei iesniedz dokumentāciju, pievienojot tai Apvienotās inspekcijas padomes atzinumu, kuru pieņem ar divu trešdaļu balsu vairākumu.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9. pants</w:t>
      </w:r>
    </w:p>
    <w:p w:rsidR="00366A2F" w:rsidRPr="00366A2F" w:rsidRDefault="00366A2F" w:rsidP="00366A2F">
      <w:pPr>
        <w:widowControl/>
        <w:jc w:val="both"/>
        <w:rPr>
          <w:rFonts w:ascii="Times New Roman" w:eastAsia="Garamond" w:hAnsi="Times New Roman" w:cs="Garamond"/>
          <w:b/>
          <w:bCs/>
          <w:noProof/>
          <w:sz w:val="24"/>
          <w:szCs w:val="23"/>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Ja Augstākās valdes atzinums ir pozitīvs, skola, kas kandidē uz akreditāciju, saskaņā ar veidlapu šo noteikumu II pielikumā, iesniedz atbilstības dokumentāciju.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Augstākajai valdei iesniedz dokumentāciju, pievienojot tai Apvienotās pedagoģiskās komitejas atzinumu, ko pieņem ar divu trešdaļu balsu vairākumu.</w:t>
      </w:r>
    </w:p>
    <w:p w:rsidR="00366A2F" w:rsidRDefault="00366A2F" w:rsidP="00366A2F">
      <w:pPr>
        <w:widowControl/>
        <w:jc w:val="both"/>
        <w:rPr>
          <w:rFonts w:ascii="Times New Roman" w:eastAsia="Garamond" w:hAnsi="Times New Roman" w:cs="Garamond"/>
          <w:noProof/>
          <w:sz w:val="24"/>
          <w:szCs w:val="21"/>
        </w:rPr>
      </w:pPr>
    </w:p>
    <w:p w:rsidR="000365E4" w:rsidRPr="00366A2F" w:rsidRDefault="000365E4" w:rsidP="00366A2F">
      <w:pPr>
        <w:widowControl/>
        <w:jc w:val="both"/>
        <w:rPr>
          <w:rFonts w:ascii="Times New Roman" w:eastAsia="Garamond" w:hAnsi="Times New Roman" w:cs="Garamond"/>
          <w:noProof/>
          <w:sz w:val="24"/>
          <w:szCs w:val="21"/>
        </w:rPr>
      </w:pPr>
    </w:p>
    <w:p w:rsidR="00366A2F" w:rsidRPr="00366A2F" w:rsidRDefault="00366A2F" w:rsidP="00366A2F">
      <w:pPr>
        <w:pStyle w:val="Virsraksts1"/>
        <w:widowControl/>
        <w:tabs>
          <w:tab w:val="left" w:pos="1579"/>
        </w:tabs>
        <w:ind w:left="0"/>
        <w:jc w:val="both"/>
        <w:rPr>
          <w:rFonts w:ascii="Times New Roman" w:hAnsi="Times New Roman"/>
          <w:noProof/>
          <w:sz w:val="24"/>
        </w:rPr>
      </w:pPr>
      <w:r>
        <w:rPr>
          <w:rFonts w:ascii="Times New Roman" w:hAnsi="Times New Roman"/>
          <w:sz w:val="24"/>
        </w:rPr>
        <w:t>2. iedaļa. Akreditācijas revīzija</w:t>
      </w:r>
    </w:p>
    <w:p w:rsidR="00366A2F" w:rsidRPr="00366A2F" w:rsidRDefault="00366A2F" w:rsidP="00366A2F">
      <w:pPr>
        <w:widowControl/>
        <w:jc w:val="both"/>
        <w:rPr>
          <w:rFonts w:ascii="Times New Roman" w:eastAsia="Garamond" w:hAnsi="Times New Roman" w:cs="Garamond"/>
          <w:b/>
          <w:bCs/>
          <w:i/>
          <w:noProof/>
          <w:sz w:val="24"/>
          <w:szCs w:val="21"/>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10.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Ja Augstākās valdes atzinums par atbilstības dokumentāciju ir pozitīvs, skolā, kas kandidē uz akreditāciju, veic iepriekšēju revīziju, ko vada Apvienotā inspekcijas padome.</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Apvienotā inspekcijas padome izveido revīzijas komiteju, kurā ir ne vairāk par četriem inspektoriem – Eiropas skolas lemj par revidentu grupas sastāvu atbilstoši skolas veidam un struktūrai.</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11.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Kandidātskola pirms inspektoru apmeklējuma nosūta revīzijas komitejai pašnovērtējuma ziņojumu; ziņojumu sagatavo saskaņā ar veidlapu šo noteikumu III pielikumā.</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12. pants</w:t>
      </w:r>
    </w:p>
    <w:p w:rsidR="000365E4" w:rsidRDefault="000365E4" w:rsidP="00366A2F">
      <w:pPr>
        <w:pStyle w:val="Pamatteksts"/>
        <w:widowControl/>
        <w:ind w:left="0"/>
        <w:jc w:val="both"/>
        <w:rPr>
          <w:rFonts w:ascii="Times New Roman" w:hAnsi="Times New Roman"/>
          <w:noProof/>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Pēc detalizētas pašnovērtējuma pārbaudes revīzijas komiteja apmeklē kandidātskolu un tur gūst pilnīgu informāciju, kā arī uzdod visus jautājumus, kurus tā saistībā ar revīzijas mērķiem uzskata par būtiskiem.</w:t>
      </w:r>
    </w:p>
    <w:p w:rsidR="00CD3228" w:rsidRDefault="00CD3228">
      <w:pPr>
        <w:rPr>
          <w:rFonts w:ascii="Times New Roman" w:hAnsi="Times New Roman"/>
          <w:noProof/>
          <w:sz w:val="24"/>
        </w:rPr>
      </w:pPr>
      <w:r>
        <w:rPr>
          <w:rFonts w:ascii="Times New Roman" w:hAnsi="Times New Roman"/>
          <w:noProof/>
          <w:sz w:val="24"/>
        </w:rPr>
        <w:br w:type="page"/>
      </w:r>
    </w:p>
    <w:p w:rsidR="00366A2F" w:rsidRDefault="00366A2F" w:rsidP="00366A2F">
      <w:pPr>
        <w:widowControl/>
        <w:jc w:val="both"/>
        <w:rPr>
          <w:rFonts w:ascii="Times New Roman" w:hAnsi="Times New Roman"/>
          <w:noProof/>
          <w:sz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13.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Revīzijas komiteja sagatavo revīzijas ziņojumu, ņemot vērā vispārējo kritēriju un rādītāju katalogu, kas atrodams šo noteikumu IV pielikumā.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Ziņojumu iesniedz kandidātskolai, kas var darīt zināmus savus apsvērumus.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Revīzijas ziņojuma galīgo variantu, kam pievienoti skolas apsvērumi un Apvienotās inspekcijas padomes atzinums, iesniedz Augstākajai valdei un kandidātskolas likumīgajam pārstāvim.</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19"/>
        </w:rPr>
      </w:pPr>
    </w:p>
    <w:p w:rsidR="00366A2F" w:rsidRPr="00366A2F" w:rsidRDefault="00366A2F" w:rsidP="00366A2F">
      <w:pPr>
        <w:pStyle w:val="Virsraksts1"/>
        <w:widowControl/>
        <w:tabs>
          <w:tab w:val="left" w:pos="1579"/>
        </w:tabs>
        <w:ind w:left="0"/>
        <w:jc w:val="both"/>
        <w:rPr>
          <w:rFonts w:ascii="Times New Roman" w:hAnsi="Times New Roman"/>
          <w:noProof/>
          <w:sz w:val="24"/>
        </w:rPr>
      </w:pPr>
      <w:r>
        <w:rPr>
          <w:rFonts w:ascii="Times New Roman" w:hAnsi="Times New Roman"/>
          <w:sz w:val="24"/>
        </w:rPr>
        <w:t>3. iedaļa. Augstākās valdes lēmums</w:t>
      </w:r>
    </w:p>
    <w:p w:rsidR="00366A2F" w:rsidRPr="00366A2F" w:rsidRDefault="00366A2F" w:rsidP="00366A2F">
      <w:pPr>
        <w:widowControl/>
        <w:jc w:val="both"/>
        <w:rPr>
          <w:rFonts w:ascii="Times New Roman" w:eastAsia="Garamond" w:hAnsi="Times New Roman" w:cs="Garamond"/>
          <w:b/>
          <w:bCs/>
          <w:i/>
          <w:noProof/>
          <w:sz w:val="24"/>
          <w:szCs w:val="21"/>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14.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Kandidātskola tiek akreditēta tikai tad, ja Augstākā valde akreditāciju piešķir vienbalsīgi.</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Akreditāciju piešķir uz trīs gadiem, to var atjaunot, un tā stājas spēkā no pirmās mācību gada dienas.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Lēmums par akreditācijas piešķiršanu automātiski pilnvaro ģenerālsekretāru parakstīt akreditācijas līgumu, kura standartforma ir šo noteikumu V pielikumā.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Minētā standartforma attiecas uz akreditāciju un tātad arī uz akreditētas Eiropas skolas sniegtās izglītības pedagoģiskās līdzvērtības izglītībai, ko sniedz Eiropas skolās, atzīšanu attiecībā uz pirmajiem mācību gadiem, ieskaitot vidējā izglītības cikla 5. mācību gadu (turpmāk – S5. klase).</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Ņemot vērā šādas atzīšanas specifiku S6. un S7. klases līmenī un Noteikumus par Eiropas vispārējās vidējās izglītības atestātu, S6. un S7. klases vajadzībām ir paredzēta procedūra, kas nodalīta no procedūras, ko izmanto akreditācijai citās klašu grupās.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Akreditāciju S6. un S7. klasei piešķir Augstākā valde pēc atbilstības dokumentācijas iesniegšanas šo noteikumu 9.–14. pantā minētās procedūras nobeigumā.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Lēmums par akreditācijas piešķiršanu S6. un S7. klasei automātiski pilnvaro ģenerālsekretāru parakstīt akreditācijas līgumu, kura standartforma ir šo noteikumu VI pielikumā.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1"/>
        </w:rPr>
      </w:pPr>
    </w:p>
    <w:p w:rsidR="00366A2F" w:rsidRPr="00366A2F" w:rsidRDefault="00366A2F" w:rsidP="00366A2F">
      <w:pPr>
        <w:pStyle w:val="Virsraksts1"/>
        <w:widowControl/>
        <w:tabs>
          <w:tab w:val="left" w:pos="1579"/>
        </w:tabs>
        <w:ind w:left="0"/>
        <w:jc w:val="both"/>
        <w:rPr>
          <w:rFonts w:ascii="Times New Roman" w:hAnsi="Times New Roman"/>
          <w:noProof/>
          <w:sz w:val="24"/>
        </w:rPr>
      </w:pPr>
      <w:r>
        <w:rPr>
          <w:rFonts w:ascii="Times New Roman" w:hAnsi="Times New Roman"/>
          <w:sz w:val="24"/>
        </w:rPr>
        <w:t>4. iedaļa. Akreditācijas atjaunošana</w:t>
      </w:r>
    </w:p>
    <w:p w:rsidR="00366A2F" w:rsidRPr="00366A2F" w:rsidRDefault="00366A2F" w:rsidP="00366A2F">
      <w:pPr>
        <w:widowControl/>
        <w:jc w:val="both"/>
        <w:rPr>
          <w:rFonts w:ascii="Times New Roman" w:eastAsia="Garamond" w:hAnsi="Times New Roman" w:cs="Garamond"/>
          <w:b/>
          <w:bCs/>
          <w:i/>
          <w:noProof/>
          <w:sz w:val="24"/>
          <w:szCs w:val="21"/>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15.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Ja pieteikums ir iesniegts vismaz deviņus mēnešus pirms perioda beigām, Eiropas skolas var atjaunot akreditāciju uz secīgiem trīs gadu periodiem.</w:t>
      </w:r>
    </w:p>
    <w:p w:rsidR="00366A2F" w:rsidRDefault="00366A2F" w:rsidP="00366A2F">
      <w:pPr>
        <w:widowControl/>
        <w:jc w:val="both"/>
        <w:rPr>
          <w:rFonts w:ascii="Times New Roman" w:hAnsi="Times New Roman"/>
          <w:noProof/>
          <w:sz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 xml:space="preserve">Akreditāciju var atjaunot, tikai pamatojoties uz revīzijas ziņojumu, ko sagatavojuši Eiropas skolu inspektori, kurus iecēlis un pilnvarojis Ģenerālsekretāra birojs, lai pārbaudītu, vai akreditētā Eiropas skola ir ievērojusi atbilstības dokumentācijā par iepriekšējo periodu </w:t>
      </w:r>
      <w:r>
        <w:rPr>
          <w:rFonts w:ascii="Times New Roman" w:hAnsi="Times New Roman"/>
        </w:rPr>
        <w:lastRenderedPageBreak/>
        <w:t>noteiktos nosacījumus, un pārliecinātos par tās spēju šos nosacījumus ievērot nākamajos trīs gados.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Revīzijas ziņojuma projektu nosūta akreditētās Eiropas skolas vadībai, kas var izteikt savus apsvērumus un iesniegt tādus papildu dokumentus, ko tā uzskata par vajadzīgiem. Ziņojumu, kurā pēc šo apsvērumu un dokumentu izskatīšanas var būt veikti grozījumi, iesniedz Augstākajai valdei, pievienojot apstiprinātas minēto dokumentu kopijas.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Augstākā valde pieņem lēmumu par pieteikumu akreditācijas atjaunošanai līdz 30. jūnijam pirms akreditācijas līguma termiņa beigām.</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19"/>
        </w:rPr>
      </w:pPr>
      <w:r>
        <w:rPr>
          <w:rFonts w:ascii="Times New Roman" w:hAnsi="Times New Roman"/>
          <w:b/>
          <w:sz w:val="24"/>
        </w:rPr>
        <w:t>III SADAĻA. AKREDITĀCIJAS LĪGUMA ĪSTENOŠANA</w:t>
      </w:r>
    </w:p>
    <w:p w:rsidR="00366A2F" w:rsidRPr="00366A2F" w:rsidRDefault="00366A2F" w:rsidP="00366A2F">
      <w:pPr>
        <w:widowControl/>
        <w:jc w:val="both"/>
        <w:rPr>
          <w:rFonts w:ascii="Times New Roman" w:eastAsia="Garamond" w:hAnsi="Times New Roman" w:cs="Garamond"/>
          <w:b/>
          <w:bCs/>
          <w:noProof/>
          <w:sz w:val="24"/>
          <w:szCs w:val="23"/>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16.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Akreditētās Eiropas skolas skolotāji darba vietā var saņemt jebkāda veida apmācību, ko nodrošina Eiropas skolas, ievērojot 17. pantā paredzētos nosacījumus.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 xml:space="preserve">Mācību materiāli, kas paredzēti tieši Eiropas skolām, jo īpaši dokumenti </w:t>
      </w:r>
      <w:r>
        <w:rPr>
          <w:rFonts w:ascii="Times New Roman" w:hAnsi="Times New Roman"/>
          <w:i/>
          <w:iCs/>
        </w:rPr>
        <w:t>Intermath</w:t>
      </w:r>
      <w:r>
        <w:rPr>
          <w:rFonts w:ascii="Times New Roman" w:hAnsi="Times New Roman"/>
        </w:rPr>
        <w:t xml:space="preserve">, </w:t>
      </w:r>
      <w:r>
        <w:rPr>
          <w:rFonts w:ascii="Times New Roman" w:hAnsi="Times New Roman"/>
          <w:i/>
          <w:iCs/>
        </w:rPr>
        <w:t>Eurobio</w:t>
      </w:r>
      <w:r>
        <w:rPr>
          <w:rFonts w:ascii="Times New Roman" w:hAnsi="Times New Roman"/>
        </w:rPr>
        <w:t xml:space="preserve"> un </w:t>
      </w:r>
      <w:r>
        <w:rPr>
          <w:rFonts w:ascii="Times New Roman" w:hAnsi="Times New Roman"/>
          <w:i/>
          <w:iCs/>
        </w:rPr>
        <w:t>File for Europe</w:t>
      </w:r>
      <w:r>
        <w:rPr>
          <w:rFonts w:ascii="Times New Roman" w:hAnsi="Times New Roman"/>
        </w:rPr>
        <w:t>, akreditētai Eiropas skolai tiek piegādāti par pašizmaksu, pieskaitot nodokļus, ko parasti jebkādu iemeslu dēļ iekasē valsts iestādes. Atbildību par šo materiālu pārvešanu un ar to saistītos izdevumus, risku un apdraudējumu uzņemas akreditētā Eiropas skola.</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17.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Visas ar akreditāciju un tās sekām saistītās izmaksas bez jebkādām atrunām vai izņēmumiem sedz tikai akreditētā Eiropas skola.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Šīs izmaksas attiecas uz:</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a) ceļa un uzturēšanās izdevumiem, kas radušies uz Eiropas skolu nosūtītajiem inspektoriem. Tos apmaksā, pamatojoties uz norīkojumu, ar tādiem pašiem nosacījumiem kā tad, kad inspektori ir norīkoti komandējumā Eiropas skolu vajadzībām;</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b) izdevumiem, kas radušies, akreditēto Eiropas skolu personālam apmeklējot 16. pantā minēto apmācību darba vietā, ko organizē Eiropas skolas;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c) mācību materiāliem, kas minēti 16. pantā.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Akreditētās Eiropas skolas atmaksā Eiropas skolām iepriekšminēto mācību materiālu iegādes un nosūtīšanas izmaksas saskaņā ar Eiropas skolu budžetā noteikto apjomu pēc izdevumu atmaksas pieprasījuma saņemšanas.</w:t>
      </w:r>
    </w:p>
    <w:p w:rsidR="00CD3228" w:rsidRDefault="00CD3228">
      <w:pPr>
        <w:rPr>
          <w:rFonts w:ascii="Times New Roman" w:hAnsi="Times New Roman"/>
          <w:noProof/>
          <w:sz w:val="24"/>
        </w:rPr>
      </w:pPr>
      <w:r>
        <w:rPr>
          <w:rFonts w:ascii="Times New Roman" w:hAnsi="Times New Roman"/>
          <w:noProof/>
          <w:sz w:val="24"/>
        </w:rPr>
        <w:br w:type="page"/>
      </w:r>
    </w:p>
    <w:p w:rsidR="00366A2F" w:rsidRDefault="00366A2F" w:rsidP="00366A2F">
      <w:pPr>
        <w:widowControl/>
        <w:jc w:val="both"/>
        <w:rPr>
          <w:rFonts w:ascii="Times New Roman" w:hAnsi="Times New Roman"/>
          <w:noProof/>
          <w:sz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18.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Akreditētai Eiropas skolai S6. un S7. klasē ir jāstrādā tikai saskaņā ar Eiropas skolu sistēmā pieņemto izglītības programmu un mācību struktūru, lai būtu iespējama pilnīga Eiropas vispārējās vidējās izglītības atestāta turētāja kvalifikācijas atzīšana.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Lai skolēni varētu reģistrēties un piedalīties eksāmenos Eiropas vispārējās vidējās izglītības atestāta iegūšanai, viņiem regulāri un secīgi jāapmeklē mācības akreditētās Eiropas skolas vai Eiropas skolas vidējās izglītības cikla S6. un S7. klasē.</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Akreditētās Eiropas skolas skolēniem, kas S7. klases beigās atbilst akadēmiskajiem nosacījumiem, kuri ļauj piekļūt Eiropas vispārējās vidējās izglītības atestātam, ir tiesības kārtot eksāmenu, pirmkārt, pēc reģistrēšanās skolā un, otrkārt, pēc Augstākās valdes noteiktās reģistrācijas maksas samaksāšanas.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Par izmaksām, kas saistītas ar Eiropas vispārējās vidējās izglītības atestāta iegūšanas eksāmena organizēšanu, akreditētajai Eiropas skolai tiks izrakstīts rēķins proporcionāli kopējam skolēnu skaitam, kas reģistrēts attiecīgajai sesijai. Šīs izmaksas tiks aprēķinātas, pamatojoties uz vispārējās vidējās izglītības eksāmenu organizēšanas kopējām izmaksām, dalot tās ar attiecīgajai sesijai reģistrēto skolēnu kopskaitu.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Šīs izmaksas Eiropas skolām tiks atmaksātas pēc izdevumu atmaksas pieprasījuma iesniegšanas.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Eiropas vispārējās vidējās izglītības atestāta iegūšanas eksāmena organizēšanas kārtība katrā eksaminācijas centrā ir izklāstīta šo noteikumu 5. pantā minētajos Noteikumos par Eiropas vispārējās vidējās izglītības atestātu un Kārtībā, kādā īstenojami Noteikumi par Eiropas vispārējās vidējās izglītības atestātu.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Pēc Eiropas skolas S7. klases vai Augstākās valdes akreditētās skolas attiecīgās klases beigšanas Eiropas skolu ģenerālsekretārs Augstākās valdes vārdā piešķir Eiropas vispārējās vidējās izglītības atestātu tiem skolēniem, kas ir nokārtojuši vispārējās vidējās izglītības atestāta iegūšanas eksāmenus.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Akreditētas Eiropas skolas skolēni, pamatojoties uz procesuāliem pārkāpumiem, var administratīvā kārtā iesniegt pārsūdzību saistībā ar Eiropas vispārējās vidējās izglītības eksāmenu ar tādiem pašiem nosacījumiem kā Eiropas skolu skolēni saskaņā ar Kārtības, kādā īstenojami Noteikumi par Eiropas vispārējās vidējās izglītības atestātu, 12. pantu.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Pārsūdzības iesniedzamas Eksaminācijas komisijas priekšsēdētājam ar akreditētās Eiropas skolas direktora starpniecību. Eksaminācijas komisijas priekšsēdētāja lēmumu var pārsūdzēt Eiropas skolu Apelācijas padomē, kā noteikts Konvencijas, ar kuru nosaka Eiropas skolu statūtus, 27. pantā.</w:t>
      </w:r>
    </w:p>
    <w:p w:rsidR="00CD3228" w:rsidRDefault="00CD3228">
      <w:pPr>
        <w:rPr>
          <w:rFonts w:ascii="Times New Roman" w:hAnsi="Times New Roman"/>
          <w:noProof/>
          <w:sz w:val="24"/>
        </w:rPr>
      </w:pPr>
      <w:r>
        <w:rPr>
          <w:rFonts w:ascii="Times New Roman" w:hAnsi="Times New Roman"/>
          <w:noProof/>
          <w:sz w:val="24"/>
        </w:rPr>
        <w:br w:type="page"/>
      </w:r>
    </w:p>
    <w:p w:rsidR="00366A2F" w:rsidRDefault="00366A2F" w:rsidP="00366A2F">
      <w:pPr>
        <w:widowControl/>
        <w:jc w:val="both"/>
        <w:rPr>
          <w:rFonts w:ascii="Times New Roman" w:hAnsi="Times New Roman"/>
          <w:noProof/>
          <w:sz w:val="24"/>
        </w:rPr>
      </w:pPr>
    </w:p>
    <w:p w:rsidR="00366A2F" w:rsidRPr="00366A2F" w:rsidRDefault="00366A2F" w:rsidP="00366A2F">
      <w:pPr>
        <w:widowControl/>
        <w:tabs>
          <w:tab w:val="left" w:pos="1579"/>
        </w:tabs>
        <w:jc w:val="both"/>
        <w:rPr>
          <w:rFonts w:ascii="Times New Roman" w:eastAsia="Garamond" w:hAnsi="Times New Roman" w:cs="Garamond"/>
          <w:noProof/>
          <w:sz w:val="24"/>
          <w:szCs w:val="19"/>
        </w:rPr>
      </w:pPr>
      <w:r>
        <w:rPr>
          <w:rFonts w:ascii="Times New Roman" w:hAnsi="Times New Roman"/>
          <w:b/>
          <w:sz w:val="24"/>
        </w:rPr>
        <w:t>IV SADAĻA.</w:t>
      </w:r>
      <w:r>
        <w:rPr>
          <w:rFonts w:ascii="Times New Roman" w:hAnsi="Times New Roman"/>
          <w:b/>
          <w:sz w:val="24"/>
        </w:rPr>
        <w:tab/>
        <w:t>AKREDITĀCIJAS TERMIŅA BEIGŠANĀS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19.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Neierobežojot Augstākās valdes tiesības atsaukt akreditāciju saskaņā ar 20. pantu un ja vien nav pieprasīta un iegūta atjaunošana saskaņā ar 15. pantā izklāstītajiem nosacījumiem, akreditācija, beidzoties 14. panta otrajā daļā noteiktajam trīs gadu periodam, tiek izbeigta automātiski bez paziņojuma vai kompensācijas.</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20.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Nopietna pārkāpuma gadījumā un, neskatoties uz jebkādiem ciestajiem zaudējumiem, Augstākā valde pēc ģenerālsekretāra priekšlikuma ar pamatotu lēmumu var atsaukt akreditāciju.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Par nopietniem pārkāpumiem var uzskatīt tikai šādus gadījumus:</w:t>
      </w:r>
    </w:p>
    <w:p w:rsidR="00366A2F" w:rsidRPr="00366A2F" w:rsidRDefault="00366A2F" w:rsidP="00366A2F">
      <w:pPr>
        <w:widowControl/>
        <w:jc w:val="both"/>
        <w:rPr>
          <w:rFonts w:ascii="Times New Roman" w:eastAsia="Garamond" w:hAnsi="Times New Roman" w:cs="Garamond"/>
          <w:noProof/>
          <w:sz w:val="24"/>
          <w:szCs w:val="23"/>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a) 17. pantā minēto summu nemaksāšana;</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b) nopietni riski skolēnu drošībai un drošumam vai veselībai akreditētas Eiropas skolas telpās vai tās personāla dēļ;</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0365E4" w:rsidP="000365E4">
      <w:pPr>
        <w:pStyle w:val="Pamatteksts"/>
        <w:widowControl/>
        <w:tabs>
          <w:tab w:val="left" w:pos="860"/>
        </w:tabs>
        <w:ind w:left="0"/>
        <w:jc w:val="both"/>
        <w:rPr>
          <w:rFonts w:ascii="Times New Roman" w:hAnsi="Times New Roman"/>
          <w:noProof/>
        </w:rPr>
      </w:pPr>
      <w:r>
        <w:rPr>
          <w:rFonts w:ascii="Times New Roman" w:hAnsi="Times New Roman"/>
        </w:rPr>
        <w:t>c) viena vai vairāku atbilstības dokumentācijā noteikto nosacījumu nepārprotams pārkāpums.</w:t>
      </w:r>
    </w:p>
    <w:p w:rsidR="00366A2F" w:rsidRDefault="00366A2F" w:rsidP="00366A2F">
      <w:pPr>
        <w:widowControl/>
        <w:jc w:val="both"/>
        <w:rPr>
          <w:rFonts w:ascii="Times New Roman" w:eastAsia="Garamond" w:hAnsi="Times New Roman" w:cs="Garamond"/>
          <w:noProof/>
          <w:sz w:val="24"/>
          <w:szCs w:val="24"/>
        </w:rPr>
      </w:pPr>
    </w:p>
    <w:p w:rsidR="000365E4" w:rsidRPr="00366A2F" w:rsidRDefault="000365E4"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21.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Atklājot, ka ir noticis nopietns pārkāpums 20. panta nozīmē, ģenerālsekretārs nosūta akreditētajai Eiropas skolai oficiālu paziņojumu ar prasību novērst turpmākus šāda veida pārkāpumus; par šāda paziņojuma nosūtīšanu ģenerālsekretārs nekavējoties paziņo Augstākajai valdei.</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Oficiālajā paziņojumā ietilpst ģenerālsekretāra aicinājums novērst atklāto nopietno pārkāpumu astoņu dienu laikā a) punktā minēto, viena mēneša laikā b) punktā minēto un trīs mēnešu laikā c) punktā minēto pārkāpumu gadījumā.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Tomēr atkarībā no konstatētā pārkāpuma veida, nopietnības un laika, kas akreditētajai Eiropas skolai nepieciešams, lai novērstu turpmākus šādus pārkāpumus, Eiropas skolu ģenerālsekretārs var pagarināt iepriekšējā punktā noteiktos laikposmus, taču pagarinājums nedrīkst atļauto laiku pārsniegt vairāk kā divas reizes.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Ja akreditētā Eiropas skola neizpilda prasības, kas izteiktas oficiālajā paziņojumā, ģenerālsekretārs nosūta Augstākajai valdei prasību par akreditācijas atsaukšanu.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Augstākā valde lēmumu par pieprasījumu pieņem vienbalsīgi, atturoties dalībvalstij, kurā atrodas akreditētā Eiropas skola, lai izvairītos no jebkādiem interešu konfliktiem – faktiskiem, acīmredzamiem vai iespējamiem.</w:t>
      </w:r>
    </w:p>
    <w:p w:rsidR="00366A2F" w:rsidRDefault="00366A2F" w:rsidP="00366A2F">
      <w:pPr>
        <w:widowControl/>
        <w:jc w:val="both"/>
        <w:rPr>
          <w:rFonts w:ascii="Times New Roman" w:hAnsi="Times New Roman"/>
          <w:noProof/>
          <w:sz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Ģenerālsekretārs nekavējoties paziņo akreditētajai Eiropas skolai Augstākās valdes lēmumu.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Akreditācijas atsaukšana automātiski paredz paziņošanas termiņu, kas nepārsniedz trīs mēnešus. Paziņošanas termiņš jebkurā gadījumā beidzas ne vēlāk kā dienu pirms tā mācību gada pirmās dienas, kas seko gadam, kurā šis termiņš tika paziņots.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3"/>
        </w:rPr>
      </w:pPr>
    </w:p>
    <w:p w:rsidR="00366A2F" w:rsidRPr="00366A2F" w:rsidRDefault="00366A2F" w:rsidP="00366A2F">
      <w:pPr>
        <w:widowControl/>
        <w:tabs>
          <w:tab w:val="left" w:pos="1579"/>
        </w:tabs>
        <w:jc w:val="both"/>
        <w:rPr>
          <w:rFonts w:ascii="Times New Roman" w:eastAsia="Garamond" w:hAnsi="Times New Roman" w:cs="Garamond"/>
          <w:noProof/>
          <w:sz w:val="24"/>
          <w:szCs w:val="19"/>
        </w:rPr>
      </w:pPr>
      <w:r>
        <w:rPr>
          <w:rFonts w:ascii="Times New Roman" w:hAnsi="Times New Roman"/>
          <w:b/>
          <w:sz w:val="24"/>
        </w:rPr>
        <w:t>V SADAĻA. STRĪDI</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22.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Visi strīdi starp Eiropas skolām un akreditētajām Eiropas skolām par akreditācijas piešķiršanu, īstenošanu vai atsaukšanu ir vienīgi Briseles apgabala tiesu un šķīrējtiesu jurisdikcijā.</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Šiem noteikumiem piemēro Beļģijas tiesisko regulējumu.</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tabs>
          <w:tab w:val="left" w:pos="1579"/>
        </w:tabs>
        <w:jc w:val="both"/>
        <w:rPr>
          <w:rFonts w:ascii="Times New Roman" w:eastAsia="Garamond" w:hAnsi="Times New Roman" w:cs="Garamond"/>
          <w:noProof/>
          <w:sz w:val="24"/>
          <w:szCs w:val="19"/>
        </w:rPr>
      </w:pPr>
      <w:r>
        <w:rPr>
          <w:rFonts w:ascii="Times New Roman" w:hAnsi="Times New Roman"/>
          <w:b/>
          <w:sz w:val="24"/>
        </w:rPr>
        <w:t>VI SADAĻA. PĀREJAS NOTEIKUMI UN ATCELŠANAS NOTEIKUMI</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23. pants</w:t>
      </w:r>
    </w:p>
    <w:p w:rsidR="00366A2F" w:rsidRPr="00366A2F" w:rsidRDefault="00366A2F" w:rsidP="00366A2F">
      <w:pPr>
        <w:widowControl/>
        <w:jc w:val="both"/>
        <w:rPr>
          <w:rFonts w:ascii="Times New Roman" w:eastAsia="Garamond" w:hAnsi="Times New Roman" w:cs="Garamond"/>
          <w:b/>
          <w:bCs/>
          <w:noProof/>
          <w:sz w:val="24"/>
          <w:szCs w:val="24"/>
        </w:rPr>
      </w:pPr>
    </w:p>
    <w:p w:rsidR="00366A2F" w:rsidRPr="00366A2F" w:rsidRDefault="00366A2F" w:rsidP="00366A2F">
      <w:pPr>
        <w:pStyle w:val="Pamatteksts"/>
        <w:widowControl/>
        <w:ind w:left="0"/>
        <w:jc w:val="both"/>
        <w:rPr>
          <w:rFonts w:ascii="Times New Roman" w:hAnsi="Times New Roman"/>
          <w:noProof/>
        </w:rPr>
      </w:pPr>
      <w:r>
        <w:rPr>
          <w:rFonts w:ascii="Times New Roman" w:hAnsi="Times New Roman"/>
        </w:rPr>
        <w:t>Skolas, kas pašlaik ir akreditētas saskaņā ar nolīgumiem, kuri noslēgti pirms šo noteikumu pieņemšanas, paliek kvalificētas akreditācijai līdz pašreizējā akreditācijas perioda beigām saskaņā ar noteikumiem un nosacījumiem, kas paredzēti attiecīgajos nolīgumos.</w:t>
      </w: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widowControl/>
        <w:jc w:val="both"/>
        <w:rPr>
          <w:rFonts w:ascii="Times New Roman" w:eastAsia="Garamond" w:hAnsi="Times New Roman" w:cs="Garamond"/>
          <w:noProof/>
          <w:sz w:val="24"/>
          <w:szCs w:val="24"/>
        </w:rPr>
      </w:pPr>
    </w:p>
    <w:p w:rsidR="00366A2F" w:rsidRPr="00366A2F" w:rsidRDefault="00366A2F" w:rsidP="00366A2F">
      <w:pPr>
        <w:pStyle w:val="Virsraksts2"/>
        <w:widowControl/>
        <w:ind w:left="0"/>
        <w:jc w:val="both"/>
        <w:rPr>
          <w:rFonts w:ascii="Times New Roman" w:hAnsi="Times New Roman"/>
          <w:noProof/>
        </w:rPr>
      </w:pPr>
      <w:r>
        <w:rPr>
          <w:rFonts w:ascii="Times New Roman" w:hAnsi="Times New Roman"/>
        </w:rPr>
        <w:t>24. pants</w:t>
      </w:r>
    </w:p>
    <w:p w:rsidR="00366A2F" w:rsidRPr="00366A2F" w:rsidRDefault="00366A2F" w:rsidP="00366A2F">
      <w:pPr>
        <w:widowControl/>
        <w:jc w:val="both"/>
        <w:rPr>
          <w:rFonts w:ascii="Times New Roman" w:eastAsia="Garamond" w:hAnsi="Times New Roman" w:cs="Garamond"/>
          <w:b/>
          <w:bCs/>
          <w:noProof/>
          <w:sz w:val="24"/>
          <w:szCs w:val="17"/>
        </w:rPr>
      </w:pPr>
    </w:p>
    <w:p w:rsidR="00366A2F" w:rsidRDefault="000365E4" w:rsidP="00366A2F">
      <w:pPr>
        <w:pStyle w:val="Pamatteksts"/>
        <w:widowControl/>
        <w:ind w:left="0"/>
        <w:jc w:val="both"/>
        <w:rPr>
          <w:rFonts w:ascii="Times New Roman" w:hAnsi="Times New Roman"/>
          <w:noProof/>
        </w:rPr>
      </w:pPr>
      <w:r>
        <w:rPr>
          <w:rFonts w:ascii="Times New Roman" w:hAnsi="Times New Roman"/>
        </w:rPr>
        <w:t>Ar šiem noteikumiem tiek atcelti visi iepriekšējie noteikumi, kas tiem ir pretrunā.</w:t>
      </w:r>
    </w:p>
    <w:p w:rsidR="000365E4" w:rsidRDefault="000365E4" w:rsidP="00366A2F">
      <w:pPr>
        <w:pStyle w:val="Pamatteksts"/>
        <w:widowControl/>
        <w:ind w:left="0"/>
        <w:jc w:val="both"/>
        <w:rPr>
          <w:rFonts w:ascii="Times New Roman" w:hAnsi="Times New Roman"/>
          <w:noProof/>
        </w:rPr>
      </w:pPr>
    </w:p>
    <w:p w:rsidR="000365E4" w:rsidRDefault="000365E4" w:rsidP="00366A2F">
      <w:pPr>
        <w:pStyle w:val="Pamatteksts"/>
        <w:widowControl/>
        <w:ind w:left="0"/>
        <w:jc w:val="both"/>
        <w:rPr>
          <w:rFonts w:ascii="Times New Roman" w:hAnsi="Times New Roman"/>
          <w:noProof/>
        </w:rPr>
      </w:pPr>
    </w:p>
    <w:p w:rsidR="000365E4" w:rsidRDefault="000365E4">
      <w:pPr>
        <w:rPr>
          <w:rFonts w:ascii="Times New Roman" w:eastAsia="Garamond" w:hAnsi="Times New Roman"/>
          <w:noProof/>
          <w:sz w:val="24"/>
          <w:szCs w:val="24"/>
        </w:rPr>
      </w:pPr>
      <w:r>
        <w:br w:type="page"/>
      </w:r>
    </w:p>
    <w:p w:rsidR="000365E4" w:rsidRPr="000365E4" w:rsidRDefault="000365E4" w:rsidP="000365E4">
      <w:pPr>
        <w:widowControl/>
        <w:jc w:val="both"/>
        <w:rPr>
          <w:rFonts w:ascii="Times New Roman" w:eastAsia="Times New Roman" w:hAnsi="Times New Roman" w:cs="Times New Roman"/>
          <w:noProof/>
          <w:sz w:val="28"/>
          <w:szCs w:val="9"/>
        </w:rPr>
      </w:pPr>
      <w:r>
        <w:rPr>
          <w:rFonts w:ascii="Times New Roman" w:hAnsi="Times New Roman"/>
          <w:b/>
          <w:sz w:val="32"/>
          <w:szCs w:val="28"/>
        </w:rPr>
        <w:lastRenderedPageBreak/>
        <w:t>IV pielikums</w:t>
      </w:r>
    </w:p>
    <w:p w:rsidR="000365E4" w:rsidRDefault="000365E4" w:rsidP="000365E4">
      <w:pPr>
        <w:widowControl/>
        <w:jc w:val="both"/>
        <w:rPr>
          <w:rFonts w:ascii="Times New Roman" w:eastAsia="Times New Roman" w:hAnsi="Times New Roman" w:cs="Times New Roman"/>
          <w:noProof/>
          <w:sz w:val="24"/>
          <w:szCs w:val="7"/>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65"/>
        <w:gridCol w:w="4263"/>
      </w:tblGrid>
      <w:tr w:rsidR="000365E4" w:rsidTr="00CD3228">
        <w:tc>
          <w:tcPr>
            <w:tcW w:w="2665" w:type="pct"/>
          </w:tcPr>
          <w:p w:rsidR="000365E4" w:rsidRDefault="000365E4" w:rsidP="004667BD">
            <w:pPr>
              <w:widowControl/>
              <w:jc w:val="center"/>
              <w:rPr>
                <w:rFonts w:ascii="Times New Roman" w:eastAsia="Times New Roman" w:hAnsi="Times New Roman" w:cs="Times New Roman"/>
                <w:noProof/>
                <w:sz w:val="24"/>
                <w:szCs w:val="7"/>
              </w:rPr>
            </w:pPr>
            <w:r>
              <w:rPr>
                <w:rFonts w:ascii="Times New Roman" w:hAnsi="Times New Roman"/>
                <w:noProof/>
                <w:sz w:val="24"/>
                <w:szCs w:val="20"/>
              </w:rPr>
              <w:drawing>
                <wp:inline distT="0" distB="0" distL="0" distR="0" wp14:anchorId="74BDD066" wp14:editId="30F0C22E">
                  <wp:extent cx="3006108" cy="10526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006108" cy="1052607"/>
                          </a:xfrm>
                          <a:prstGeom prst="rect">
                            <a:avLst/>
                          </a:prstGeom>
                        </pic:spPr>
                      </pic:pic>
                    </a:graphicData>
                  </a:graphic>
                </wp:inline>
              </w:drawing>
            </w:r>
          </w:p>
        </w:tc>
        <w:tc>
          <w:tcPr>
            <w:tcW w:w="2335" w:type="pct"/>
          </w:tcPr>
          <w:p w:rsidR="000365E4" w:rsidRPr="00366A2F" w:rsidRDefault="000365E4" w:rsidP="000365E4">
            <w:pPr>
              <w:pStyle w:val="Pamatteksts"/>
              <w:widowControl/>
              <w:ind w:left="0"/>
              <w:jc w:val="both"/>
              <w:rPr>
                <w:rFonts w:ascii="Times New Roman" w:hAnsi="Times New Roman"/>
                <w:noProof/>
              </w:rPr>
            </w:pPr>
            <w:r>
              <w:rPr>
                <w:rFonts w:ascii="Times New Roman" w:hAnsi="Times New Roman"/>
                <w:i/>
                <w:iCs/>
              </w:rPr>
              <w:t>Schola Europaea</w:t>
            </w:r>
          </w:p>
          <w:p w:rsidR="000365E4" w:rsidRPr="00366A2F" w:rsidRDefault="000365E4" w:rsidP="000365E4">
            <w:pPr>
              <w:widowControl/>
              <w:jc w:val="both"/>
              <w:rPr>
                <w:rFonts w:ascii="Times New Roman" w:eastAsia="Arial" w:hAnsi="Times New Roman" w:cs="Arial"/>
                <w:noProof/>
                <w:sz w:val="24"/>
                <w:szCs w:val="24"/>
              </w:rPr>
            </w:pPr>
          </w:p>
          <w:p w:rsidR="000365E4" w:rsidRPr="00366A2F" w:rsidRDefault="000365E4" w:rsidP="000365E4">
            <w:pPr>
              <w:widowControl/>
              <w:jc w:val="both"/>
              <w:rPr>
                <w:rFonts w:ascii="Times New Roman" w:eastAsia="Arial" w:hAnsi="Times New Roman" w:cs="Arial"/>
                <w:noProof/>
                <w:sz w:val="24"/>
                <w:szCs w:val="24"/>
              </w:rPr>
            </w:pPr>
          </w:p>
          <w:p w:rsidR="000365E4" w:rsidRPr="00366A2F" w:rsidRDefault="000365E4" w:rsidP="000365E4">
            <w:pPr>
              <w:widowControl/>
              <w:jc w:val="both"/>
              <w:rPr>
                <w:rFonts w:ascii="Times New Roman" w:hAnsi="Times New Roman"/>
                <w:noProof/>
                <w:sz w:val="24"/>
              </w:rPr>
            </w:pPr>
            <w:r>
              <w:rPr>
                <w:rFonts w:ascii="Times New Roman" w:hAnsi="Times New Roman"/>
                <w:sz w:val="24"/>
              </w:rPr>
              <w:t>Pedagoģiskās attīstības nodaļas ģenerālsekretāra birojs</w:t>
            </w:r>
          </w:p>
          <w:p w:rsidR="000365E4" w:rsidRDefault="000365E4" w:rsidP="004667BD">
            <w:pPr>
              <w:widowControl/>
              <w:jc w:val="both"/>
              <w:rPr>
                <w:rFonts w:ascii="Times New Roman" w:eastAsia="Times New Roman" w:hAnsi="Times New Roman" w:cs="Times New Roman"/>
                <w:noProof/>
                <w:sz w:val="24"/>
                <w:szCs w:val="7"/>
              </w:rPr>
            </w:pPr>
          </w:p>
        </w:tc>
      </w:tr>
      <w:tr w:rsidR="000365E4" w:rsidTr="00CD3228">
        <w:tc>
          <w:tcPr>
            <w:tcW w:w="2665" w:type="pct"/>
          </w:tcPr>
          <w:p w:rsidR="000365E4" w:rsidRDefault="000365E4" w:rsidP="004667BD">
            <w:pPr>
              <w:widowControl/>
              <w:jc w:val="both"/>
              <w:rPr>
                <w:rFonts w:ascii="Times New Roman" w:hAnsi="Times New Roman"/>
                <w:b/>
                <w:noProof/>
                <w:sz w:val="24"/>
              </w:rPr>
            </w:pPr>
          </w:p>
          <w:p w:rsidR="000365E4" w:rsidRPr="00366A2F" w:rsidRDefault="000365E4" w:rsidP="000365E4">
            <w:pPr>
              <w:widowControl/>
              <w:jc w:val="both"/>
              <w:rPr>
                <w:rFonts w:ascii="Times New Roman" w:hAnsi="Times New Roman"/>
                <w:b/>
                <w:noProof/>
                <w:sz w:val="24"/>
              </w:rPr>
            </w:pPr>
            <w:r>
              <w:rPr>
                <w:rFonts w:ascii="Times New Roman" w:hAnsi="Times New Roman"/>
                <w:b/>
                <w:sz w:val="24"/>
              </w:rPr>
              <w:t>Atsauce: 2012-09-D-30-en-1</w:t>
            </w:r>
          </w:p>
          <w:p w:rsidR="000365E4" w:rsidRPr="00366A2F" w:rsidRDefault="000365E4" w:rsidP="000365E4">
            <w:pPr>
              <w:widowControl/>
              <w:jc w:val="both"/>
              <w:rPr>
                <w:rFonts w:ascii="Times New Roman" w:eastAsia="Times New Roman" w:hAnsi="Times New Roman" w:cs="Times New Roman"/>
                <w:noProof/>
                <w:sz w:val="24"/>
                <w:szCs w:val="20"/>
              </w:rPr>
            </w:pPr>
            <w:r>
              <w:rPr>
                <w:rFonts w:ascii="Times New Roman" w:hAnsi="Times New Roman"/>
                <w:b/>
                <w:sz w:val="24"/>
              </w:rPr>
              <w:t>Oriģinālvaloda: angļu</w:t>
            </w:r>
          </w:p>
        </w:tc>
        <w:tc>
          <w:tcPr>
            <w:tcW w:w="2335" w:type="pct"/>
          </w:tcPr>
          <w:p w:rsidR="000365E4" w:rsidRDefault="000365E4" w:rsidP="004667BD">
            <w:pPr>
              <w:widowControl/>
              <w:jc w:val="both"/>
              <w:rPr>
                <w:rFonts w:ascii="Times New Roman" w:eastAsia="Times New Roman" w:hAnsi="Times New Roman" w:cs="Times New Roman"/>
                <w:noProof/>
                <w:sz w:val="24"/>
                <w:szCs w:val="7"/>
              </w:rPr>
            </w:pPr>
          </w:p>
        </w:tc>
      </w:tr>
    </w:tbl>
    <w:p w:rsidR="000365E4" w:rsidRPr="00366A2F" w:rsidRDefault="000365E4" w:rsidP="000365E4">
      <w:pPr>
        <w:widowControl/>
        <w:jc w:val="both"/>
        <w:rPr>
          <w:rFonts w:ascii="Times New Roman" w:eastAsia="Times New Roman" w:hAnsi="Times New Roman" w:cs="Times New Roman"/>
          <w:noProof/>
          <w:sz w:val="24"/>
          <w:szCs w:val="7"/>
        </w:rPr>
      </w:pPr>
    </w:p>
    <w:p w:rsidR="00366A2F" w:rsidRDefault="00366A2F" w:rsidP="00366A2F">
      <w:pPr>
        <w:pStyle w:val="Pamatteksts"/>
        <w:widowControl/>
        <w:ind w:left="0"/>
        <w:jc w:val="both"/>
        <w:rPr>
          <w:rFonts w:ascii="Times New Roman" w:hAnsi="Times New Roman"/>
          <w:noProof/>
        </w:rPr>
      </w:pPr>
    </w:p>
    <w:p w:rsidR="009603F8" w:rsidRDefault="009603F8" w:rsidP="00366A2F">
      <w:pPr>
        <w:pStyle w:val="Pamatteksts"/>
        <w:widowControl/>
        <w:ind w:left="0"/>
        <w:jc w:val="both"/>
        <w:rPr>
          <w:rFonts w:ascii="Times New Roman" w:hAnsi="Times New Roman"/>
          <w:noProof/>
        </w:rPr>
      </w:pPr>
    </w:p>
    <w:p w:rsidR="009603F8" w:rsidRDefault="009603F8" w:rsidP="00366A2F">
      <w:pPr>
        <w:pStyle w:val="Pamatteksts"/>
        <w:widowControl/>
        <w:ind w:left="0"/>
        <w:jc w:val="both"/>
        <w:rPr>
          <w:rFonts w:ascii="Times New Roman" w:hAnsi="Times New Roman"/>
          <w:noProof/>
        </w:rPr>
      </w:pPr>
    </w:p>
    <w:p w:rsidR="009603F8" w:rsidRDefault="009603F8" w:rsidP="00366A2F">
      <w:pPr>
        <w:pStyle w:val="Pamatteksts"/>
        <w:widowControl/>
        <w:ind w:left="0"/>
        <w:jc w:val="both"/>
        <w:rPr>
          <w:rFonts w:ascii="Times New Roman" w:hAnsi="Times New Roman"/>
          <w:noProof/>
        </w:rPr>
      </w:pPr>
    </w:p>
    <w:p w:rsidR="00CD3228" w:rsidRPr="00366A2F" w:rsidRDefault="00CD3228" w:rsidP="00366A2F">
      <w:pPr>
        <w:pStyle w:val="Pamatteksts"/>
        <w:widowControl/>
        <w:ind w:left="0"/>
        <w:jc w:val="both"/>
        <w:rPr>
          <w:rFonts w:ascii="Times New Roman" w:hAnsi="Times New Roman"/>
          <w:noProof/>
        </w:rPr>
      </w:pPr>
    </w:p>
    <w:p w:rsidR="00366A2F" w:rsidRDefault="00366A2F" w:rsidP="00366A2F">
      <w:pPr>
        <w:widowControl/>
        <w:jc w:val="both"/>
        <w:rPr>
          <w:rFonts w:ascii="Times New Roman" w:hAnsi="Times New Roman"/>
          <w:noProof/>
          <w:sz w:val="24"/>
        </w:rPr>
      </w:pPr>
    </w:p>
    <w:p w:rsidR="00366A2F" w:rsidRDefault="00366A2F" w:rsidP="00366A2F">
      <w:pPr>
        <w:widowControl/>
        <w:jc w:val="both"/>
        <w:rPr>
          <w:rFonts w:ascii="Times New Roman" w:hAnsi="Times New Roman"/>
          <w:noProof/>
          <w:sz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0365E4" w:rsidTr="009603F8">
        <w:tc>
          <w:tcPr>
            <w:tcW w:w="9288" w:type="dxa"/>
          </w:tcPr>
          <w:p w:rsidR="000365E4" w:rsidRDefault="000365E4" w:rsidP="000365E4">
            <w:pPr>
              <w:widowControl/>
              <w:jc w:val="both"/>
              <w:rPr>
                <w:rFonts w:ascii="Times New Roman" w:hAnsi="Times New Roman"/>
                <w:noProof/>
                <w:sz w:val="24"/>
              </w:rPr>
            </w:pPr>
            <w:r>
              <w:rPr>
                <w:rFonts w:ascii="Times New Roman" w:hAnsi="Times New Roman"/>
                <w:b/>
                <w:sz w:val="32"/>
                <w:szCs w:val="28"/>
              </w:rPr>
              <w:t>Akreditācijas vispārējo kritēriju un rādītāju katalogs</w:t>
            </w:r>
          </w:p>
        </w:tc>
      </w:tr>
    </w:tbl>
    <w:p w:rsidR="000365E4" w:rsidRDefault="000365E4" w:rsidP="00366A2F">
      <w:pPr>
        <w:widowControl/>
        <w:jc w:val="both"/>
        <w:rPr>
          <w:rFonts w:ascii="Times New Roman" w:hAnsi="Times New Roman"/>
          <w:noProof/>
          <w:sz w:val="24"/>
        </w:rPr>
      </w:pPr>
    </w:p>
    <w:p w:rsidR="009603F8" w:rsidRDefault="009603F8">
      <w:pPr>
        <w:rPr>
          <w:rFonts w:ascii="Times New Roman" w:eastAsia="Arial" w:hAnsi="Times New Roman" w:cs="Arial"/>
          <w:b/>
          <w:bCs/>
          <w:noProof/>
          <w:sz w:val="24"/>
          <w:szCs w:val="20"/>
        </w:rPr>
      </w:pPr>
      <w:r>
        <w:br w:type="page"/>
      </w:r>
    </w:p>
    <w:p w:rsidR="00366A2F" w:rsidRPr="00366A2F" w:rsidRDefault="00366A2F" w:rsidP="00366A2F">
      <w:pPr>
        <w:widowControl/>
        <w:jc w:val="both"/>
        <w:rPr>
          <w:rFonts w:ascii="Times New Roman" w:eastAsia="Times New Roman" w:hAnsi="Times New Roman" w:cs="Times New Roman"/>
          <w:noProof/>
          <w:sz w:val="24"/>
          <w:szCs w:val="11"/>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4564"/>
        <w:gridCol w:w="4564"/>
      </w:tblGrid>
      <w:tr w:rsidR="00366A2F" w:rsidRPr="00366A2F" w:rsidTr="00CD3228">
        <w:trPr>
          <w:trHeight w:val="588"/>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rsidR="009603F8" w:rsidRPr="00366A2F" w:rsidRDefault="00366A2F" w:rsidP="00CD3228">
            <w:pPr>
              <w:pStyle w:val="TableParagraph"/>
              <w:widowControl/>
              <w:rPr>
                <w:rFonts w:ascii="Times New Roman" w:hAnsi="Times New Roman"/>
                <w:b/>
                <w:noProof/>
                <w:sz w:val="24"/>
              </w:rPr>
            </w:pPr>
            <w:r>
              <w:rPr>
                <w:rFonts w:ascii="Times New Roman" w:hAnsi="Times New Roman"/>
                <w:b/>
                <w:sz w:val="24"/>
              </w:rPr>
              <w:t>I. Pedagoģiskā līdzvērtība</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b/>
                <w:noProof/>
                <w:sz w:val="24"/>
              </w:rPr>
            </w:pPr>
            <w:r>
              <w:rPr>
                <w:rFonts w:ascii="Times New Roman" w:hAnsi="Times New Roman"/>
                <w:b/>
                <w:sz w:val="24"/>
              </w:rPr>
              <w:t>Mācību organizācija un mācību priekšmeti līdz S5. klasei atbilst Eiropas skolu (ES) sistēmai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9603F8">
            <w:pPr>
              <w:pStyle w:val="Sarakstarindkopa"/>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Laika iedalījums dažādiem mācību priekšmetiem un cikliem (pirmskolā, pamatskolā, S1.–S5. klasē) atbilst ES sistēmai</w:t>
            </w:r>
          </w:p>
          <w:p w:rsidR="00366A2F" w:rsidRPr="00366A2F" w:rsidRDefault="009603F8" w:rsidP="009603F8">
            <w:pPr>
              <w:pStyle w:val="Sarakstarindkopa"/>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Mācību programmas dažādos mācību priekšmetos (pirmskolā, pamatskolā, S1.–S5. klasē) atbilst ES sistēmai</w:t>
            </w:r>
          </w:p>
          <w:p w:rsidR="00366A2F" w:rsidRPr="00366A2F" w:rsidRDefault="009603F8" w:rsidP="009603F8">
            <w:pPr>
              <w:pStyle w:val="Sarakstarindkopa"/>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kā L2 valodu (otro valodu) piedāvā trīs starpnacionālās saziņas valodas</w:t>
            </w:r>
          </w:p>
          <w:p w:rsidR="00366A2F" w:rsidRDefault="009603F8" w:rsidP="009603F8">
            <w:pPr>
              <w:pStyle w:val="Sarakstarindkopa"/>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Tiek piedāvāta L3 valodas (trešās valodas) apguve</w:t>
            </w:r>
          </w:p>
          <w:p w:rsidR="009603F8" w:rsidRPr="00366A2F" w:rsidRDefault="009603F8" w:rsidP="009603F8">
            <w:pPr>
              <w:pStyle w:val="Sarakstarindkopa"/>
              <w:widowControl/>
              <w:tabs>
                <w:tab w:val="left" w:pos="463"/>
              </w:tabs>
              <w:jc w:val="both"/>
              <w:rPr>
                <w:rFonts w:ascii="Times New Roman" w:hAnsi="Times New Roman"/>
                <w:noProof/>
                <w:sz w:val="24"/>
              </w:rPr>
            </w:pP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b/>
                <w:noProof/>
                <w:sz w:val="24"/>
              </w:rPr>
            </w:pPr>
            <w:r>
              <w:rPr>
                <w:rFonts w:ascii="Times New Roman" w:hAnsi="Times New Roman"/>
                <w:b/>
                <w:sz w:val="24"/>
              </w:rPr>
              <w:t>Mācību organizācija un priekšmeti S6.–S7. klasē atbilst ES sistēmai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organizē / tai ir nodoms organizēt Eiropas vispārējās vidējās izglītības atestāta iegūšanu</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Mācību organizācija S6.–S7. klasē atbilst Eiropas skolu sistēmas noteikumiem</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Laika iedalījums dažādiem mācību priekšmetiem S6.–S7. klasē atbilst ES sistēmas noteikumiem</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Mācīšana S6.–S7. klasē pilnībā atbilst Eiropas skolu mācību programmām</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kā L2 valodu (otro valodu) piedāvā trīs starpnacionālās saziņas valodas</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Tiek piedāvāta L3 valodas apguve</w:t>
            </w:r>
          </w:p>
          <w:p w:rsidR="00366A2F" w:rsidRP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S6.–S7. klasē piedāvātās izvēles iespējas veicina skolēnu turpmāku uzņemšanu augstākās izglītības programmās</w:t>
            </w:r>
          </w:p>
          <w:p w:rsidR="00366A2F" w:rsidRDefault="009603F8" w:rsidP="009603F8">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Visi skolēni, kas gatavojas Eiropas vispārējās vidējās izglītības atestāta iegūšanai, ir saņēmuši Eiropas izglītību S6.–S7. klasē</w:t>
            </w:r>
          </w:p>
          <w:p w:rsidR="009603F8" w:rsidRPr="00366A2F" w:rsidRDefault="009603F8" w:rsidP="009603F8">
            <w:pPr>
              <w:pStyle w:val="Sarakstarindkopa"/>
              <w:widowControl/>
              <w:tabs>
                <w:tab w:val="left" w:pos="463"/>
              </w:tabs>
              <w:jc w:val="both"/>
              <w:rPr>
                <w:rFonts w:ascii="Times New Roman" w:hAnsi="Times New Roman"/>
                <w:noProof/>
                <w:sz w:val="24"/>
              </w:rPr>
            </w:pPr>
          </w:p>
        </w:tc>
      </w:tr>
      <w:tr w:rsidR="009603F8" w:rsidRPr="00366A2F" w:rsidTr="00CD3228">
        <w:tc>
          <w:tcPr>
            <w:tcW w:w="2500" w:type="pct"/>
            <w:tcBorders>
              <w:top w:val="single" w:sz="5" w:space="0" w:color="000000"/>
              <w:left w:val="single" w:sz="5" w:space="0" w:color="000000"/>
              <w:bottom w:val="single" w:sz="5" w:space="0" w:color="000000"/>
              <w:right w:val="single" w:sz="5" w:space="0" w:color="000000"/>
            </w:tcBorders>
          </w:tcPr>
          <w:p w:rsidR="009603F8" w:rsidRPr="00366A2F" w:rsidRDefault="009603F8" w:rsidP="009603F8">
            <w:pPr>
              <w:spacing w:before="1"/>
              <w:ind w:left="107" w:right="673"/>
              <w:rPr>
                <w:rFonts w:ascii="Times New Roman" w:hAnsi="Times New Roman"/>
                <w:b/>
                <w:noProof/>
                <w:sz w:val="24"/>
              </w:rPr>
            </w:pPr>
            <w:r>
              <w:rPr>
                <w:rFonts w:ascii="Times New Roman"/>
                <w:b/>
                <w:sz w:val="24"/>
              </w:rPr>
              <w:t>Eiropas visp</w:t>
            </w:r>
            <w:r>
              <w:rPr>
                <w:rFonts w:ascii="Times New Roman"/>
                <w:b/>
                <w:sz w:val="24"/>
              </w:rPr>
              <w:t>ā</w:t>
            </w:r>
            <w:r>
              <w:rPr>
                <w:rFonts w:ascii="Times New Roman"/>
                <w:b/>
                <w:sz w:val="24"/>
              </w:rPr>
              <w:t>r</w:t>
            </w:r>
            <w:r>
              <w:rPr>
                <w:rFonts w:ascii="Times New Roman"/>
                <w:b/>
                <w:sz w:val="24"/>
              </w:rPr>
              <w:t>ē</w:t>
            </w:r>
            <w:r>
              <w:rPr>
                <w:rFonts w:ascii="Times New Roman"/>
                <w:b/>
                <w:sz w:val="24"/>
              </w:rPr>
              <w:t>j</w:t>
            </w:r>
            <w:r>
              <w:rPr>
                <w:rFonts w:ascii="Times New Roman"/>
                <w:b/>
                <w:sz w:val="24"/>
              </w:rPr>
              <w:t>ā</w:t>
            </w:r>
            <w:r>
              <w:rPr>
                <w:rFonts w:ascii="Times New Roman"/>
                <w:b/>
                <w:sz w:val="24"/>
              </w:rPr>
              <w:t>s vid</w:t>
            </w:r>
            <w:r>
              <w:rPr>
                <w:rFonts w:ascii="Times New Roman"/>
                <w:b/>
                <w:sz w:val="24"/>
              </w:rPr>
              <w:t>ē</w:t>
            </w:r>
            <w:r>
              <w:rPr>
                <w:rFonts w:ascii="Times New Roman"/>
                <w:b/>
                <w:sz w:val="24"/>
              </w:rPr>
              <w:t>j</w:t>
            </w:r>
            <w:r>
              <w:rPr>
                <w:rFonts w:ascii="Times New Roman"/>
                <w:b/>
                <w:sz w:val="24"/>
              </w:rPr>
              <w:t>ā</w:t>
            </w:r>
            <w:r>
              <w:rPr>
                <w:rFonts w:ascii="Times New Roman"/>
                <w:b/>
                <w:sz w:val="24"/>
              </w:rPr>
              <w:t>s izgl</w:t>
            </w:r>
            <w:r>
              <w:rPr>
                <w:rFonts w:ascii="Times New Roman"/>
                <w:b/>
                <w:sz w:val="24"/>
              </w:rPr>
              <w:t>ī</w:t>
            </w:r>
            <w:r>
              <w:rPr>
                <w:rFonts w:ascii="Times New Roman"/>
                <w:b/>
                <w:sz w:val="24"/>
              </w:rPr>
              <w:t>t</w:t>
            </w:r>
            <w:r>
              <w:rPr>
                <w:rFonts w:ascii="Times New Roman"/>
                <w:b/>
                <w:sz w:val="24"/>
              </w:rPr>
              <w:t>ī</w:t>
            </w:r>
            <w:r>
              <w:rPr>
                <w:rFonts w:ascii="Times New Roman"/>
                <w:b/>
                <w:sz w:val="24"/>
              </w:rPr>
              <w:t>bas ieguves organiz</w:t>
            </w:r>
            <w:r>
              <w:rPr>
                <w:rFonts w:ascii="Times New Roman"/>
                <w:b/>
                <w:sz w:val="24"/>
              </w:rPr>
              <w:t>ā</w:t>
            </w:r>
            <w:r>
              <w:rPr>
                <w:rFonts w:ascii="Times New Roman"/>
                <w:b/>
                <w:sz w:val="24"/>
              </w:rPr>
              <w:t>cija piln</w:t>
            </w:r>
            <w:r>
              <w:rPr>
                <w:rFonts w:ascii="Times New Roman"/>
                <w:b/>
                <w:sz w:val="24"/>
              </w:rPr>
              <w:t>ī</w:t>
            </w:r>
            <w:r>
              <w:rPr>
                <w:rFonts w:ascii="Times New Roman"/>
                <w:b/>
                <w:sz w:val="24"/>
              </w:rPr>
              <w:t>b</w:t>
            </w:r>
            <w:r>
              <w:rPr>
                <w:rFonts w:ascii="Times New Roman"/>
                <w:b/>
                <w:sz w:val="24"/>
              </w:rPr>
              <w:t>ā</w:t>
            </w:r>
            <w:r>
              <w:rPr>
                <w:rFonts w:ascii="Times New Roman"/>
                <w:b/>
                <w:sz w:val="24"/>
              </w:rPr>
              <w:t xml:space="preserve"> atbilst ES sist</w:t>
            </w:r>
            <w:r>
              <w:rPr>
                <w:rFonts w:ascii="Times New Roman"/>
                <w:b/>
                <w:sz w:val="24"/>
              </w:rPr>
              <w:t>ē</w:t>
            </w:r>
            <w:r>
              <w:rPr>
                <w:rFonts w:ascii="Times New Roman"/>
                <w:b/>
                <w:sz w:val="24"/>
              </w:rPr>
              <w:t>mai</w:t>
            </w:r>
          </w:p>
        </w:tc>
        <w:tc>
          <w:tcPr>
            <w:tcW w:w="2500" w:type="pct"/>
            <w:tcBorders>
              <w:top w:val="single" w:sz="5" w:space="0" w:color="000000"/>
              <w:left w:val="single" w:sz="5" w:space="0" w:color="000000"/>
              <w:bottom w:val="single" w:sz="5" w:space="0" w:color="000000"/>
              <w:right w:val="single" w:sz="5" w:space="0" w:color="000000"/>
            </w:tcBorders>
          </w:tcPr>
          <w:p w:rsidR="009603F8" w:rsidRPr="00366A2F" w:rsidRDefault="009603F8" w:rsidP="009603F8">
            <w:pPr>
              <w:spacing w:line="239" w:lineRule="auto"/>
              <w:ind w:left="148" w:right="489"/>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w:t>
            </w:r>
            <w:r>
              <w:rPr>
                <w:rFonts w:ascii="Times New Roman"/>
                <w:sz w:val="24"/>
              </w:rPr>
              <w:t>Skolas vad</w:t>
            </w:r>
            <w:r>
              <w:rPr>
                <w:rFonts w:ascii="Times New Roman"/>
                <w:sz w:val="24"/>
              </w:rPr>
              <w:t>ī</w:t>
            </w:r>
            <w:r>
              <w:rPr>
                <w:rFonts w:ascii="Times New Roman"/>
                <w:sz w:val="24"/>
              </w:rPr>
              <w:t>ba nodro</w:t>
            </w:r>
            <w:r>
              <w:rPr>
                <w:rFonts w:ascii="Times New Roman"/>
                <w:sz w:val="24"/>
              </w:rPr>
              <w:t>š</w:t>
            </w:r>
            <w:r>
              <w:rPr>
                <w:rFonts w:ascii="Times New Roman"/>
                <w:sz w:val="24"/>
              </w:rPr>
              <w:t>ina, ka visas ieinteres</w:t>
            </w:r>
            <w:r>
              <w:rPr>
                <w:rFonts w:ascii="Times New Roman"/>
                <w:sz w:val="24"/>
              </w:rPr>
              <w:t>ē</w:t>
            </w:r>
            <w:r>
              <w:rPr>
                <w:rFonts w:ascii="Times New Roman"/>
                <w:sz w:val="24"/>
              </w:rPr>
              <w:t>t</w:t>
            </w:r>
            <w:r>
              <w:rPr>
                <w:rFonts w:ascii="Times New Roman"/>
                <w:sz w:val="24"/>
              </w:rPr>
              <w:t>ā</w:t>
            </w:r>
            <w:r>
              <w:rPr>
                <w:rFonts w:ascii="Times New Roman"/>
                <w:sz w:val="24"/>
              </w:rPr>
              <w:t>s puses p</w:t>
            </w:r>
            <w:r>
              <w:rPr>
                <w:rFonts w:ascii="Times New Roman"/>
                <w:sz w:val="24"/>
              </w:rPr>
              <w:t>ā</w:t>
            </w:r>
            <w:r>
              <w:rPr>
                <w:rFonts w:ascii="Times New Roman"/>
                <w:sz w:val="24"/>
              </w:rPr>
              <w:t xml:space="preserve">rzina dokumentu </w:t>
            </w:r>
            <w:r>
              <w:rPr>
                <w:rFonts w:ascii="Times New Roman"/>
                <w:sz w:val="24"/>
              </w:rPr>
              <w:t>“</w:t>
            </w:r>
            <w:r>
              <w:rPr>
                <w:rFonts w:ascii="Times New Roman"/>
                <w:sz w:val="24"/>
              </w:rPr>
              <w:t>K</w:t>
            </w:r>
            <w:r>
              <w:rPr>
                <w:rFonts w:ascii="Times New Roman"/>
                <w:sz w:val="24"/>
              </w:rPr>
              <w:t>ā</w:t>
            </w:r>
            <w:r>
              <w:rPr>
                <w:rFonts w:ascii="Times New Roman"/>
                <w:sz w:val="24"/>
              </w:rPr>
              <w:t>rt</w:t>
            </w:r>
            <w:r>
              <w:rPr>
                <w:rFonts w:ascii="Times New Roman"/>
                <w:sz w:val="24"/>
              </w:rPr>
              <w:t>ī</w:t>
            </w:r>
            <w:r>
              <w:rPr>
                <w:rFonts w:ascii="Times New Roman"/>
                <w:sz w:val="24"/>
              </w:rPr>
              <w:t>ba, k</w:t>
            </w:r>
            <w:r>
              <w:rPr>
                <w:rFonts w:ascii="Times New Roman"/>
                <w:sz w:val="24"/>
              </w:rPr>
              <w:t>ā</w:t>
            </w:r>
            <w:r>
              <w:rPr>
                <w:rFonts w:ascii="Times New Roman"/>
                <w:sz w:val="24"/>
              </w:rPr>
              <w:t>d</w:t>
            </w:r>
            <w:r>
              <w:rPr>
                <w:rFonts w:ascii="Times New Roman"/>
                <w:sz w:val="24"/>
              </w:rPr>
              <w:t>ā</w:t>
            </w:r>
            <w:r>
              <w:rPr>
                <w:rFonts w:ascii="Times New Roman"/>
                <w:sz w:val="24"/>
              </w:rPr>
              <w:t xml:space="preserve"> </w:t>
            </w:r>
            <w:r>
              <w:rPr>
                <w:rFonts w:ascii="Times New Roman"/>
                <w:sz w:val="24"/>
              </w:rPr>
              <w:t>ī</w:t>
            </w:r>
            <w:r>
              <w:rPr>
                <w:rFonts w:ascii="Times New Roman"/>
                <w:sz w:val="24"/>
              </w:rPr>
              <w:t>stenojami Noteikumi par Eiropas visp</w:t>
            </w:r>
            <w:r>
              <w:rPr>
                <w:rFonts w:ascii="Times New Roman"/>
                <w:sz w:val="24"/>
              </w:rPr>
              <w:t>ā</w:t>
            </w:r>
            <w:r>
              <w:rPr>
                <w:rFonts w:ascii="Times New Roman"/>
                <w:sz w:val="24"/>
              </w:rPr>
              <w:t>r</w:t>
            </w:r>
            <w:r>
              <w:rPr>
                <w:rFonts w:ascii="Times New Roman"/>
                <w:sz w:val="24"/>
              </w:rPr>
              <w:t>ē</w:t>
            </w:r>
            <w:r>
              <w:rPr>
                <w:rFonts w:ascii="Times New Roman"/>
                <w:sz w:val="24"/>
              </w:rPr>
              <w:t>j</w:t>
            </w:r>
            <w:r>
              <w:rPr>
                <w:rFonts w:ascii="Times New Roman"/>
                <w:sz w:val="24"/>
              </w:rPr>
              <w:t>ā</w:t>
            </w:r>
            <w:r>
              <w:rPr>
                <w:rFonts w:ascii="Times New Roman"/>
                <w:sz w:val="24"/>
              </w:rPr>
              <w:t>s vid</w:t>
            </w:r>
            <w:r>
              <w:rPr>
                <w:rFonts w:ascii="Times New Roman"/>
                <w:sz w:val="24"/>
              </w:rPr>
              <w:t>ē</w:t>
            </w:r>
            <w:r>
              <w:rPr>
                <w:rFonts w:ascii="Times New Roman"/>
                <w:sz w:val="24"/>
              </w:rPr>
              <w:t>j</w:t>
            </w:r>
            <w:r>
              <w:rPr>
                <w:rFonts w:ascii="Times New Roman"/>
                <w:sz w:val="24"/>
              </w:rPr>
              <w:t>ā</w:t>
            </w:r>
            <w:r>
              <w:rPr>
                <w:rFonts w:ascii="Times New Roman"/>
                <w:sz w:val="24"/>
              </w:rPr>
              <w:t>s izgl</w:t>
            </w:r>
            <w:r>
              <w:rPr>
                <w:rFonts w:ascii="Times New Roman"/>
                <w:sz w:val="24"/>
              </w:rPr>
              <w:t>ī</w:t>
            </w:r>
            <w:r>
              <w:rPr>
                <w:rFonts w:ascii="Times New Roman"/>
                <w:sz w:val="24"/>
              </w:rPr>
              <w:t>t</w:t>
            </w:r>
            <w:r>
              <w:rPr>
                <w:rFonts w:ascii="Times New Roman"/>
                <w:sz w:val="24"/>
              </w:rPr>
              <w:t>ī</w:t>
            </w:r>
            <w:r>
              <w:rPr>
                <w:rFonts w:ascii="Times New Roman"/>
                <w:sz w:val="24"/>
              </w:rPr>
              <w:t>bas atest</w:t>
            </w:r>
            <w:r>
              <w:rPr>
                <w:rFonts w:ascii="Times New Roman"/>
                <w:sz w:val="24"/>
              </w:rPr>
              <w:t>ā</w:t>
            </w:r>
            <w:r>
              <w:rPr>
                <w:rFonts w:ascii="Times New Roman"/>
                <w:sz w:val="24"/>
              </w:rPr>
              <w:t>tu</w:t>
            </w:r>
            <w:r>
              <w:rPr>
                <w:rFonts w:ascii="Times New Roman"/>
                <w:sz w:val="24"/>
              </w:rPr>
              <w:t>”</w:t>
            </w:r>
            <w:r>
              <w:rPr>
                <w:rFonts w:ascii="Times New Roman"/>
                <w:sz w:val="24"/>
              </w:rPr>
              <w:t>, ieskaitot nov</w:t>
            </w:r>
            <w:r>
              <w:rPr>
                <w:rFonts w:ascii="Times New Roman"/>
                <w:sz w:val="24"/>
              </w:rPr>
              <w:t>ē</w:t>
            </w:r>
            <w:r>
              <w:rPr>
                <w:rFonts w:ascii="Times New Roman"/>
                <w:sz w:val="24"/>
              </w:rPr>
              <w:t>rt</w:t>
            </w:r>
            <w:r>
              <w:rPr>
                <w:rFonts w:ascii="Times New Roman"/>
                <w:sz w:val="24"/>
              </w:rPr>
              <w:t>ēš</w:t>
            </w:r>
            <w:r>
              <w:rPr>
                <w:rFonts w:ascii="Times New Roman"/>
                <w:sz w:val="24"/>
              </w:rPr>
              <w:t>anas proced</w:t>
            </w:r>
            <w:r>
              <w:rPr>
                <w:rFonts w:ascii="Times New Roman"/>
                <w:sz w:val="24"/>
              </w:rPr>
              <w:t>ū</w:t>
            </w:r>
            <w:r>
              <w:rPr>
                <w:rFonts w:ascii="Times New Roman"/>
                <w:sz w:val="24"/>
              </w:rPr>
              <w:t>ras</w:t>
            </w:r>
          </w:p>
          <w:p w:rsidR="009603F8" w:rsidRPr="00366A2F" w:rsidRDefault="009603F8" w:rsidP="009603F8">
            <w:pPr>
              <w:spacing w:before="3" w:line="238" w:lineRule="auto"/>
              <w:ind w:left="148" w:right="565"/>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w:t>
            </w:r>
            <w:r>
              <w:rPr>
                <w:rFonts w:ascii="Times New Roman"/>
                <w:sz w:val="24"/>
              </w:rPr>
              <w:t>Eks</w:t>
            </w:r>
            <w:r>
              <w:rPr>
                <w:rFonts w:ascii="Times New Roman"/>
                <w:sz w:val="24"/>
              </w:rPr>
              <w:t>ā</w:t>
            </w:r>
            <w:r>
              <w:rPr>
                <w:rFonts w:ascii="Times New Roman"/>
                <w:sz w:val="24"/>
              </w:rPr>
              <w:t>meni, kurus veido vair</w:t>
            </w:r>
            <w:r>
              <w:rPr>
                <w:rFonts w:ascii="Times New Roman"/>
                <w:sz w:val="24"/>
              </w:rPr>
              <w:t>ā</w:t>
            </w:r>
            <w:r>
              <w:rPr>
                <w:rFonts w:ascii="Times New Roman"/>
                <w:sz w:val="24"/>
              </w:rPr>
              <w:t>kas da</w:t>
            </w:r>
            <w:r>
              <w:rPr>
                <w:rFonts w:ascii="Times New Roman"/>
                <w:sz w:val="24"/>
              </w:rPr>
              <w:t>ļ</w:t>
            </w:r>
            <w:r>
              <w:rPr>
                <w:rFonts w:ascii="Times New Roman"/>
                <w:sz w:val="24"/>
              </w:rPr>
              <w:t>as, tiek organiz</w:t>
            </w:r>
            <w:r>
              <w:rPr>
                <w:rFonts w:ascii="Times New Roman"/>
                <w:sz w:val="24"/>
              </w:rPr>
              <w:t>ē</w:t>
            </w:r>
            <w:r>
              <w:rPr>
                <w:rFonts w:ascii="Times New Roman"/>
                <w:sz w:val="24"/>
              </w:rPr>
              <w:t>ti atbilsto</w:t>
            </w:r>
            <w:r>
              <w:rPr>
                <w:rFonts w:ascii="Times New Roman"/>
                <w:sz w:val="24"/>
              </w:rPr>
              <w:t>š</w:t>
            </w:r>
            <w:r>
              <w:rPr>
                <w:rFonts w:ascii="Times New Roman"/>
                <w:sz w:val="24"/>
              </w:rPr>
              <w:t>i ES sist</w:t>
            </w:r>
            <w:r>
              <w:rPr>
                <w:rFonts w:ascii="Times New Roman"/>
                <w:sz w:val="24"/>
              </w:rPr>
              <w:t>ē</w:t>
            </w:r>
            <w:r>
              <w:rPr>
                <w:rFonts w:ascii="Times New Roman"/>
                <w:sz w:val="24"/>
              </w:rPr>
              <w:t>mas noteikumiem</w:t>
            </w:r>
          </w:p>
          <w:p w:rsidR="009603F8" w:rsidRPr="00366A2F" w:rsidRDefault="009603F8" w:rsidP="009603F8">
            <w:pPr>
              <w:spacing w:before="2"/>
              <w:ind w:left="148" w:right="437"/>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sz w:val="24"/>
              </w:rPr>
              <w:t xml:space="preserve"> Ir noteiktas proced</w:t>
            </w:r>
            <w:r>
              <w:rPr>
                <w:rFonts w:ascii="Times New Roman"/>
                <w:sz w:val="24"/>
              </w:rPr>
              <w:t>ū</w:t>
            </w:r>
            <w:r>
              <w:rPr>
                <w:rFonts w:ascii="Times New Roman"/>
                <w:sz w:val="24"/>
              </w:rPr>
              <w:t>ras visp</w:t>
            </w:r>
            <w:r>
              <w:rPr>
                <w:rFonts w:ascii="Times New Roman"/>
                <w:sz w:val="24"/>
              </w:rPr>
              <w:t>ā</w:t>
            </w:r>
            <w:r>
              <w:rPr>
                <w:rFonts w:ascii="Times New Roman"/>
                <w:sz w:val="24"/>
              </w:rPr>
              <w:t>r</w:t>
            </w:r>
            <w:r>
              <w:rPr>
                <w:rFonts w:ascii="Times New Roman"/>
                <w:sz w:val="24"/>
              </w:rPr>
              <w:t>ē</w:t>
            </w:r>
            <w:r>
              <w:rPr>
                <w:rFonts w:ascii="Times New Roman"/>
                <w:sz w:val="24"/>
              </w:rPr>
              <w:t>j</w:t>
            </w:r>
            <w:r>
              <w:rPr>
                <w:rFonts w:ascii="Times New Roman"/>
                <w:sz w:val="24"/>
              </w:rPr>
              <w:t>ā</w:t>
            </w:r>
            <w:r>
              <w:rPr>
                <w:rFonts w:ascii="Times New Roman"/>
                <w:sz w:val="24"/>
              </w:rPr>
              <w:t>s vid</w:t>
            </w:r>
            <w:r>
              <w:rPr>
                <w:rFonts w:ascii="Times New Roman"/>
                <w:sz w:val="24"/>
              </w:rPr>
              <w:t>ē</w:t>
            </w:r>
            <w:r>
              <w:rPr>
                <w:rFonts w:ascii="Times New Roman"/>
                <w:sz w:val="24"/>
              </w:rPr>
              <w:t>j</w:t>
            </w:r>
            <w:r>
              <w:rPr>
                <w:rFonts w:ascii="Times New Roman"/>
                <w:sz w:val="24"/>
              </w:rPr>
              <w:t>ā</w:t>
            </w:r>
            <w:r>
              <w:rPr>
                <w:rFonts w:ascii="Times New Roman"/>
                <w:sz w:val="24"/>
              </w:rPr>
              <w:t>s izgl</w:t>
            </w:r>
            <w:r>
              <w:rPr>
                <w:rFonts w:ascii="Times New Roman"/>
                <w:sz w:val="24"/>
              </w:rPr>
              <w:t>ī</w:t>
            </w:r>
            <w:r>
              <w:rPr>
                <w:rFonts w:ascii="Times New Roman"/>
                <w:sz w:val="24"/>
              </w:rPr>
              <w:t>t</w:t>
            </w:r>
            <w:r>
              <w:rPr>
                <w:rFonts w:ascii="Times New Roman"/>
                <w:sz w:val="24"/>
              </w:rPr>
              <w:t>ī</w:t>
            </w:r>
            <w:r>
              <w:rPr>
                <w:rFonts w:ascii="Times New Roman"/>
                <w:sz w:val="24"/>
              </w:rPr>
              <w:t>bas eks</w:t>
            </w:r>
            <w:r>
              <w:rPr>
                <w:rFonts w:ascii="Times New Roman"/>
                <w:sz w:val="24"/>
              </w:rPr>
              <w:t>ā</w:t>
            </w:r>
            <w:r>
              <w:rPr>
                <w:rFonts w:ascii="Times New Roman"/>
                <w:sz w:val="24"/>
              </w:rPr>
              <w:t>menu sagatavo</w:t>
            </w:r>
            <w:r>
              <w:rPr>
                <w:rFonts w:ascii="Times New Roman"/>
                <w:sz w:val="24"/>
              </w:rPr>
              <w:t>š</w:t>
            </w:r>
            <w:r>
              <w:rPr>
                <w:rFonts w:ascii="Times New Roman"/>
                <w:sz w:val="24"/>
              </w:rPr>
              <w:t>anai un organiz</w:t>
            </w:r>
            <w:r>
              <w:rPr>
                <w:rFonts w:ascii="Times New Roman"/>
                <w:sz w:val="24"/>
              </w:rPr>
              <w:t>ēš</w:t>
            </w:r>
            <w:r>
              <w:rPr>
                <w:rFonts w:ascii="Times New Roman"/>
                <w:sz w:val="24"/>
              </w:rPr>
              <w:t xml:space="preserve">anai </w:t>
            </w:r>
            <w:r>
              <w:rPr>
                <w:rFonts w:ascii="Times New Roman"/>
                <w:sz w:val="24"/>
              </w:rPr>
              <w:lastRenderedPageBreak/>
              <w:t>(uzdevumi, pien</w:t>
            </w:r>
            <w:r>
              <w:rPr>
                <w:rFonts w:ascii="Times New Roman"/>
                <w:sz w:val="24"/>
              </w:rPr>
              <w:t>ā</w:t>
            </w:r>
            <w:r>
              <w:rPr>
                <w:rFonts w:ascii="Times New Roman"/>
                <w:sz w:val="24"/>
              </w:rPr>
              <w:t>kumi, proced</w:t>
            </w:r>
            <w:r>
              <w:rPr>
                <w:rFonts w:ascii="Times New Roman"/>
                <w:sz w:val="24"/>
              </w:rPr>
              <w:t>ū</w:t>
            </w:r>
            <w:r>
              <w:rPr>
                <w:rFonts w:ascii="Times New Roman"/>
                <w:sz w:val="24"/>
              </w:rPr>
              <w:t>ras utt.)</w:t>
            </w:r>
          </w:p>
          <w:p w:rsidR="009603F8" w:rsidRDefault="009603F8" w:rsidP="009603F8">
            <w:pPr>
              <w:pStyle w:val="Sarakstarindkopa"/>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w:t>
            </w:r>
            <w:r>
              <w:rPr>
                <w:rFonts w:ascii="Times New Roman"/>
                <w:sz w:val="24"/>
              </w:rPr>
              <w:t>At</w:t>
            </w:r>
            <w:r>
              <w:rPr>
                <w:rFonts w:ascii="Times New Roman"/>
                <w:sz w:val="24"/>
              </w:rPr>
              <w:t>ļ</w:t>
            </w:r>
            <w:r>
              <w:rPr>
                <w:rFonts w:ascii="Times New Roman"/>
                <w:sz w:val="24"/>
              </w:rPr>
              <w:t>auta un organiz</w:t>
            </w:r>
            <w:r>
              <w:rPr>
                <w:rFonts w:ascii="Times New Roman"/>
                <w:sz w:val="24"/>
              </w:rPr>
              <w:t>ē</w:t>
            </w:r>
            <w:r>
              <w:rPr>
                <w:rFonts w:ascii="Times New Roman"/>
                <w:sz w:val="24"/>
              </w:rPr>
              <w:t xml:space="preserve">ta </w:t>
            </w:r>
            <w:r>
              <w:rPr>
                <w:rFonts w:ascii="Times New Roman"/>
                <w:sz w:val="24"/>
              </w:rPr>
              <w:t>ī</w:t>
            </w:r>
            <w:r>
              <w:rPr>
                <w:rFonts w:ascii="Times New Roman"/>
                <w:sz w:val="24"/>
              </w:rPr>
              <w:t>pa</w:t>
            </w:r>
            <w:r>
              <w:rPr>
                <w:rFonts w:ascii="Times New Roman"/>
                <w:sz w:val="24"/>
              </w:rPr>
              <w:t>š</w:t>
            </w:r>
            <w:r>
              <w:rPr>
                <w:rFonts w:ascii="Times New Roman"/>
                <w:sz w:val="24"/>
              </w:rPr>
              <w:t>a k</w:t>
            </w:r>
            <w:r>
              <w:rPr>
                <w:rFonts w:ascii="Times New Roman"/>
                <w:sz w:val="24"/>
              </w:rPr>
              <w:t>ā</w:t>
            </w:r>
            <w:r>
              <w:rPr>
                <w:rFonts w:ascii="Times New Roman"/>
                <w:sz w:val="24"/>
              </w:rPr>
              <w:t>rt</w:t>
            </w:r>
            <w:r>
              <w:rPr>
                <w:rFonts w:ascii="Times New Roman"/>
                <w:sz w:val="24"/>
              </w:rPr>
              <w:t>ī</w:t>
            </w:r>
            <w:r>
              <w:rPr>
                <w:rFonts w:ascii="Times New Roman"/>
                <w:sz w:val="24"/>
              </w:rPr>
              <w:t>ba skol</w:t>
            </w:r>
            <w:r>
              <w:rPr>
                <w:rFonts w:ascii="Times New Roman"/>
                <w:sz w:val="24"/>
              </w:rPr>
              <w:t>ē</w:t>
            </w:r>
            <w:r>
              <w:rPr>
                <w:rFonts w:ascii="Times New Roman"/>
                <w:sz w:val="24"/>
              </w:rPr>
              <w:t>niem ar speci</w:t>
            </w:r>
            <w:r>
              <w:rPr>
                <w:rFonts w:ascii="Times New Roman"/>
                <w:sz w:val="24"/>
              </w:rPr>
              <w:t>ā</w:t>
            </w:r>
            <w:r>
              <w:rPr>
                <w:rFonts w:ascii="Times New Roman"/>
                <w:sz w:val="24"/>
              </w:rPr>
              <w:t>l</w:t>
            </w:r>
            <w:r>
              <w:rPr>
                <w:rFonts w:ascii="Times New Roman"/>
                <w:sz w:val="24"/>
              </w:rPr>
              <w:t>ā</w:t>
            </w:r>
            <w:r>
              <w:rPr>
                <w:rFonts w:ascii="Times New Roman"/>
                <w:sz w:val="24"/>
              </w:rPr>
              <w:t>s izgl</w:t>
            </w:r>
            <w:r>
              <w:rPr>
                <w:rFonts w:ascii="Times New Roman"/>
                <w:sz w:val="24"/>
              </w:rPr>
              <w:t>ī</w:t>
            </w:r>
            <w:r>
              <w:rPr>
                <w:rFonts w:ascii="Times New Roman"/>
                <w:sz w:val="24"/>
              </w:rPr>
              <w:t>t</w:t>
            </w:r>
            <w:r>
              <w:rPr>
                <w:rFonts w:ascii="Times New Roman"/>
                <w:sz w:val="24"/>
              </w:rPr>
              <w:t>ī</w:t>
            </w:r>
            <w:r>
              <w:rPr>
                <w:rFonts w:ascii="Times New Roman"/>
                <w:sz w:val="24"/>
              </w:rPr>
              <w:t>bas vajadz</w:t>
            </w:r>
            <w:r>
              <w:rPr>
                <w:rFonts w:ascii="Times New Roman"/>
                <w:sz w:val="24"/>
              </w:rPr>
              <w:t>ī</w:t>
            </w:r>
            <w:r>
              <w:rPr>
                <w:rFonts w:ascii="Times New Roman"/>
                <w:sz w:val="24"/>
              </w:rPr>
              <w:t>b</w:t>
            </w:r>
            <w:r>
              <w:rPr>
                <w:rFonts w:ascii="Times New Roman"/>
                <w:sz w:val="24"/>
              </w:rPr>
              <w:t>ā</w:t>
            </w:r>
            <w:r>
              <w:rPr>
                <w:rFonts w:ascii="Times New Roman"/>
                <w:sz w:val="24"/>
              </w:rPr>
              <w:t>m (</w:t>
            </w:r>
            <w:r>
              <w:rPr>
                <w:rFonts w:ascii="Times New Roman"/>
                <w:i/>
                <w:iCs/>
                <w:sz w:val="24"/>
              </w:rPr>
              <w:t>SEN</w:t>
            </w:r>
            <w:r>
              <w:rPr>
                <w:rFonts w:ascii="Times New Roman"/>
                <w:sz w:val="24"/>
              </w:rPr>
              <w:t>) saska</w:t>
            </w:r>
            <w:r>
              <w:rPr>
                <w:rFonts w:ascii="Times New Roman"/>
                <w:sz w:val="24"/>
              </w:rPr>
              <w:t>ņā</w:t>
            </w:r>
            <w:r>
              <w:rPr>
                <w:rFonts w:ascii="Times New Roman"/>
                <w:sz w:val="24"/>
              </w:rPr>
              <w:t xml:space="preserve"> ar dokumentu 2009-D-559 </w:t>
            </w:r>
            <w:r>
              <w:rPr>
                <w:rFonts w:ascii="Times New Roman"/>
                <w:sz w:val="24"/>
              </w:rPr>
              <w:t>“Ī</w:t>
            </w:r>
            <w:r>
              <w:rPr>
                <w:rFonts w:ascii="Times New Roman"/>
                <w:sz w:val="24"/>
              </w:rPr>
              <w:t>pa</w:t>
            </w:r>
            <w:r>
              <w:rPr>
                <w:rFonts w:ascii="Times New Roman"/>
                <w:sz w:val="24"/>
              </w:rPr>
              <w:t>š</w:t>
            </w:r>
            <w:r>
              <w:rPr>
                <w:rFonts w:ascii="Times New Roman"/>
                <w:sz w:val="24"/>
              </w:rPr>
              <w:t>a k</w:t>
            </w:r>
            <w:r>
              <w:rPr>
                <w:rFonts w:ascii="Times New Roman"/>
                <w:sz w:val="24"/>
              </w:rPr>
              <w:t>ā</w:t>
            </w:r>
            <w:r>
              <w:rPr>
                <w:rFonts w:ascii="Times New Roman"/>
                <w:sz w:val="24"/>
              </w:rPr>
              <w:t>rt</w:t>
            </w:r>
            <w:r>
              <w:rPr>
                <w:rFonts w:ascii="Times New Roman"/>
                <w:sz w:val="24"/>
              </w:rPr>
              <w:t>ī</w:t>
            </w:r>
            <w:r>
              <w:rPr>
                <w:rFonts w:ascii="Times New Roman"/>
                <w:sz w:val="24"/>
              </w:rPr>
              <w:t>ba visp</w:t>
            </w:r>
            <w:r>
              <w:rPr>
                <w:rFonts w:ascii="Times New Roman"/>
                <w:sz w:val="24"/>
              </w:rPr>
              <w:t>ā</w:t>
            </w:r>
            <w:r>
              <w:rPr>
                <w:rFonts w:ascii="Times New Roman"/>
                <w:sz w:val="24"/>
              </w:rPr>
              <w:t>r</w:t>
            </w:r>
            <w:r>
              <w:rPr>
                <w:rFonts w:ascii="Times New Roman"/>
                <w:sz w:val="24"/>
              </w:rPr>
              <w:t>ē</w:t>
            </w:r>
            <w:r>
              <w:rPr>
                <w:rFonts w:ascii="Times New Roman"/>
                <w:sz w:val="24"/>
              </w:rPr>
              <w:t>j</w:t>
            </w:r>
            <w:r>
              <w:rPr>
                <w:rFonts w:ascii="Times New Roman"/>
                <w:sz w:val="24"/>
              </w:rPr>
              <w:t>ā</w:t>
            </w:r>
            <w:r>
              <w:rPr>
                <w:rFonts w:ascii="Times New Roman"/>
                <w:sz w:val="24"/>
              </w:rPr>
              <w:t>s vid</w:t>
            </w:r>
            <w:r>
              <w:rPr>
                <w:rFonts w:ascii="Times New Roman"/>
                <w:sz w:val="24"/>
              </w:rPr>
              <w:t>ē</w:t>
            </w:r>
            <w:r>
              <w:rPr>
                <w:rFonts w:ascii="Times New Roman"/>
                <w:sz w:val="24"/>
              </w:rPr>
              <w:t>j</w:t>
            </w:r>
            <w:r>
              <w:rPr>
                <w:rFonts w:ascii="Times New Roman"/>
                <w:sz w:val="24"/>
              </w:rPr>
              <w:t>ā</w:t>
            </w:r>
            <w:r>
              <w:rPr>
                <w:rFonts w:ascii="Times New Roman"/>
                <w:sz w:val="24"/>
              </w:rPr>
              <w:t>s izgl</w:t>
            </w:r>
            <w:r>
              <w:rPr>
                <w:rFonts w:ascii="Times New Roman"/>
                <w:sz w:val="24"/>
              </w:rPr>
              <w:t>ī</w:t>
            </w:r>
            <w:r>
              <w:rPr>
                <w:rFonts w:ascii="Times New Roman"/>
                <w:sz w:val="24"/>
              </w:rPr>
              <w:t>t</w:t>
            </w:r>
            <w:r>
              <w:rPr>
                <w:rFonts w:ascii="Times New Roman"/>
                <w:sz w:val="24"/>
              </w:rPr>
              <w:t>ī</w:t>
            </w:r>
            <w:r>
              <w:rPr>
                <w:rFonts w:ascii="Times New Roman"/>
                <w:sz w:val="24"/>
              </w:rPr>
              <w:t>bas atest</w:t>
            </w:r>
            <w:r>
              <w:rPr>
                <w:rFonts w:ascii="Times New Roman"/>
                <w:sz w:val="24"/>
              </w:rPr>
              <w:t>ā</w:t>
            </w:r>
            <w:r>
              <w:rPr>
                <w:rFonts w:ascii="Times New Roman"/>
                <w:sz w:val="24"/>
              </w:rPr>
              <w:t xml:space="preserve">ta ieguvei pretendentiem ar </w:t>
            </w:r>
            <w:r>
              <w:rPr>
                <w:rFonts w:ascii="Times New Roman"/>
                <w:sz w:val="24"/>
              </w:rPr>
              <w:t>ī</w:t>
            </w:r>
            <w:r>
              <w:rPr>
                <w:rFonts w:ascii="Times New Roman"/>
                <w:sz w:val="24"/>
              </w:rPr>
              <w:t>pa</w:t>
            </w:r>
            <w:r>
              <w:rPr>
                <w:rFonts w:ascii="Times New Roman"/>
                <w:sz w:val="24"/>
              </w:rPr>
              <w:t>šā</w:t>
            </w:r>
            <w:r>
              <w:rPr>
                <w:rFonts w:ascii="Times New Roman"/>
                <w:sz w:val="24"/>
              </w:rPr>
              <w:t>m vajadz</w:t>
            </w:r>
            <w:r>
              <w:rPr>
                <w:rFonts w:ascii="Times New Roman"/>
                <w:sz w:val="24"/>
              </w:rPr>
              <w:t>ī</w:t>
            </w:r>
            <w:r>
              <w:rPr>
                <w:rFonts w:ascii="Times New Roman"/>
                <w:sz w:val="24"/>
              </w:rPr>
              <w:t>b</w:t>
            </w:r>
            <w:r>
              <w:rPr>
                <w:rFonts w:ascii="Times New Roman"/>
                <w:sz w:val="24"/>
              </w:rPr>
              <w:t>ā</w:t>
            </w:r>
            <w:r>
              <w:rPr>
                <w:rFonts w:ascii="Times New Roman"/>
                <w:sz w:val="24"/>
              </w:rPr>
              <w:t>m</w:t>
            </w:r>
            <w:r>
              <w:rPr>
                <w:rFonts w:ascii="Times New Roman"/>
                <w:sz w:val="24"/>
              </w:rPr>
              <w:t>”</w:t>
            </w:r>
          </w:p>
        </w:tc>
      </w:tr>
      <w:tr w:rsidR="00366A2F" w:rsidRPr="00366A2F" w:rsidTr="00CD3228">
        <w:trPr>
          <w:trHeight w:val="542"/>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9603F8" w:rsidRPr="00366A2F" w:rsidRDefault="00366A2F" w:rsidP="00CD3228">
            <w:pPr>
              <w:pStyle w:val="TableParagraph"/>
              <w:widowControl/>
              <w:rPr>
                <w:rFonts w:ascii="Times New Roman" w:hAnsi="Times New Roman"/>
                <w:b/>
                <w:noProof/>
                <w:sz w:val="24"/>
              </w:rPr>
            </w:pPr>
            <w:r>
              <w:rPr>
                <w:rFonts w:ascii="Times New Roman" w:hAnsi="Times New Roman"/>
                <w:b/>
                <w:sz w:val="24"/>
              </w:rPr>
              <w:lastRenderedPageBreak/>
              <w:t>II. Vadība un organizācija</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Skolas vadība nodrošina, ka skolotāji ir informēti par jaunākajiem notikumiem pedagoģijā gan mācību priekšmeta satura, gan metodoloģijas ziņā</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9603F8">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Gan skolas, gan individuālā līmenī ir nepārtrauktas pedagoģiskās pilnveides plāns</w:t>
            </w:r>
          </w:p>
          <w:p w:rsidR="00366A2F" w:rsidRPr="00366A2F" w:rsidRDefault="009603F8" w:rsidP="009603F8">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Skolas un individuālā līmenī tiek veikta tādu darbību uzskaite, kas saistītas ar nepārtrauktu pedagoģisku pilnveidi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Skolas vadība rada iespējas sadarbībai un koordinācijai mācību plūsmu, priekšmetu un ciklu ietvaros un to starpā, kā arī veicina šādu sadarbību un koordināciju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9603F8">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vadības paveikto pedagoģisko procedūru saskaņošanā mācību plūsmu, priekšmetu un ciklu ietvaros, kā arī to starpā</w:t>
            </w:r>
          </w:p>
          <w:p w:rsidR="00366A2F" w:rsidRPr="00366A2F" w:rsidRDefault="009603F8" w:rsidP="009603F8">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to, ka skolotāji no dažādiem mācību līmeņiem, plūsmām, skolām utt. viens ar otru dalās profesionālajā pieredzē un zināšanās</w:t>
            </w:r>
          </w:p>
          <w:p w:rsidR="00366A2F" w:rsidRPr="00366A2F" w:rsidRDefault="009603F8" w:rsidP="009603F8">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tādām sanāksmēm, projektiem utt., kas atbalsta sadarbību un koordināciju mācību plūsmu, priekšmetu un ciklu ietvaros, kā arī to starpā</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Skolai ir pamatnostādnes par skolēnu pāreju no pirmskolas pamatskolā un no pamatskolas vidusskolā</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9603F8">
            <w:pPr>
              <w:pStyle w:val="TableParagraph"/>
              <w:widowControl/>
              <w:ind w:left="148"/>
              <w:jc w:val="both"/>
              <w:rPr>
                <w:rFonts w:ascii="Times New Roman" w:hAnsi="Times New Roman"/>
                <w:noProof/>
                <w:sz w:val="24"/>
              </w:rPr>
            </w:pPr>
            <w:r>
              <w:rPr>
                <w:rFonts w:ascii="Times New Roman" w:hAnsi="Times New Roman"/>
                <w:sz w:val="24"/>
              </w:rPr>
              <w:t>Ir pierādījumi par to, ka skolā ir procedūras skolēnu pārejai no pirmskolas pamatskolā un no pamatskolas vidusskolā (sanāksmes, apmeklējumi, projekti utt.)</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Vadība nodrošina dzimtās valodas mācīšanu skolēniem, kuru dzimtā valoda nesakrīt ar plūsmas valodu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to, ka skola organizē dzimtās valodas apguvi skolēniem, kuru dzimtā valoda nav mācību plūsmas valoda (tostarp atvēlēts laiks, grupēšana utt.)</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strādā saskaņā ar ES L1 valodas (dzimtās valodas) mācību programmām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Skolas vadība nodrošina produktīvu mācību laika izmantošanu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Stundu saraksts nodrošina līdzvērtīgu laika sadalījumu pa mācību priekšmetiem nedēļā/semestrī</w:t>
            </w:r>
          </w:p>
          <w:p w:rsidR="00366A2F" w:rsidRPr="00366A2F" w:rsidRDefault="009603F8" w:rsidP="008A3C35">
            <w:pPr>
              <w:pStyle w:val="Sarakstarindkopa"/>
              <w:widowControl/>
              <w:tabs>
                <w:tab w:val="left" w:pos="455"/>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Tiek veikti pasākumi, lai pēc iespējas labāk izmantotu mācību laiku (ieskaitot aizstāšanu)</w:t>
            </w:r>
          </w:p>
        </w:tc>
      </w:tr>
      <w:tr w:rsidR="00366A2F" w:rsidRPr="00366A2F" w:rsidTr="00CD3228">
        <w:trPr>
          <w:trHeight w:val="515"/>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9603F8" w:rsidRPr="00366A2F" w:rsidRDefault="00366A2F" w:rsidP="00CD3228">
            <w:pPr>
              <w:pStyle w:val="TableParagraph"/>
              <w:widowControl/>
              <w:rPr>
                <w:rFonts w:ascii="Times New Roman" w:hAnsi="Times New Roman"/>
                <w:b/>
                <w:noProof/>
                <w:sz w:val="24"/>
              </w:rPr>
            </w:pPr>
            <w:r>
              <w:rPr>
                <w:rFonts w:ascii="Times New Roman" w:hAnsi="Times New Roman"/>
                <w:b/>
                <w:sz w:val="24"/>
              </w:rPr>
              <w:t>III. Skolas ētoss un klimats</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Izveidots Eiropas konteksts, lai veicinātu savstarpēju sapratni un cieņu pret dažādību daudzkultūru vidē</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Eiropas dimensija ir integrēta mācību priekšmetu programmās, skolotāju veiktajā plānošanā un mācību stundās</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sniedz plašu Eiropas valodu kursu </w:t>
            </w:r>
            <w:r>
              <w:rPr>
                <w:rFonts w:ascii="Times New Roman" w:hAnsi="Times New Roman"/>
                <w:sz w:val="24"/>
              </w:rPr>
              <w:lastRenderedPageBreak/>
              <w:t>klāstu un tajos nodrošina augstus mācību standartus (L3, L4)</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no dažādām plūsmām strādā kopā</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to, ka tiek atzīmēti valsts nacionālie svētki un pievērsta uzmanība aktuālajiem notikumiem valsts līmenī</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organizē kopīgus pasākumus, kas pulcē skolēnus un skolotājus (un vecākus) no dažādu valodu plūsmām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lastRenderedPageBreak/>
              <w:t>Fiziskā vide atbilst mācīšanas un mācīšanās mērķim</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Skolā ir atbilstošs skaits piemērota lieluma telpu</w:t>
            </w:r>
          </w:p>
          <w:p w:rsidR="00366A2F" w:rsidRPr="00366A2F" w:rsidRDefault="009603F8" w:rsidP="008A3C35">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Klases un sabiedriskās vietas ir tīras, drošas, sakoptas un labā stāvoklī</w:t>
            </w:r>
          </w:p>
          <w:p w:rsidR="00366A2F" w:rsidRPr="00366A2F" w:rsidRDefault="009603F8" w:rsidP="008A3C35">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Gaiteņos un klašu telpās ir izstādīti darbi un citi materiāli, kas saistīti ar Eiropas dimensiju</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Sociālais klimats motivē veiksmīgu mācīšanos un veicina iecietību un savstarpēju cieņu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savstarpēji cieņpilnām attiecībām skolas kolektīvā, jo īpaši starp valodu plūsmām</w:t>
            </w:r>
          </w:p>
          <w:p w:rsidR="00366A2F" w:rsidRPr="00366A2F" w:rsidRDefault="009603F8"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Tiek uzraudzīta skolēnu uzvedība un stundu apmeklējums</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Saziņa notiek ātri un atbilstoši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Skolas kolektīvā ir formāli un neformāli kanāli saziņai</w:t>
            </w:r>
          </w:p>
          <w:p w:rsidR="00366A2F" w:rsidRPr="00366A2F" w:rsidRDefault="009603F8"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formāli un neformāli kanāli saziņai ar ieinteresētajām pusēm ārpus skolas</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Sadarbība ar sabiedrību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8A3C35">
            <w:pPr>
              <w:pStyle w:val="TableParagraph"/>
              <w:widowControl/>
              <w:ind w:left="148"/>
              <w:jc w:val="both"/>
              <w:rPr>
                <w:rFonts w:ascii="Times New Roman" w:hAnsi="Times New Roman"/>
                <w:noProof/>
                <w:sz w:val="24"/>
              </w:rPr>
            </w:pPr>
            <w:r>
              <w:rPr>
                <w:rFonts w:ascii="Times New Roman" w:hAnsi="Times New Roman"/>
                <w:sz w:val="24"/>
              </w:rPr>
              <w:t>Ir pierādījumi par sadarbību ar:</w:t>
            </w:r>
          </w:p>
          <w:p w:rsidR="00366A2F" w:rsidRPr="00366A2F" w:rsidRDefault="009603F8" w:rsidP="008A3C35">
            <w:pPr>
              <w:pStyle w:val="Sarakstarindkopa"/>
              <w:widowControl/>
              <w:tabs>
                <w:tab w:val="left" w:pos="494"/>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vietējo sabiedrību;</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widowControl/>
              <w:jc w:val="both"/>
              <w:rPr>
                <w:rFonts w:ascii="Times New Roman" w:hAnsi="Times New Roman"/>
                <w:noProof/>
                <w:sz w:val="24"/>
              </w:rPr>
            </w:pP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52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vietējām skolām;</w:t>
            </w:r>
          </w:p>
          <w:p w:rsidR="00366A2F" w:rsidRPr="00366A2F" w:rsidRDefault="009603F8" w:rsidP="008A3C35">
            <w:pPr>
              <w:pStyle w:val="Sarakstarindkopa"/>
              <w:widowControl/>
              <w:tabs>
                <w:tab w:val="left" w:pos="52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tirdzniecības un rūpniecības aprindām;</w:t>
            </w:r>
          </w:p>
          <w:p w:rsidR="00366A2F" w:rsidRPr="00366A2F" w:rsidRDefault="009603F8" w:rsidP="008A3C35">
            <w:pPr>
              <w:pStyle w:val="Sarakstarindkopa"/>
              <w:widowControl/>
              <w:tabs>
                <w:tab w:val="left" w:pos="52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skolām ārvalstīs (tostarp ar Eiropas skolām, starptautiskā sadarbība)</w:t>
            </w:r>
          </w:p>
        </w:tc>
      </w:tr>
      <w:tr w:rsidR="00366A2F" w:rsidRPr="00366A2F" w:rsidTr="00CD3228">
        <w:trPr>
          <w:trHeight w:val="545"/>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9603F8" w:rsidRPr="00366A2F" w:rsidRDefault="00366A2F" w:rsidP="00CD3228">
            <w:pPr>
              <w:pStyle w:val="TableParagraph"/>
              <w:widowControl/>
              <w:rPr>
                <w:rFonts w:ascii="Times New Roman" w:hAnsi="Times New Roman"/>
                <w:b/>
                <w:noProof/>
                <w:sz w:val="24"/>
              </w:rPr>
            </w:pPr>
            <w:r>
              <w:rPr>
                <w:rFonts w:ascii="Times New Roman" w:hAnsi="Times New Roman"/>
                <w:b/>
                <w:sz w:val="24"/>
              </w:rPr>
              <w:t>IV. Izglītības programma un plānošana</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Pamatojoties uz izglītības programmu, tiek veikta ilgtermiņa un īstermiņa plānošana</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veic īstermiņa un ilgtermiņa plānošanu, pamatojoties uz izglītības programmu</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Plānošanas dokumenti tiek regulāri pārskatīti un pārstrādāti</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savus plānošanas dokumentus iesniedz vadībai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Nepārtrauktība un virzība uz priekšu turpinās no gada gadā</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pierādījumi par plānošanas dokumentu nodošanu no skolotāja skolotājam</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Plānošanas dokumenti ir viegli pieejami skolotāju aizstājējiem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Plānojums plūsmās un starp tām ir saskaņots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īstermiņa un ilgtermiņa plānošanas pamatnostādnes, un skolotāji tās ievēro</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lastRenderedPageBreak/>
              <w:sym w:font="Symbol" w:char="F0B7"/>
            </w:r>
            <w:r>
              <w:rPr>
                <w:rFonts w:ascii="Times New Roman" w:hAnsi="Times New Roman"/>
                <w:sz w:val="24"/>
              </w:rPr>
              <w:t xml:space="preserve"> Skolai ir plānošanas standartformas, kuras izmanto skolotāji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lastRenderedPageBreak/>
              <w:t>Plānošanā tiek ievērotas skolēnu individuālās vajadzības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Plānošanas dokumentos ņem vērā diferenciāciju</w:t>
            </w:r>
          </w:p>
        </w:tc>
      </w:tr>
      <w:tr w:rsidR="00366A2F" w:rsidRPr="00366A2F" w:rsidTr="00CD3228">
        <w:trPr>
          <w:trHeight w:val="545"/>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8A3C35" w:rsidRPr="00366A2F" w:rsidRDefault="00366A2F" w:rsidP="00CD3228">
            <w:pPr>
              <w:pStyle w:val="TableParagraph"/>
              <w:widowControl/>
              <w:rPr>
                <w:rFonts w:ascii="Times New Roman" w:hAnsi="Times New Roman"/>
                <w:b/>
                <w:noProof/>
                <w:sz w:val="24"/>
              </w:rPr>
            </w:pPr>
            <w:r>
              <w:rPr>
                <w:rFonts w:ascii="Times New Roman" w:hAnsi="Times New Roman"/>
                <w:b/>
                <w:sz w:val="24"/>
              </w:rPr>
              <w:t>V. Resursi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Cilvēkresursi tiek pārvaldīti prasmīgi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ir pienācīgi kvalificēti</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Mācību priekšmetu (mākslas, mūzikas, sporta izglītības, zinātņu, matemātikas, L2–L4, vēstures, ģeogrāfijas utt.) skolotāju valodu zināšanas atbilst Eiropas skolu sistēmu noteikumiem</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L1 valodas skolotājiem valoda, kuru viņi māca, ir dzimtā valoda</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Skolotāju pieņemšana darbā notiek, konsultējoties ar iestādēm valstī, kurā skolotāji ir kvalificēti mācīt</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Ir pieejams atbilstoša aprīkojuma klāsts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8A3C35">
            <w:pPr>
              <w:pStyle w:val="Sarakstarindkopa"/>
              <w:widowControl/>
              <w:tabs>
                <w:tab w:val="left" w:pos="391"/>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Ar mācību priekšmetu saistītā aprīkojuma daudzums ir atbilstošs</w:t>
            </w:r>
          </w:p>
          <w:p w:rsidR="00366A2F" w:rsidRPr="00366A2F" w:rsidRDefault="008A3C35" w:rsidP="008A3C35">
            <w:pPr>
              <w:pStyle w:val="Sarakstarindkopa"/>
              <w:widowControl/>
              <w:tabs>
                <w:tab w:val="left" w:pos="391"/>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IKT (informācijas un komunikāciju tehnoloģijas) aprīkojuma daudzums ir atbilstošs</w:t>
            </w:r>
          </w:p>
          <w:p w:rsidR="00366A2F" w:rsidRPr="00366A2F" w:rsidRDefault="008A3C35" w:rsidP="008A3C35">
            <w:pPr>
              <w:pStyle w:val="Sarakstarindkopa"/>
              <w:widowControl/>
              <w:tabs>
                <w:tab w:val="left" w:pos="391"/>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bibliotēka / informācijas nesēju centrs ar atbilstošu grāmatu un IKT materiālu klāstu</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Tiek izmantoti dažādi ar Eiropas dimensiju saistīti resursi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8A3C35">
            <w:pPr>
              <w:pStyle w:val="Sarakstarindkopa"/>
              <w:widowControl/>
              <w:tabs>
                <w:tab w:val="left" w:pos="51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Mācībās tiek atbilstoši izmantoti un integrēti Eiropas, daudzkultūru un nacionālie resursi</w:t>
            </w:r>
          </w:p>
        </w:tc>
      </w:tr>
      <w:tr w:rsidR="00366A2F" w:rsidRPr="00366A2F" w:rsidTr="00CD3228">
        <w:trPr>
          <w:trHeight w:val="603"/>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8A3C35" w:rsidRPr="00366A2F" w:rsidRDefault="00366A2F" w:rsidP="00CD3228">
            <w:pPr>
              <w:pStyle w:val="TableParagraph"/>
              <w:widowControl/>
              <w:rPr>
                <w:rFonts w:ascii="Times New Roman" w:hAnsi="Times New Roman"/>
                <w:b/>
                <w:noProof/>
                <w:sz w:val="24"/>
              </w:rPr>
            </w:pPr>
            <w:r>
              <w:rPr>
                <w:rFonts w:ascii="Times New Roman" w:hAnsi="Times New Roman"/>
                <w:b/>
                <w:sz w:val="24"/>
              </w:rPr>
              <w:t>VI. Mācīšana un mācīšanās (pamatojoties uz stundu apmeklējumiem)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366A2F">
            <w:pPr>
              <w:pStyle w:val="TableParagraph"/>
              <w:widowControl/>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Skolotāji īsteno ES mācību programmas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391"/>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Skolotājiem ir zināšanas par priekšmetu un Eiropas skolu mācību programmām</w:t>
            </w:r>
          </w:p>
          <w:p w:rsidR="00366A2F" w:rsidRPr="00366A2F" w:rsidRDefault="009603F8" w:rsidP="008A3C35">
            <w:pPr>
              <w:pStyle w:val="Sarakstarindkopa"/>
              <w:widowControl/>
              <w:tabs>
                <w:tab w:val="left" w:pos="398"/>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Mācību stundas tiek plānotas, tās ir labi organizētas un saistītas ar mācību programmu</w:t>
            </w:r>
          </w:p>
          <w:p w:rsidR="00366A2F" w:rsidRPr="00366A2F" w:rsidRDefault="009603F8" w:rsidP="008A3C35">
            <w:pPr>
              <w:pStyle w:val="Sarakstarindkopa"/>
              <w:widowControl/>
              <w:tabs>
                <w:tab w:val="left" w:pos="419"/>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Attiecīgos gadījumos mācīšanās un mācīšanas procesā mācību stundās ir integrēta dažādu valstu kultūra, vēsture un ģeogrāfija</w:t>
            </w:r>
          </w:p>
          <w:p w:rsidR="00366A2F" w:rsidRPr="00366A2F" w:rsidRDefault="009603F8" w:rsidP="008A3C35">
            <w:pPr>
              <w:pStyle w:val="Sarakstarindkopa"/>
              <w:widowControl/>
              <w:tabs>
                <w:tab w:val="left" w:pos="455"/>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Skolā uzsver saiknes starp izglītības programmām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8A3C35">
            <w:pPr>
              <w:pStyle w:val="Sarakstarindkopa"/>
              <w:widowControl/>
              <w:tabs>
                <w:tab w:val="left" w:pos="463"/>
              </w:tabs>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izmanto dažādas mācīšanas un mācīšanās metodes, ko piemēro atbilstoši mācību saturam</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skolēniem dara zināmus sasniedzamos mērķus un apgūstamās kompetences</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Kad iespējams, mācīšana veicina izpratni par plašāko kontekstu ārpus klases telpas vai konkrētās mācību stundas</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lastRenderedPageBreak/>
              <w:sym w:font="Symbol" w:char="F0B7"/>
            </w:r>
            <w:r>
              <w:rPr>
                <w:rFonts w:ascii="Times New Roman" w:hAnsi="Times New Roman"/>
                <w:sz w:val="24"/>
              </w:rPr>
              <w:t xml:space="preserve"> Skolotāji izmanto dažādas metodes (darbs pāros, grupās, komandās, individuāli utt.)</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aktīvi iesaista visus skolēnus</w:t>
            </w:r>
          </w:p>
          <w:p w:rsidR="00366A2F" w:rsidRPr="00366A2F" w:rsidRDefault="009603F8" w:rsidP="008A3C35">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mācību stundās integrē IKT</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lastRenderedPageBreak/>
              <w:t>Skolēni mācoties ir aktīvi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stundu laikā izrāda aktīvu attieksmi par mācīšanos (ceļ roku, vēlas atbildēt, nav aizņemti ar blakuslietām, strādā patstāvīgi utt.)</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saņem atgriezenisko saiti, lai uzlabotu mācīšanos</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ir atbildīgi par mācīšanās aspektiem</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mācoties izmanto IKT</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Skolotāji mācot rūpējas par skolēnu individuālajām vajadzībām</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BE55B2">
            <w:pPr>
              <w:pStyle w:val="TableParagraph"/>
              <w:widowControl/>
              <w:ind w:left="148"/>
              <w:jc w:val="both"/>
              <w:rPr>
                <w:rFonts w:ascii="Times New Roman" w:hAnsi="Times New Roman"/>
                <w:noProof/>
                <w:sz w:val="24"/>
              </w:rPr>
            </w:pPr>
            <w:r>
              <w:rPr>
                <w:rFonts w:ascii="Times New Roman" w:hAnsi="Times New Roman"/>
                <w:sz w:val="24"/>
              </w:rPr>
              <w:t>Stundās tiek īstenota diferenciācija</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Skolotāji spēj efektīvi vadīt klasi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rada stimulējošu mācīšanās vidi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resursus izmanto efektīvi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mācību laiku izmanto efektīvi</w:t>
            </w:r>
          </w:p>
        </w:tc>
      </w:tr>
      <w:tr w:rsidR="00366A2F" w:rsidRPr="00366A2F" w:rsidTr="00CD3228">
        <w:trPr>
          <w:trHeight w:val="519"/>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BE55B2" w:rsidRPr="00366A2F" w:rsidRDefault="00366A2F" w:rsidP="00CD3228">
            <w:pPr>
              <w:pStyle w:val="TableParagraph"/>
              <w:widowControl/>
              <w:rPr>
                <w:rFonts w:ascii="Times New Roman" w:hAnsi="Times New Roman"/>
                <w:b/>
                <w:noProof/>
                <w:sz w:val="24"/>
              </w:rPr>
            </w:pPr>
            <w:r>
              <w:rPr>
                <w:rFonts w:ascii="Times New Roman" w:hAnsi="Times New Roman"/>
                <w:b/>
                <w:sz w:val="24"/>
              </w:rPr>
              <w:t>VII. Novērtēšana un sasniegumi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Skolotāji, veicot novērtēšanu, piemēro skolas pamatnostādnes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novērtēšanas pamatnostādnes</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Skolotāji piemēro skolas novērtēšanas pamatnostādnes</w:t>
            </w:r>
          </w:p>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Skolotāji regulāri novērtē skolēnu sasniegumus (formatīvi un summatīvi)</w:t>
            </w:r>
          </w:p>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Lai gūtu pārskatāmu ainu par skolēnu kompetencēm (zināšanām, prasmēm un attieksmi), izmanto dažādas novērtēšanas metodes</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eastAsia="Times New Roman" w:hAnsi="Times New Roman" w:cs="Times New Roman"/>
                <w:noProof/>
                <w:sz w:val="24"/>
                <w:szCs w:val="24"/>
              </w:rPr>
            </w:pPr>
            <w:r>
              <w:rPr>
                <w:rFonts w:ascii="Times New Roman" w:hAnsi="Times New Roman"/>
                <w:sz w:val="24"/>
                <w:szCs w:val="24"/>
              </w:rPr>
              <w:t>Tiek izmantota Eiropas skolu novērtēšanas sistēma</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Ieraksti par bērna attīstību, pirmskolas cikla portfolio</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Ziņojums par pamatskolas ciklu un S1–S5 klasi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Saskaņoti pārbaudes darbi un eksāmeni S5. klasē</w:t>
            </w:r>
          </w:p>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S6.–S7. klasē tiek izmantota Eiropas skolu atzīmju sistēma</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Novērtēšanas metodes ir pamatotas, uzticamas un pārskatāmas</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Vērtēšana ir nepārprotami saistīta ar mācīšanās mērķiem</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Skolēniem ir pieejama informācija par mācīšanās mērķiem, vērtēšanas kritērijiem un vērtēšanas laiku</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Tiek uzturēta skolēnu progresa uzskaite</w:t>
            </w:r>
          </w:p>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Skolēnu rezultāti tiek analizēti</w:t>
            </w:r>
          </w:p>
          <w:p w:rsidR="00366A2F" w:rsidRPr="00366A2F" w:rsidRDefault="008A3C35" w:rsidP="00BE55B2">
            <w:pPr>
              <w:pStyle w:val="Sarakstarindkopa"/>
              <w:widowControl/>
              <w:tabs>
                <w:tab w:val="left" w:pos="463"/>
              </w:tabs>
              <w:ind w:left="148"/>
              <w:jc w:val="both"/>
              <w:rPr>
                <w:rFonts w:ascii="Times New Roman" w:eastAsia="Times New Roman" w:hAnsi="Times New Roman" w:cs="Times New Roman"/>
                <w:noProof/>
                <w:sz w:val="24"/>
                <w:szCs w:val="24"/>
              </w:rPr>
            </w:pPr>
            <w:r>
              <w:rPr>
                <w:rFonts w:ascii="Times New Roman" w:hAnsi="Times New Roman"/>
                <w:sz w:val="24"/>
              </w:rPr>
              <w:sym w:font="Symbol" w:char="F0B7"/>
            </w:r>
            <w:r>
              <w:rPr>
                <w:rFonts w:ascii="Times New Roman" w:hAnsi="Times New Roman"/>
                <w:sz w:val="24"/>
              </w:rPr>
              <w:t xml:space="preserve"> Skolēnu sasniegumus regulāri dara zināmus vecākiem</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 xml:space="preserve">Skolēni attīsta spēju novērtēt savu un </w:t>
            </w:r>
            <w:r>
              <w:rPr>
                <w:rFonts w:ascii="Times New Roman" w:hAnsi="Times New Roman"/>
                <w:sz w:val="24"/>
              </w:rPr>
              <w:lastRenderedPageBreak/>
              <w:t>vienaudžu darbu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BE55B2">
            <w:pPr>
              <w:pStyle w:val="TableParagraph"/>
              <w:widowControl/>
              <w:ind w:left="148"/>
              <w:jc w:val="both"/>
              <w:rPr>
                <w:rFonts w:ascii="Times New Roman" w:hAnsi="Times New Roman"/>
                <w:noProof/>
                <w:sz w:val="24"/>
              </w:rPr>
            </w:pPr>
            <w:r>
              <w:rPr>
                <w:rFonts w:ascii="Times New Roman" w:hAnsi="Times New Roman"/>
                <w:sz w:val="24"/>
              </w:rPr>
              <w:lastRenderedPageBreak/>
              <w:t xml:space="preserve">Ir pierādījumi par pašnovērtēšanu un </w:t>
            </w:r>
            <w:r>
              <w:rPr>
                <w:rFonts w:ascii="Times New Roman" w:hAnsi="Times New Roman"/>
                <w:sz w:val="24"/>
              </w:rPr>
              <w:lastRenderedPageBreak/>
              <w:t>savstarpēju novērtēšanu</w:t>
            </w:r>
          </w:p>
        </w:tc>
      </w:tr>
      <w:tr w:rsidR="00366A2F" w:rsidRPr="00366A2F" w:rsidTr="0039428E">
        <w:trPr>
          <w:trHeight w:val="476"/>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rsidR="00BE55B2" w:rsidRPr="00366A2F" w:rsidRDefault="00366A2F" w:rsidP="0039428E">
            <w:pPr>
              <w:pStyle w:val="TableParagraph"/>
              <w:widowControl/>
              <w:rPr>
                <w:rFonts w:ascii="Times New Roman" w:hAnsi="Times New Roman"/>
                <w:b/>
                <w:noProof/>
                <w:sz w:val="24"/>
              </w:rPr>
            </w:pPr>
            <w:r>
              <w:rPr>
                <w:rFonts w:ascii="Times New Roman" w:hAnsi="Times New Roman"/>
                <w:b/>
                <w:sz w:val="24"/>
              </w:rPr>
              <w:lastRenderedPageBreak/>
              <w:t>VIII. Izglītības atbalsts</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Skolēnu individuālās vajadzības tiek atzītas, un skolēni saņem izglītības atbalstu</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pamatnostādnes par izglītības atbalstu</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saskaņotas procedūras, kas paredzētas skolēnu individuālo mācīšanās vajadzību noteikšanai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Skolēnu individuālās mācīšanās vajadzības tiek atbilstoši atbalstītas</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Skolēni vajadzības gadījumā saņem atbalstu, lai apgūtu tās plūsmas valodu, kurā viņi ir iekļauti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Tiek veidoti, pārskatīti un atjaunināti </w:t>
            </w:r>
            <w:r>
              <w:rPr>
                <w:rFonts w:ascii="Times New Roman" w:hAnsi="Times New Roman"/>
                <w:i/>
                <w:iCs/>
                <w:sz w:val="24"/>
              </w:rPr>
              <w:t>ILP</w:t>
            </w:r>
            <w:r>
              <w:rPr>
                <w:rFonts w:ascii="Times New Roman" w:hAnsi="Times New Roman"/>
                <w:sz w:val="24"/>
              </w:rPr>
              <w:t xml:space="preserve"> (individuālie mācīšanās plāni)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Sniegtais atbalsts tiek pārraudzīts; progress un rezultāti tiek reģistrēti</w:t>
            </w:r>
          </w:p>
        </w:tc>
      </w:tr>
      <w:tr w:rsidR="00366A2F" w:rsidRPr="00366A2F" w:rsidTr="00CD3228">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366A2F" w:rsidP="00366A2F">
            <w:pPr>
              <w:pStyle w:val="TableParagraph"/>
              <w:widowControl/>
              <w:jc w:val="both"/>
              <w:rPr>
                <w:rFonts w:ascii="Times New Roman" w:hAnsi="Times New Roman"/>
                <w:noProof/>
                <w:sz w:val="24"/>
              </w:rPr>
            </w:pPr>
            <w:r>
              <w:rPr>
                <w:rFonts w:ascii="Times New Roman" w:hAnsi="Times New Roman"/>
                <w:sz w:val="24"/>
              </w:rPr>
              <w:t>Izveidoti resursi izglītības atbalsta sniegšanai</w:t>
            </w:r>
          </w:p>
        </w:tc>
        <w:tc>
          <w:tcPr>
            <w:tcW w:w="2500" w:type="pct"/>
            <w:tcBorders>
              <w:top w:val="single" w:sz="5" w:space="0" w:color="000000"/>
              <w:left w:val="single" w:sz="5" w:space="0" w:color="000000"/>
              <w:bottom w:val="single" w:sz="5" w:space="0" w:color="000000"/>
              <w:right w:val="single" w:sz="5" w:space="0" w:color="000000"/>
            </w:tcBorders>
          </w:tcPr>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Ir pieejami atbalsta materiāli (IKT, dalībvalsts materiāli utt.), un tiem ir viegli piekļūt</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Atbalstam atvēlētais laiks tiek iedalīts pārskatāmi un elastīgi</w:t>
            </w:r>
          </w:p>
          <w:p w:rsidR="00366A2F" w:rsidRPr="00366A2F"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Pieejami atbilstoši izglītības atbalsta pakalpojumi</w:t>
            </w:r>
          </w:p>
        </w:tc>
      </w:tr>
      <w:tr w:rsidR="008A3C35" w:rsidRPr="00366A2F" w:rsidTr="0039428E">
        <w:trPr>
          <w:trHeight w:val="51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BE55B2" w:rsidRPr="0039428E" w:rsidRDefault="008A3C35" w:rsidP="0039428E">
            <w:pPr>
              <w:pStyle w:val="Sarakstarindkopa"/>
              <w:widowControl/>
              <w:tabs>
                <w:tab w:val="left" w:pos="463"/>
              </w:tabs>
              <w:rPr>
                <w:rFonts w:ascii="Times New Roman" w:hAnsi="Times New Roman"/>
                <w:b/>
                <w:noProof/>
                <w:sz w:val="24"/>
              </w:rPr>
            </w:pPr>
            <w:r>
              <w:rPr>
                <w:rFonts w:ascii="Times New Roman" w:hAnsi="Times New Roman"/>
                <w:b/>
                <w:sz w:val="24"/>
              </w:rPr>
              <w:t>IX. Kvalitātes nodrošināšana un attīstība</w:t>
            </w:r>
          </w:p>
        </w:tc>
      </w:tr>
      <w:tr w:rsidR="008A3C35" w:rsidRPr="00366A2F" w:rsidTr="00CD3228">
        <w:tc>
          <w:tcPr>
            <w:tcW w:w="2500" w:type="pct"/>
            <w:tcBorders>
              <w:top w:val="single" w:sz="5" w:space="0" w:color="000000"/>
              <w:left w:val="single" w:sz="5" w:space="0" w:color="000000"/>
              <w:bottom w:val="single" w:sz="5" w:space="0" w:color="000000"/>
              <w:right w:val="single" w:sz="5" w:space="0" w:color="000000"/>
            </w:tcBorders>
          </w:tcPr>
          <w:p w:rsidR="008A3C35" w:rsidRPr="00366A2F" w:rsidRDefault="008A3C35" w:rsidP="00366A2F">
            <w:pPr>
              <w:pStyle w:val="TableParagraph"/>
              <w:widowControl/>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ir aprakstījusi savu redzējumu un jomas, kurās jāveic uzlabojumi, skolas attīstības plānā vai citā saistītā dokumentā</w:t>
            </w:r>
          </w:p>
        </w:tc>
        <w:tc>
          <w:tcPr>
            <w:tcW w:w="2500" w:type="pct"/>
            <w:tcBorders>
              <w:top w:val="single" w:sz="5" w:space="0" w:color="000000"/>
              <w:left w:val="single" w:sz="5" w:space="0" w:color="000000"/>
              <w:bottom w:val="single" w:sz="5" w:space="0" w:color="000000"/>
              <w:right w:val="single" w:sz="5" w:space="0" w:color="000000"/>
            </w:tcBorders>
          </w:tcPr>
          <w:p w:rsidR="008A3C35" w:rsidRPr="00366A2F" w:rsidRDefault="008A3C35" w:rsidP="00BE55B2">
            <w:pPr>
              <w:pStyle w:val="Sarakstarindkopa"/>
              <w:widowControl/>
              <w:tabs>
                <w:tab w:val="left" w:pos="327"/>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ir skaidri noteikusi mērķus un uzdevumus</w:t>
            </w:r>
          </w:p>
          <w:p w:rsidR="008A3C35" w:rsidRPr="00366A2F" w:rsidRDefault="008A3C35" w:rsidP="00D73415">
            <w:pPr>
              <w:pStyle w:val="Sarakstarindkopa"/>
              <w:widowControl/>
              <w:tabs>
                <w:tab w:val="left" w:pos="327"/>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Apspriežoties ar ieinteresētajām pusēm,</w:t>
            </w:r>
            <w:r w:rsidR="00D73415">
              <w:rPr>
                <w:rFonts w:ascii="Times New Roman" w:hAnsi="Times New Roman"/>
                <w:sz w:val="24"/>
              </w:rPr>
              <w:t xml:space="preserve"> </w:t>
            </w:r>
            <w:r>
              <w:rPr>
                <w:rFonts w:ascii="Times New Roman" w:hAnsi="Times New Roman"/>
                <w:sz w:val="24"/>
              </w:rPr>
              <w:t>ir izveidots skolas attīstības plāns.</w:t>
            </w:r>
            <w:bookmarkStart w:id="2" w:name="_GoBack"/>
            <w:bookmarkEnd w:id="2"/>
          </w:p>
          <w:p w:rsidR="008A3C35" w:rsidRDefault="008A3C35" w:rsidP="00BE55B2">
            <w:pPr>
              <w:pStyle w:val="Sarakstarindkopa"/>
              <w:widowControl/>
              <w:tabs>
                <w:tab w:val="left" w:pos="463"/>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Attīstības pasākumi ir saistīti ar mērķiem, kā arī īstermiņa un ilgtermiņa plāniem jomās, kurās jāveic uzlabojumi</w:t>
            </w:r>
          </w:p>
        </w:tc>
      </w:tr>
      <w:tr w:rsidR="008A3C35" w:rsidRPr="00366A2F" w:rsidTr="00CD3228">
        <w:tc>
          <w:tcPr>
            <w:tcW w:w="2500" w:type="pct"/>
            <w:tcBorders>
              <w:top w:val="single" w:sz="5" w:space="0" w:color="000000"/>
              <w:left w:val="single" w:sz="5" w:space="0" w:color="000000"/>
              <w:bottom w:val="single" w:sz="5" w:space="0" w:color="000000"/>
              <w:right w:val="single" w:sz="5" w:space="0" w:color="000000"/>
            </w:tcBorders>
          </w:tcPr>
          <w:p w:rsidR="008A3C35" w:rsidRPr="00366A2F" w:rsidRDefault="008A3C35" w:rsidP="00366A2F">
            <w:pPr>
              <w:pStyle w:val="TableParagraph"/>
              <w:widowControl/>
              <w:jc w:val="both"/>
              <w:rPr>
                <w:rFonts w:ascii="Times New Roman" w:hAnsi="Times New Roman"/>
                <w:noProof/>
                <w:sz w:val="24"/>
              </w:rPr>
            </w:pPr>
            <w:r>
              <w:rPr>
                <w:rFonts w:ascii="Times New Roman" w:hAnsi="Times New Roman"/>
                <w:b/>
                <w:bCs/>
                <w:sz w:val="24"/>
              </w:rPr>
              <w:t>IX.2</w:t>
            </w:r>
            <w:r>
              <w:rPr>
                <w:rFonts w:ascii="Times New Roman" w:hAnsi="Times New Roman"/>
                <w:sz w:val="24"/>
              </w:rPr>
              <w:t xml:space="preserve">. </w:t>
            </w:r>
            <w:r>
              <w:rPr>
                <w:rFonts w:ascii="Times New Roman" w:hAnsi="Times New Roman"/>
                <w:b/>
                <w:sz w:val="24"/>
              </w:rPr>
              <w:t>Skolai ir integrēta kvalitātes nodrošināšanas un attīstības sistēma</w:t>
            </w:r>
          </w:p>
        </w:tc>
        <w:tc>
          <w:tcPr>
            <w:tcW w:w="2500" w:type="pct"/>
            <w:tcBorders>
              <w:top w:val="single" w:sz="5" w:space="0" w:color="000000"/>
              <w:left w:val="single" w:sz="5" w:space="0" w:color="000000"/>
              <w:bottom w:val="single" w:sz="5" w:space="0" w:color="000000"/>
              <w:right w:val="single" w:sz="5" w:space="0" w:color="000000"/>
            </w:tcBorders>
          </w:tcPr>
          <w:p w:rsidR="008A3C35" w:rsidRDefault="008A3C35" w:rsidP="00BE55B2">
            <w:pPr>
              <w:pStyle w:val="TableParagraph"/>
              <w:widowControl/>
              <w:tabs>
                <w:tab w:val="left" w:pos="4717"/>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Skolai ir sistemātiska progresa un attīstības novērtēšanas procedūra (pašnovērtēšana; plāno, dari, pārbaudi, rīkojies)</w:t>
            </w:r>
          </w:p>
          <w:p w:rsidR="008A3C35" w:rsidRPr="00366A2F" w:rsidRDefault="008A3C35" w:rsidP="00BE55B2">
            <w:pPr>
              <w:pStyle w:val="TableParagraph"/>
              <w:widowControl/>
              <w:tabs>
                <w:tab w:val="left" w:pos="4717"/>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Novērtēšanā ir iesaistītas dažādas ieinteresētās puses (personāls, skolēni, vecāki)</w:t>
            </w:r>
          </w:p>
          <w:p w:rsidR="008A3C35" w:rsidRPr="00366A2F" w:rsidRDefault="008A3C35" w:rsidP="00BE55B2">
            <w:pPr>
              <w:pStyle w:val="TableParagraph"/>
              <w:widowControl/>
              <w:tabs>
                <w:tab w:val="left" w:pos="4717"/>
              </w:tabs>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Skola piedalās ārējā novērtēšanā (tostarp atrodas uzņemošās valsts iestāžu pedagoģiskajā uzraudzībā)</w:t>
            </w:r>
          </w:p>
          <w:p w:rsidR="008A3C35" w:rsidRPr="0039428E" w:rsidRDefault="008A3C35" w:rsidP="0039428E">
            <w:pPr>
              <w:widowControl/>
              <w:ind w:left="148"/>
              <w:jc w:val="both"/>
              <w:rPr>
                <w:rFonts w:ascii="Times New Roman" w:hAnsi="Times New Roman"/>
                <w:noProof/>
                <w:sz w:val="24"/>
              </w:rPr>
            </w:pPr>
            <w:r>
              <w:rPr>
                <w:rFonts w:ascii="Times New Roman" w:hAnsi="Times New Roman"/>
                <w:sz w:val="24"/>
              </w:rPr>
              <w:sym w:font="Symbol" w:char="F0B7"/>
            </w:r>
            <w:r>
              <w:rPr>
                <w:rFonts w:ascii="Times New Roman" w:hAnsi="Times New Roman"/>
                <w:sz w:val="24"/>
              </w:rPr>
              <w:t xml:space="preserve"> Novērtēšanu rezultātus paziņo skolas kolektīvam un svarīgākajām ieinteresētajām pusēm</w:t>
            </w:r>
          </w:p>
        </w:tc>
      </w:tr>
    </w:tbl>
    <w:p w:rsidR="00366A2F" w:rsidRPr="00366A2F" w:rsidRDefault="00366A2F" w:rsidP="00366A2F">
      <w:pPr>
        <w:widowControl/>
        <w:jc w:val="both"/>
        <w:rPr>
          <w:rFonts w:ascii="Times New Roman" w:eastAsia="Times New Roman" w:hAnsi="Times New Roman" w:cs="Times New Roman"/>
          <w:noProof/>
          <w:sz w:val="24"/>
          <w:szCs w:val="20"/>
        </w:rPr>
      </w:pPr>
    </w:p>
    <w:sectPr w:rsidR="00366A2F" w:rsidRPr="00366A2F" w:rsidSect="00366A2F">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A2F" w:rsidRPr="00366A2F" w:rsidRDefault="00366A2F">
      <w:pPr>
        <w:rPr>
          <w:noProof/>
        </w:rPr>
      </w:pPr>
      <w:r w:rsidRPr="00366A2F">
        <w:rPr>
          <w:noProof/>
        </w:rPr>
        <w:separator/>
      </w:r>
    </w:p>
  </w:endnote>
  <w:endnote w:type="continuationSeparator" w:id="0">
    <w:p w:rsidR="00366A2F" w:rsidRPr="00366A2F" w:rsidRDefault="00366A2F">
      <w:pPr>
        <w:rPr>
          <w:noProof/>
        </w:rPr>
      </w:pPr>
      <w:r w:rsidRPr="00366A2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8" w:rsidRPr="00CD3228" w:rsidRDefault="00CD3228" w:rsidP="00CD3228">
    <w:pPr>
      <w:pStyle w:val="Galvene"/>
      <w:tabs>
        <w:tab w:val="clear" w:pos="4153"/>
        <w:tab w:val="clear" w:pos="8306"/>
        <w:tab w:val="left" w:pos="9072"/>
      </w:tabs>
      <w:rPr>
        <w:rStyle w:val="Lappusesnumurs"/>
        <w:rFonts w:ascii="Times New Roman" w:hAnsi="Times New Roman" w:cs="Times New Roman"/>
        <w:sz w:val="20"/>
        <w:szCs w:val="18"/>
      </w:rPr>
    </w:pPr>
  </w:p>
  <w:p w:rsidR="00CD3228" w:rsidRPr="00CD3228" w:rsidRDefault="00CD3228" w:rsidP="00CD3228">
    <w:pPr>
      <w:pStyle w:val="Galvene"/>
      <w:tabs>
        <w:tab w:val="clear" w:pos="4153"/>
        <w:tab w:val="clear" w:pos="8306"/>
        <w:tab w:val="right" w:leader="underscore" w:pos="9072"/>
      </w:tabs>
      <w:rPr>
        <w:rStyle w:val="Lappusesnumurs"/>
        <w:rFonts w:ascii="Times New Roman" w:hAnsi="Times New Roman" w:cs="Times New Roman"/>
        <w:sz w:val="20"/>
        <w:szCs w:val="18"/>
      </w:rPr>
    </w:pPr>
    <w:r w:rsidRPr="00CD3228">
      <w:rPr>
        <w:rStyle w:val="Lappusesnumurs"/>
        <w:rFonts w:ascii="Times New Roman" w:hAnsi="Times New Roman" w:cs="Times New Roman"/>
        <w:sz w:val="20"/>
        <w:szCs w:val="18"/>
      </w:rPr>
      <w:tab/>
    </w:r>
  </w:p>
  <w:p w:rsidR="00CD3228" w:rsidRPr="00CD3228" w:rsidRDefault="00CD3228" w:rsidP="00CD3228">
    <w:pPr>
      <w:pStyle w:val="Galvene"/>
      <w:tabs>
        <w:tab w:val="clear" w:pos="4153"/>
        <w:tab w:val="clear" w:pos="8306"/>
        <w:tab w:val="right" w:pos="9072"/>
      </w:tabs>
      <w:rPr>
        <w:rStyle w:val="Lappusesnumurs"/>
        <w:rFonts w:ascii="Times New Roman" w:hAnsi="Times New Roman" w:cs="Times New Roman"/>
        <w:sz w:val="20"/>
        <w:szCs w:val="18"/>
      </w:rPr>
    </w:pPr>
  </w:p>
  <w:p w:rsidR="00CD3228" w:rsidRPr="00CD3228" w:rsidRDefault="00CD3228" w:rsidP="00CD3228">
    <w:pPr>
      <w:pStyle w:val="Kjene"/>
      <w:tabs>
        <w:tab w:val="clear" w:pos="4153"/>
        <w:tab w:val="clear" w:pos="8306"/>
        <w:tab w:val="right" w:pos="9072"/>
      </w:tabs>
      <w:rPr>
        <w:rFonts w:ascii="Times New Roman" w:hAnsi="Times New Roman" w:cs="Times New Roman"/>
      </w:rPr>
    </w:pPr>
    <w:r w:rsidRPr="00CD3228">
      <w:rPr>
        <w:rFonts w:ascii="Times New Roman" w:hAnsi="Times New Roman" w:cs="Times New Roman"/>
        <w:noProof/>
        <w:sz w:val="20"/>
        <w:szCs w:val="18"/>
      </w:rPr>
      <w:t xml:space="preserve">Tulkojums </w:t>
    </w:r>
    <w:r w:rsidRPr="00CD3228">
      <w:rPr>
        <w:rFonts w:ascii="Times New Roman" w:hAnsi="Times New Roman" w:cs="Times New Roman"/>
        <w:noProof/>
        <w:sz w:val="20"/>
        <w:szCs w:val="18"/>
      </w:rPr>
      <w:fldChar w:fldCharType="begin"/>
    </w:r>
    <w:r w:rsidRPr="00CD3228">
      <w:rPr>
        <w:rFonts w:ascii="Times New Roman" w:hAnsi="Times New Roman" w:cs="Times New Roman"/>
        <w:noProof/>
        <w:sz w:val="20"/>
        <w:szCs w:val="18"/>
      </w:rPr>
      <w:instrText>symbol 211 \f "Symbol" \s 9</w:instrText>
    </w:r>
    <w:r w:rsidRPr="00CD3228">
      <w:rPr>
        <w:rFonts w:ascii="Times New Roman" w:hAnsi="Times New Roman" w:cs="Times New Roman"/>
        <w:noProof/>
        <w:sz w:val="20"/>
        <w:szCs w:val="18"/>
      </w:rPr>
      <w:fldChar w:fldCharType="separate"/>
    </w:r>
    <w:r w:rsidRPr="00CD3228">
      <w:rPr>
        <w:rFonts w:ascii="Times New Roman" w:hAnsi="Times New Roman" w:cs="Times New Roman"/>
        <w:noProof/>
        <w:sz w:val="20"/>
        <w:szCs w:val="18"/>
      </w:rPr>
      <w:t>Ó</w:t>
    </w:r>
    <w:r w:rsidRPr="00CD3228">
      <w:rPr>
        <w:rFonts w:ascii="Times New Roman" w:hAnsi="Times New Roman" w:cs="Times New Roman"/>
        <w:noProof/>
        <w:sz w:val="20"/>
        <w:szCs w:val="18"/>
      </w:rPr>
      <w:fldChar w:fldCharType="end"/>
    </w:r>
    <w:r w:rsidRPr="00CD3228">
      <w:rPr>
        <w:rFonts w:ascii="Times New Roman" w:hAnsi="Times New Roman" w:cs="Times New Roman"/>
        <w:noProof/>
        <w:sz w:val="20"/>
        <w:szCs w:val="18"/>
      </w:rPr>
      <w:t xml:space="preserve"> Valsts valodas centrs, 2019</w:t>
    </w:r>
    <w:r w:rsidRPr="00CD3228">
      <w:rPr>
        <w:rFonts w:ascii="Times New Roman" w:hAnsi="Times New Roman" w:cs="Times New Roman"/>
        <w:sz w:val="20"/>
        <w:szCs w:val="18"/>
      </w:rPr>
      <w:tab/>
    </w:r>
    <w:r w:rsidRPr="00CD3228">
      <w:rPr>
        <w:rStyle w:val="Lappusesnumurs"/>
        <w:rFonts w:ascii="Times New Roman" w:hAnsi="Times New Roman" w:cs="Times New Roman"/>
        <w:sz w:val="20"/>
        <w:szCs w:val="18"/>
      </w:rPr>
      <w:fldChar w:fldCharType="begin"/>
    </w:r>
    <w:r w:rsidRPr="00CD3228">
      <w:rPr>
        <w:rStyle w:val="Lappusesnumurs"/>
        <w:rFonts w:ascii="Times New Roman" w:hAnsi="Times New Roman" w:cs="Times New Roman"/>
        <w:sz w:val="20"/>
        <w:szCs w:val="18"/>
      </w:rPr>
      <w:instrText xml:space="preserve">page </w:instrText>
    </w:r>
    <w:r w:rsidRPr="00CD3228">
      <w:rPr>
        <w:rStyle w:val="Lappusesnumurs"/>
        <w:rFonts w:ascii="Times New Roman" w:hAnsi="Times New Roman" w:cs="Times New Roman"/>
        <w:sz w:val="20"/>
        <w:szCs w:val="18"/>
      </w:rPr>
      <w:fldChar w:fldCharType="separate"/>
    </w:r>
    <w:r w:rsidRPr="00CD3228">
      <w:rPr>
        <w:rStyle w:val="Lappusesnumurs"/>
        <w:rFonts w:ascii="Times New Roman" w:hAnsi="Times New Roman" w:cs="Times New Roman"/>
        <w:sz w:val="20"/>
        <w:szCs w:val="18"/>
      </w:rPr>
      <w:t>2</w:t>
    </w:r>
    <w:r w:rsidRPr="00CD3228">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8" w:rsidRPr="00CD3228" w:rsidRDefault="00CD3228" w:rsidP="00CD3228">
    <w:pPr>
      <w:pStyle w:val="Galvene"/>
      <w:tabs>
        <w:tab w:val="clear" w:pos="4153"/>
        <w:tab w:val="clear" w:pos="8306"/>
        <w:tab w:val="left" w:pos="9072"/>
      </w:tabs>
      <w:rPr>
        <w:rStyle w:val="Lappusesnumurs"/>
        <w:rFonts w:ascii="Times New Roman" w:hAnsi="Times New Roman" w:cs="Times New Roman"/>
        <w:sz w:val="20"/>
        <w:szCs w:val="18"/>
      </w:rPr>
    </w:pPr>
    <w:bookmarkStart w:id="13" w:name="_Hlk496261764"/>
    <w:bookmarkStart w:id="14" w:name="_Hlk496261765"/>
    <w:bookmarkStart w:id="15" w:name="_Hlk496261766"/>
  </w:p>
  <w:p w:rsidR="00CD3228" w:rsidRPr="00CD3228" w:rsidRDefault="00CD3228" w:rsidP="00CD3228">
    <w:pPr>
      <w:pStyle w:val="Galvene"/>
      <w:tabs>
        <w:tab w:val="clear" w:pos="4153"/>
        <w:tab w:val="clear" w:pos="8306"/>
        <w:tab w:val="left" w:leader="underscore" w:pos="9072"/>
      </w:tabs>
      <w:rPr>
        <w:rStyle w:val="Lappusesnumurs"/>
        <w:rFonts w:ascii="Times New Roman" w:hAnsi="Times New Roman" w:cs="Times New Roman"/>
        <w:sz w:val="20"/>
        <w:szCs w:val="18"/>
      </w:rPr>
    </w:pPr>
    <w:r w:rsidRPr="00CD3228">
      <w:rPr>
        <w:rStyle w:val="Lappusesnumurs"/>
        <w:rFonts w:ascii="Times New Roman" w:hAnsi="Times New Roman" w:cs="Times New Roman"/>
        <w:sz w:val="20"/>
        <w:szCs w:val="18"/>
      </w:rPr>
      <w:tab/>
    </w:r>
  </w:p>
  <w:p w:rsidR="00CD3228" w:rsidRPr="00CD3228" w:rsidRDefault="00CD3228" w:rsidP="00CD3228">
    <w:pPr>
      <w:pStyle w:val="Galvene"/>
      <w:tabs>
        <w:tab w:val="clear" w:pos="4153"/>
        <w:tab w:val="clear" w:pos="8306"/>
        <w:tab w:val="left" w:pos="9072"/>
      </w:tabs>
      <w:rPr>
        <w:rStyle w:val="Lappusesnumurs"/>
        <w:rFonts w:ascii="Times New Roman" w:hAnsi="Times New Roman" w:cs="Times New Roman"/>
        <w:sz w:val="20"/>
        <w:szCs w:val="18"/>
      </w:rPr>
    </w:pPr>
  </w:p>
  <w:p w:rsidR="00CD3228" w:rsidRPr="00CD3228" w:rsidRDefault="00CD3228" w:rsidP="00CD3228">
    <w:pPr>
      <w:pStyle w:val="Kjene"/>
      <w:rPr>
        <w:rFonts w:ascii="Times New Roman" w:hAnsi="Times New Roman" w:cs="Times New Roman"/>
      </w:rPr>
    </w:pPr>
    <w:r w:rsidRPr="00CD3228">
      <w:rPr>
        <w:rFonts w:ascii="Times New Roman" w:hAnsi="Times New Roman" w:cs="Times New Roman"/>
        <w:noProof/>
        <w:sz w:val="20"/>
        <w:szCs w:val="18"/>
      </w:rPr>
      <w:t xml:space="preserve">Tulkojums </w:t>
    </w:r>
    <w:r w:rsidRPr="00CD3228">
      <w:rPr>
        <w:rFonts w:ascii="Times New Roman" w:hAnsi="Times New Roman" w:cs="Times New Roman"/>
        <w:noProof/>
        <w:sz w:val="20"/>
        <w:szCs w:val="18"/>
      </w:rPr>
      <w:fldChar w:fldCharType="begin"/>
    </w:r>
    <w:r w:rsidRPr="00CD3228">
      <w:rPr>
        <w:rFonts w:ascii="Times New Roman" w:hAnsi="Times New Roman" w:cs="Times New Roman"/>
        <w:noProof/>
        <w:sz w:val="20"/>
        <w:szCs w:val="18"/>
      </w:rPr>
      <w:instrText>symbol 211 \f "Symbol" \s 9</w:instrText>
    </w:r>
    <w:r w:rsidRPr="00CD3228">
      <w:rPr>
        <w:rFonts w:ascii="Times New Roman" w:hAnsi="Times New Roman" w:cs="Times New Roman"/>
        <w:noProof/>
        <w:sz w:val="20"/>
        <w:szCs w:val="18"/>
      </w:rPr>
      <w:fldChar w:fldCharType="separate"/>
    </w:r>
    <w:r w:rsidRPr="00CD3228">
      <w:rPr>
        <w:rFonts w:ascii="Times New Roman" w:hAnsi="Times New Roman" w:cs="Times New Roman"/>
        <w:noProof/>
        <w:sz w:val="20"/>
        <w:szCs w:val="18"/>
      </w:rPr>
      <w:t>Ó</w:t>
    </w:r>
    <w:r w:rsidRPr="00CD3228">
      <w:rPr>
        <w:rFonts w:ascii="Times New Roman" w:hAnsi="Times New Roman" w:cs="Times New Roman"/>
        <w:noProof/>
        <w:sz w:val="20"/>
        <w:szCs w:val="18"/>
      </w:rPr>
      <w:fldChar w:fldCharType="end"/>
    </w:r>
    <w:r w:rsidRPr="00CD3228">
      <w:rPr>
        <w:rFonts w:ascii="Times New Roman" w:hAnsi="Times New Roman" w:cs="Times New Roman"/>
        <w:noProof/>
        <w:sz w:val="20"/>
        <w:szCs w:val="18"/>
      </w:rPr>
      <w:t xml:space="preserve"> Valsts valodas centrs, 201</w:t>
    </w:r>
    <w:bookmarkEnd w:id="13"/>
    <w:bookmarkEnd w:id="14"/>
    <w:bookmarkEnd w:id="15"/>
    <w:r w:rsidRPr="00CD3228">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A2F" w:rsidRPr="00366A2F" w:rsidRDefault="00366A2F">
      <w:pPr>
        <w:rPr>
          <w:noProof/>
        </w:rPr>
      </w:pPr>
      <w:r w:rsidRPr="00366A2F">
        <w:rPr>
          <w:noProof/>
        </w:rPr>
        <w:separator/>
      </w:r>
    </w:p>
  </w:footnote>
  <w:footnote w:type="continuationSeparator" w:id="0">
    <w:p w:rsidR="00366A2F" w:rsidRPr="00366A2F" w:rsidRDefault="00366A2F">
      <w:pPr>
        <w:rPr>
          <w:noProof/>
        </w:rPr>
      </w:pPr>
      <w:r w:rsidRPr="00366A2F">
        <w:rPr>
          <w:noProof/>
        </w:rPr>
        <w:continuationSeparator/>
      </w:r>
    </w:p>
  </w:footnote>
  <w:footnote w:id="1">
    <w:p w:rsidR="00366A2F" w:rsidRPr="000365E4" w:rsidRDefault="00366A2F" w:rsidP="00366A2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Dokumentu, izņemot </w:t>
      </w:r>
      <w:r>
        <w:rPr>
          <w:rFonts w:ascii="Times New Roman" w:hAnsi="Times New Roman"/>
          <w:b/>
          <w:bCs/>
        </w:rPr>
        <w:t>Noteikumu par akreditētajām Eiropas skolām</w:t>
      </w:r>
      <w:r>
        <w:rPr>
          <w:rFonts w:ascii="Times New Roman" w:hAnsi="Times New Roman"/>
        </w:rPr>
        <w:t xml:space="preserve"> 4. panta 1. punktu, apstiprinājusi Augstākā valde (2013. gada 16.–18. aprīļa sanāksmē, Briselē).</w:t>
      </w:r>
    </w:p>
  </w:footnote>
  <w:footnote w:id="2">
    <w:p w:rsidR="000365E4" w:rsidRPr="000365E4" w:rsidRDefault="000365E4" w:rsidP="000365E4">
      <w:pPr>
        <w:widowControl/>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 Augstākās valdes lēmums (2005-D-342-lv-4):</w:t>
      </w:r>
      <w:bookmarkStart w:id="1" w:name="_bookmark1"/>
      <w:bookmarkEnd w:id="1"/>
    </w:p>
    <w:p w:rsidR="000365E4" w:rsidRPr="000365E4" w:rsidRDefault="000365E4" w:rsidP="000365E4">
      <w:pPr>
        <w:widowControl/>
        <w:jc w:val="both"/>
        <w:rPr>
          <w:rFonts w:ascii="Times New Roman" w:eastAsia="Arial" w:hAnsi="Times New Roman" w:cs="Times New Roman"/>
          <w:noProof/>
          <w:sz w:val="20"/>
          <w:szCs w:val="20"/>
        </w:rPr>
      </w:pPr>
      <w:r>
        <w:rPr>
          <w:rFonts w:ascii="Times New Roman" w:hAnsi="Times New Roman"/>
          <w:sz w:val="20"/>
          <w:szCs w:val="20"/>
        </w:rPr>
        <w:t>“Prioritāte, bet ne saistošs mērķis ir trīs I valodas plūsmas, no kurām vismaz viena plūsma ir starpnacionālās saziņas valodas plūsma un viena – uzņemošās valsts vai citas valsts valodas plūsma. Obligāta ir mācību plūsma vienā no starpnacionālās saziņas valodām. Ļoti ieteicamas divas dažādas I valodas plūsmas, jo tas veicina daudzvalodību Eiropas izglītībā.”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8" w:rsidRPr="00CD3228" w:rsidRDefault="00CD3228" w:rsidP="00CD3228">
    <w:pPr>
      <w:pStyle w:val="Galvene"/>
      <w:tabs>
        <w:tab w:val="clear" w:pos="4153"/>
        <w:tab w:val="clear" w:pos="8306"/>
      </w:tabs>
      <w:rPr>
        <w:rStyle w:val="Lappusesnumurs"/>
        <w:rFonts w:ascii="Times New Roman" w:hAnsi="Times New Roman" w:cs="Times New Roman"/>
        <w:sz w:val="20"/>
        <w:szCs w:val="20"/>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p>
  <w:p w:rsidR="00CD3228" w:rsidRPr="00CD3228" w:rsidRDefault="00CD3228" w:rsidP="00CD3228">
    <w:pPr>
      <w:pStyle w:val="Galvene"/>
      <w:tabs>
        <w:tab w:val="clear" w:pos="4153"/>
        <w:tab w:val="clear" w:pos="8306"/>
        <w:tab w:val="right" w:leader="underscore" w:pos="9072"/>
      </w:tabs>
      <w:rPr>
        <w:rStyle w:val="Lappusesnumurs"/>
        <w:rFonts w:ascii="Times New Roman" w:hAnsi="Times New Roman" w:cs="Times New Roman"/>
        <w:sz w:val="20"/>
        <w:szCs w:val="20"/>
      </w:rPr>
    </w:pPr>
    <w:r w:rsidRPr="00CD3228">
      <w:rPr>
        <w:rStyle w:val="Lappusesnumurs"/>
        <w:rFonts w:ascii="Times New Roman" w:hAnsi="Times New Roman" w:cs="Times New Roman"/>
        <w:sz w:val="20"/>
        <w:szCs w:val="20"/>
      </w:rPr>
      <w:tab/>
    </w:r>
  </w:p>
  <w:bookmarkEnd w:id="3"/>
  <w:bookmarkEnd w:id="4"/>
  <w:bookmarkEnd w:id="5"/>
  <w:bookmarkEnd w:id="6"/>
  <w:bookmarkEnd w:id="7"/>
  <w:bookmarkEnd w:id="8"/>
  <w:bookmarkEnd w:id="9"/>
  <w:p w:rsidR="00CD3228" w:rsidRPr="00CD3228" w:rsidRDefault="00CD3228" w:rsidP="00CD3228">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28" w:rsidRPr="00CD3228" w:rsidRDefault="00CD3228" w:rsidP="00CD3228">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p>
  <w:bookmarkEnd w:id="10"/>
  <w:bookmarkEnd w:id="11"/>
  <w:bookmarkEnd w:id="12"/>
  <w:p w:rsidR="00CD3228" w:rsidRPr="00CD3228" w:rsidRDefault="00CD3228" w:rsidP="00CD3228">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D8C"/>
    <w:multiLevelType w:val="hybridMultilevel"/>
    <w:tmpl w:val="EC18EC56"/>
    <w:lvl w:ilvl="0" w:tplc="38509F5A">
      <w:start w:val="1"/>
      <w:numFmt w:val="bullet"/>
      <w:lvlText w:val=""/>
      <w:lvlJc w:val="left"/>
      <w:pPr>
        <w:ind w:left="462" w:hanging="360"/>
      </w:pPr>
      <w:rPr>
        <w:rFonts w:ascii="Symbol" w:eastAsia="Symbol" w:hAnsi="Symbol" w:hint="default"/>
        <w:sz w:val="24"/>
        <w:szCs w:val="24"/>
      </w:rPr>
    </w:lvl>
    <w:lvl w:ilvl="1" w:tplc="E8E2E670">
      <w:start w:val="1"/>
      <w:numFmt w:val="bullet"/>
      <w:lvlText w:val="•"/>
      <w:lvlJc w:val="left"/>
      <w:pPr>
        <w:ind w:left="868" w:hanging="360"/>
      </w:pPr>
      <w:rPr>
        <w:rFonts w:hint="default"/>
      </w:rPr>
    </w:lvl>
    <w:lvl w:ilvl="2" w:tplc="EC004EF0">
      <w:start w:val="1"/>
      <w:numFmt w:val="bullet"/>
      <w:lvlText w:val="•"/>
      <w:lvlJc w:val="left"/>
      <w:pPr>
        <w:ind w:left="1274" w:hanging="360"/>
      </w:pPr>
      <w:rPr>
        <w:rFonts w:hint="default"/>
      </w:rPr>
    </w:lvl>
    <w:lvl w:ilvl="3" w:tplc="C22CCA34">
      <w:start w:val="1"/>
      <w:numFmt w:val="bullet"/>
      <w:lvlText w:val="•"/>
      <w:lvlJc w:val="left"/>
      <w:pPr>
        <w:ind w:left="1680" w:hanging="360"/>
      </w:pPr>
      <w:rPr>
        <w:rFonts w:hint="default"/>
      </w:rPr>
    </w:lvl>
    <w:lvl w:ilvl="4" w:tplc="BB2CFA9E">
      <w:start w:val="1"/>
      <w:numFmt w:val="bullet"/>
      <w:lvlText w:val="•"/>
      <w:lvlJc w:val="left"/>
      <w:pPr>
        <w:ind w:left="2087" w:hanging="360"/>
      </w:pPr>
      <w:rPr>
        <w:rFonts w:hint="default"/>
      </w:rPr>
    </w:lvl>
    <w:lvl w:ilvl="5" w:tplc="3592B1B8">
      <w:start w:val="1"/>
      <w:numFmt w:val="bullet"/>
      <w:lvlText w:val="•"/>
      <w:lvlJc w:val="left"/>
      <w:pPr>
        <w:ind w:left="2493" w:hanging="360"/>
      </w:pPr>
      <w:rPr>
        <w:rFonts w:hint="default"/>
      </w:rPr>
    </w:lvl>
    <w:lvl w:ilvl="6" w:tplc="57ACDA7A">
      <w:start w:val="1"/>
      <w:numFmt w:val="bullet"/>
      <w:lvlText w:val="•"/>
      <w:lvlJc w:val="left"/>
      <w:pPr>
        <w:ind w:left="2899" w:hanging="360"/>
      </w:pPr>
      <w:rPr>
        <w:rFonts w:hint="default"/>
      </w:rPr>
    </w:lvl>
    <w:lvl w:ilvl="7" w:tplc="F81ABBFA">
      <w:start w:val="1"/>
      <w:numFmt w:val="bullet"/>
      <w:lvlText w:val="•"/>
      <w:lvlJc w:val="left"/>
      <w:pPr>
        <w:ind w:left="3305" w:hanging="360"/>
      </w:pPr>
      <w:rPr>
        <w:rFonts w:hint="default"/>
      </w:rPr>
    </w:lvl>
    <w:lvl w:ilvl="8" w:tplc="E1DC5CD6">
      <w:start w:val="1"/>
      <w:numFmt w:val="bullet"/>
      <w:lvlText w:val="•"/>
      <w:lvlJc w:val="left"/>
      <w:pPr>
        <w:ind w:left="3711" w:hanging="360"/>
      </w:pPr>
      <w:rPr>
        <w:rFonts w:hint="default"/>
      </w:rPr>
    </w:lvl>
  </w:abstractNum>
  <w:abstractNum w:abstractNumId="1" w15:restartNumberingAfterBreak="0">
    <w:nsid w:val="07283132"/>
    <w:multiLevelType w:val="hybridMultilevel"/>
    <w:tmpl w:val="00FAE1FE"/>
    <w:lvl w:ilvl="0" w:tplc="428C474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8D03681"/>
    <w:multiLevelType w:val="hybridMultilevel"/>
    <w:tmpl w:val="64048B60"/>
    <w:lvl w:ilvl="0" w:tplc="6AE07922">
      <w:start w:val="1"/>
      <w:numFmt w:val="bullet"/>
      <w:lvlText w:val="—"/>
      <w:lvlJc w:val="left"/>
      <w:pPr>
        <w:ind w:left="860" w:hanging="360"/>
      </w:pPr>
      <w:rPr>
        <w:rFonts w:ascii="Times New Roman" w:eastAsia="Times New Roman" w:hAnsi="Times New Roman" w:hint="default"/>
        <w:sz w:val="24"/>
        <w:szCs w:val="24"/>
      </w:rPr>
    </w:lvl>
    <w:lvl w:ilvl="1" w:tplc="7D548B1C">
      <w:start w:val="1"/>
      <w:numFmt w:val="bullet"/>
      <w:lvlText w:val="•"/>
      <w:lvlJc w:val="left"/>
      <w:pPr>
        <w:ind w:left="1629" w:hanging="360"/>
      </w:pPr>
      <w:rPr>
        <w:rFonts w:hint="default"/>
      </w:rPr>
    </w:lvl>
    <w:lvl w:ilvl="2" w:tplc="353EE19E">
      <w:start w:val="1"/>
      <w:numFmt w:val="bullet"/>
      <w:lvlText w:val="•"/>
      <w:lvlJc w:val="left"/>
      <w:pPr>
        <w:ind w:left="2399" w:hanging="360"/>
      </w:pPr>
      <w:rPr>
        <w:rFonts w:hint="default"/>
      </w:rPr>
    </w:lvl>
    <w:lvl w:ilvl="3" w:tplc="23ACE08E">
      <w:start w:val="1"/>
      <w:numFmt w:val="bullet"/>
      <w:lvlText w:val="•"/>
      <w:lvlJc w:val="left"/>
      <w:pPr>
        <w:ind w:left="3169" w:hanging="360"/>
      </w:pPr>
      <w:rPr>
        <w:rFonts w:hint="default"/>
      </w:rPr>
    </w:lvl>
    <w:lvl w:ilvl="4" w:tplc="35288DE2">
      <w:start w:val="1"/>
      <w:numFmt w:val="bullet"/>
      <w:lvlText w:val="•"/>
      <w:lvlJc w:val="left"/>
      <w:pPr>
        <w:ind w:left="3939" w:hanging="360"/>
      </w:pPr>
      <w:rPr>
        <w:rFonts w:hint="default"/>
      </w:rPr>
    </w:lvl>
    <w:lvl w:ilvl="5" w:tplc="96060C38">
      <w:start w:val="1"/>
      <w:numFmt w:val="bullet"/>
      <w:lvlText w:val="•"/>
      <w:lvlJc w:val="left"/>
      <w:pPr>
        <w:ind w:left="4709" w:hanging="360"/>
      </w:pPr>
      <w:rPr>
        <w:rFonts w:hint="default"/>
      </w:rPr>
    </w:lvl>
    <w:lvl w:ilvl="6" w:tplc="2A08C0FE">
      <w:start w:val="1"/>
      <w:numFmt w:val="bullet"/>
      <w:lvlText w:val="•"/>
      <w:lvlJc w:val="left"/>
      <w:pPr>
        <w:ind w:left="5479" w:hanging="360"/>
      </w:pPr>
      <w:rPr>
        <w:rFonts w:hint="default"/>
      </w:rPr>
    </w:lvl>
    <w:lvl w:ilvl="7" w:tplc="8C5400BC">
      <w:start w:val="1"/>
      <w:numFmt w:val="bullet"/>
      <w:lvlText w:val="•"/>
      <w:lvlJc w:val="left"/>
      <w:pPr>
        <w:ind w:left="6249" w:hanging="360"/>
      </w:pPr>
      <w:rPr>
        <w:rFonts w:hint="default"/>
      </w:rPr>
    </w:lvl>
    <w:lvl w:ilvl="8" w:tplc="A2D41B1A">
      <w:start w:val="1"/>
      <w:numFmt w:val="bullet"/>
      <w:lvlText w:val="•"/>
      <w:lvlJc w:val="left"/>
      <w:pPr>
        <w:ind w:left="7019" w:hanging="360"/>
      </w:pPr>
      <w:rPr>
        <w:rFonts w:hint="default"/>
      </w:rPr>
    </w:lvl>
  </w:abstractNum>
  <w:abstractNum w:abstractNumId="3" w15:restartNumberingAfterBreak="0">
    <w:nsid w:val="09E53C92"/>
    <w:multiLevelType w:val="hybridMultilevel"/>
    <w:tmpl w:val="E3EC9830"/>
    <w:lvl w:ilvl="0" w:tplc="CEA8A238">
      <w:start w:val="1"/>
      <w:numFmt w:val="bullet"/>
      <w:lvlText w:val=""/>
      <w:lvlJc w:val="left"/>
      <w:pPr>
        <w:ind w:left="328" w:hanging="298"/>
      </w:pPr>
      <w:rPr>
        <w:rFonts w:ascii="Symbol" w:eastAsia="Symbol" w:hAnsi="Symbol" w:hint="default"/>
        <w:sz w:val="24"/>
        <w:szCs w:val="24"/>
      </w:rPr>
    </w:lvl>
    <w:lvl w:ilvl="1" w:tplc="E9224028">
      <w:start w:val="1"/>
      <w:numFmt w:val="bullet"/>
      <w:lvlText w:val="•"/>
      <w:lvlJc w:val="left"/>
      <w:pPr>
        <w:ind w:left="763" w:hanging="298"/>
      </w:pPr>
      <w:rPr>
        <w:rFonts w:hint="default"/>
      </w:rPr>
    </w:lvl>
    <w:lvl w:ilvl="2" w:tplc="BB4E3B34">
      <w:start w:val="1"/>
      <w:numFmt w:val="bullet"/>
      <w:lvlText w:val="•"/>
      <w:lvlJc w:val="left"/>
      <w:pPr>
        <w:ind w:left="1197" w:hanging="298"/>
      </w:pPr>
      <w:rPr>
        <w:rFonts w:hint="default"/>
      </w:rPr>
    </w:lvl>
    <w:lvl w:ilvl="3" w:tplc="BA664A9E">
      <w:start w:val="1"/>
      <w:numFmt w:val="bullet"/>
      <w:lvlText w:val="•"/>
      <w:lvlJc w:val="left"/>
      <w:pPr>
        <w:ind w:left="1631" w:hanging="298"/>
      </w:pPr>
      <w:rPr>
        <w:rFonts w:hint="default"/>
      </w:rPr>
    </w:lvl>
    <w:lvl w:ilvl="4" w:tplc="FA7E3E46">
      <w:start w:val="1"/>
      <w:numFmt w:val="bullet"/>
      <w:lvlText w:val="•"/>
      <w:lvlJc w:val="left"/>
      <w:pPr>
        <w:ind w:left="2066" w:hanging="298"/>
      </w:pPr>
      <w:rPr>
        <w:rFonts w:hint="default"/>
      </w:rPr>
    </w:lvl>
    <w:lvl w:ilvl="5" w:tplc="75FA9D40">
      <w:start w:val="1"/>
      <w:numFmt w:val="bullet"/>
      <w:lvlText w:val="•"/>
      <w:lvlJc w:val="left"/>
      <w:pPr>
        <w:ind w:left="2500" w:hanging="298"/>
      </w:pPr>
      <w:rPr>
        <w:rFonts w:hint="default"/>
      </w:rPr>
    </w:lvl>
    <w:lvl w:ilvl="6" w:tplc="2968F8B2">
      <w:start w:val="1"/>
      <w:numFmt w:val="bullet"/>
      <w:lvlText w:val="•"/>
      <w:lvlJc w:val="left"/>
      <w:pPr>
        <w:ind w:left="2934" w:hanging="298"/>
      </w:pPr>
      <w:rPr>
        <w:rFonts w:hint="default"/>
      </w:rPr>
    </w:lvl>
    <w:lvl w:ilvl="7" w:tplc="7C80A7DE">
      <w:start w:val="1"/>
      <w:numFmt w:val="bullet"/>
      <w:lvlText w:val="•"/>
      <w:lvlJc w:val="left"/>
      <w:pPr>
        <w:ind w:left="3368" w:hanging="298"/>
      </w:pPr>
      <w:rPr>
        <w:rFonts w:hint="default"/>
      </w:rPr>
    </w:lvl>
    <w:lvl w:ilvl="8" w:tplc="71D21846">
      <w:start w:val="1"/>
      <w:numFmt w:val="bullet"/>
      <w:lvlText w:val="•"/>
      <w:lvlJc w:val="left"/>
      <w:pPr>
        <w:ind w:left="3803" w:hanging="298"/>
      </w:pPr>
      <w:rPr>
        <w:rFonts w:hint="default"/>
      </w:rPr>
    </w:lvl>
  </w:abstractNum>
  <w:abstractNum w:abstractNumId="4" w15:restartNumberingAfterBreak="0">
    <w:nsid w:val="0BAE3B41"/>
    <w:multiLevelType w:val="hybridMultilevel"/>
    <w:tmpl w:val="F9AE1AC4"/>
    <w:lvl w:ilvl="0" w:tplc="3BC417D2">
      <w:start w:val="1"/>
      <w:numFmt w:val="bullet"/>
      <w:lvlText w:val=""/>
      <w:lvlJc w:val="left"/>
      <w:pPr>
        <w:ind w:left="404" w:hanging="324"/>
      </w:pPr>
      <w:rPr>
        <w:rFonts w:ascii="Symbol" w:eastAsia="Symbol" w:hAnsi="Symbol" w:hint="default"/>
        <w:sz w:val="24"/>
        <w:szCs w:val="24"/>
      </w:rPr>
    </w:lvl>
    <w:lvl w:ilvl="1" w:tplc="4BC41DD4">
      <w:start w:val="1"/>
      <w:numFmt w:val="bullet"/>
      <w:lvlText w:val="•"/>
      <w:lvlJc w:val="left"/>
      <w:pPr>
        <w:ind w:left="816" w:hanging="324"/>
      </w:pPr>
      <w:rPr>
        <w:rFonts w:hint="default"/>
      </w:rPr>
    </w:lvl>
    <w:lvl w:ilvl="2" w:tplc="A302EF9A">
      <w:start w:val="1"/>
      <w:numFmt w:val="bullet"/>
      <w:lvlText w:val="•"/>
      <w:lvlJc w:val="left"/>
      <w:pPr>
        <w:ind w:left="1228" w:hanging="324"/>
      </w:pPr>
      <w:rPr>
        <w:rFonts w:hint="default"/>
      </w:rPr>
    </w:lvl>
    <w:lvl w:ilvl="3" w:tplc="6EF4EC44">
      <w:start w:val="1"/>
      <w:numFmt w:val="bullet"/>
      <w:lvlText w:val="•"/>
      <w:lvlJc w:val="left"/>
      <w:pPr>
        <w:ind w:left="1640" w:hanging="324"/>
      </w:pPr>
      <w:rPr>
        <w:rFonts w:hint="default"/>
      </w:rPr>
    </w:lvl>
    <w:lvl w:ilvl="4" w:tplc="7F902A88">
      <w:start w:val="1"/>
      <w:numFmt w:val="bullet"/>
      <w:lvlText w:val="•"/>
      <w:lvlJc w:val="left"/>
      <w:pPr>
        <w:ind w:left="2052" w:hanging="324"/>
      </w:pPr>
      <w:rPr>
        <w:rFonts w:hint="default"/>
      </w:rPr>
    </w:lvl>
    <w:lvl w:ilvl="5" w:tplc="092ACC72">
      <w:start w:val="1"/>
      <w:numFmt w:val="bullet"/>
      <w:lvlText w:val="•"/>
      <w:lvlJc w:val="left"/>
      <w:pPr>
        <w:ind w:left="2464" w:hanging="324"/>
      </w:pPr>
      <w:rPr>
        <w:rFonts w:hint="default"/>
      </w:rPr>
    </w:lvl>
    <w:lvl w:ilvl="6" w:tplc="DCD8DA90">
      <w:start w:val="1"/>
      <w:numFmt w:val="bullet"/>
      <w:lvlText w:val="•"/>
      <w:lvlJc w:val="left"/>
      <w:pPr>
        <w:ind w:left="2876" w:hanging="324"/>
      </w:pPr>
      <w:rPr>
        <w:rFonts w:hint="default"/>
      </w:rPr>
    </w:lvl>
    <w:lvl w:ilvl="7" w:tplc="468008CC">
      <w:start w:val="1"/>
      <w:numFmt w:val="bullet"/>
      <w:lvlText w:val="•"/>
      <w:lvlJc w:val="left"/>
      <w:pPr>
        <w:ind w:left="3288" w:hanging="324"/>
      </w:pPr>
      <w:rPr>
        <w:rFonts w:hint="default"/>
      </w:rPr>
    </w:lvl>
    <w:lvl w:ilvl="8" w:tplc="EC121A88">
      <w:start w:val="1"/>
      <w:numFmt w:val="bullet"/>
      <w:lvlText w:val="•"/>
      <w:lvlJc w:val="left"/>
      <w:pPr>
        <w:ind w:left="3700" w:hanging="324"/>
      </w:pPr>
      <w:rPr>
        <w:rFonts w:hint="default"/>
      </w:rPr>
    </w:lvl>
  </w:abstractNum>
  <w:abstractNum w:abstractNumId="5" w15:restartNumberingAfterBreak="0">
    <w:nsid w:val="0F3C1A23"/>
    <w:multiLevelType w:val="hybridMultilevel"/>
    <w:tmpl w:val="ADA88C9E"/>
    <w:lvl w:ilvl="0" w:tplc="35243374">
      <w:start w:val="1"/>
      <w:numFmt w:val="bullet"/>
      <w:lvlText w:val=""/>
      <w:lvlJc w:val="left"/>
      <w:pPr>
        <w:ind w:left="464" w:hanging="298"/>
      </w:pPr>
      <w:rPr>
        <w:rFonts w:ascii="Symbol" w:eastAsia="Symbol" w:hAnsi="Symbol" w:hint="default"/>
        <w:sz w:val="24"/>
        <w:szCs w:val="24"/>
      </w:rPr>
    </w:lvl>
    <w:lvl w:ilvl="1" w:tplc="748ED94C">
      <w:start w:val="1"/>
      <w:numFmt w:val="bullet"/>
      <w:lvlText w:val="•"/>
      <w:lvlJc w:val="left"/>
      <w:pPr>
        <w:ind w:left="870" w:hanging="298"/>
      </w:pPr>
      <w:rPr>
        <w:rFonts w:hint="default"/>
      </w:rPr>
    </w:lvl>
    <w:lvl w:ilvl="2" w:tplc="F46A4A2E">
      <w:start w:val="1"/>
      <w:numFmt w:val="bullet"/>
      <w:lvlText w:val="•"/>
      <w:lvlJc w:val="left"/>
      <w:pPr>
        <w:ind w:left="1276" w:hanging="298"/>
      </w:pPr>
      <w:rPr>
        <w:rFonts w:hint="default"/>
      </w:rPr>
    </w:lvl>
    <w:lvl w:ilvl="3" w:tplc="35EE736C">
      <w:start w:val="1"/>
      <w:numFmt w:val="bullet"/>
      <w:lvlText w:val="•"/>
      <w:lvlJc w:val="left"/>
      <w:pPr>
        <w:ind w:left="1682" w:hanging="298"/>
      </w:pPr>
      <w:rPr>
        <w:rFonts w:hint="default"/>
      </w:rPr>
    </w:lvl>
    <w:lvl w:ilvl="4" w:tplc="7A8EF5FC">
      <w:start w:val="1"/>
      <w:numFmt w:val="bullet"/>
      <w:lvlText w:val="•"/>
      <w:lvlJc w:val="left"/>
      <w:pPr>
        <w:ind w:left="2088" w:hanging="298"/>
      </w:pPr>
      <w:rPr>
        <w:rFonts w:hint="default"/>
      </w:rPr>
    </w:lvl>
    <w:lvl w:ilvl="5" w:tplc="87820848">
      <w:start w:val="1"/>
      <w:numFmt w:val="bullet"/>
      <w:lvlText w:val="•"/>
      <w:lvlJc w:val="left"/>
      <w:pPr>
        <w:ind w:left="2494" w:hanging="298"/>
      </w:pPr>
      <w:rPr>
        <w:rFonts w:hint="default"/>
      </w:rPr>
    </w:lvl>
    <w:lvl w:ilvl="6" w:tplc="1EA61092">
      <w:start w:val="1"/>
      <w:numFmt w:val="bullet"/>
      <w:lvlText w:val="•"/>
      <w:lvlJc w:val="left"/>
      <w:pPr>
        <w:ind w:left="2900" w:hanging="298"/>
      </w:pPr>
      <w:rPr>
        <w:rFonts w:hint="default"/>
      </w:rPr>
    </w:lvl>
    <w:lvl w:ilvl="7" w:tplc="06322508">
      <w:start w:val="1"/>
      <w:numFmt w:val="bullet"/>
      <w:lvlText w:val="•"/>
      <w:lvlJc w:val="left"/>
      <w:pPr>
        <w:ind w:left="3306" w:hanging="298"/>
      </w:pPr>
      <w:rPr>
        <w:rFonts w:hint="default"/>
      </w:rPr>
    </w:lvl>
    <w:lvl w:ilvl="8" w:tplc="0C382692">
      <w:start w:val="1"/>
      <w:numFmt w:val="bullet"/>
      <w:lvlText w:val="•"/>
      <w:lvlJc w:val="left"/>
      <w:pPr>
        <w:ind w:left="3712" w:hanging="298"/>
      </w:pPr>
      <w:rPr>
        <w:rFonts w:hint="default"/>
      </w:rPr>
    </w:lvl>
  </w:abstractNum>
  <w:abstractNum w:abstractNumId="6" w15:restartNumberingAfterBreak="0">
    <w:nsid w:val="103A4356"/>
    <w:multiLevelType w:val="hybridMultilevel"/>
    <w:tmpl w:val="FE5C98DC"/>
    <w:lvl w:ilvl="0" w:tplc="9726F7E2">
      <w:start w:val="1"/>
      <w:numFmt w:val="bullet"/>
      <w:lvlText w:val=""/>
      <w:lvlJc w:val="left"/>
      <w:pPr>
        <w:ind w:left="419" w:hanging="317"/>
      </w:pPr>
      <w:rPr>
        <w:rFonts w:ascii="Symbol" w:eastAsia="Symbol" w:hAnsi="Symbol" w:hint="default"/>
        <w:sz w:val="24"/>
        <w:szCs w:val="24"/>
      </w:rPr>
    </w:lvl>
    <w:lvl w:ilvl="1" w:tplc="5E16D23C">
      <w:start w:val="1"/>
      <w:numFmt w:val="bullet"/>
      <w:lvlText w:val="•"/>
      <w:lvlJc w:val="left"/>
      <w:pPr>
        <w:ind w:left="829" w:hanging="317"/>
      </w:pPr>
      <w:rPr>
        <w:rFonts w:hint="default"/>
      </w:rPr>
    </w:lvl>
    <w:lvl w:ilvl="2" w:tplc="D8F008B8">
      <w:start w:val="1"/>
      <w:numFmt w:val="bullet"/>
      <w:lvlText w:val="•"/>
      <w:lvlJc w:val="left"/>
      <w:pPr>
        <w:ind w:left="1240" w:hanging="317"/>
      </w:pPr>
      <w:rPr>
        <w:rFonts w:hint="default"/>
      </w:rPr>
    </w:lvl>
    <w:lvl w:ilvl="3" w:tplc="E8C432D8">
      <w:start w:val="1"/>
      <w:numFmt w:val="bullet"/>
      <w:lvlText w:val="•"/>
      <w:lvlJc w:val="left"/>
      <w:pPr>
        <w:ind w:left="1650" w:hanging="317"/>
      </w:pPr>
      <w:rPr>
        <w:rFonts w:hint="default"/>
      </w:rPr>
    </w:lvl>
    <w:lvl w:ilvl="4" w:tplc="E13EB36E">
      <w:start w:val="1"/>
      <w:numFmt w:val="bullet"/>
      <w:lvlText w:val="•"/>
      <w:lvlJc w:val="left"/>
      <w:pPr>
        <w:ind w:left="2061" w:hanging="317"/>
      </w:pPr>
      <w:rPr>
        <w:rFonts w:hint="default"/>
      </w:rPr>
    </w:lvl>
    <w:lvl w:ilvl="5" w:tplc="2BCA5D8C">
      <w:start w:val="1"/>
      <w:numFmt w:val="bullet"/>
      <w:lvlText w:val="•"/>
      <w:lvlJc w:val="left"/>
      <w:pPr>
        <w:ind w:left="2471" w:hanging="317"/>
      </w:pPr>
      <w:rPr>
        <w:rFonts w:hint="default"/>
      </w:rPr>
    </w:lvl>
    <w:lvl w:ilvl="6" w:tplc="3C2A8B18">
      <w:start w:val="1"/>
      <w:numFmt w:val="bullet"/>
      <w:lvlText w:val="•"/>
      <w:lvlJc w:val="left"/>
      <w:pPr>
        <w:ind w:left="2882" w:hanging="317"/>
      </w:pPr>
      <w:rPr>
        <w:rFonts w:hint="default"/>
      </w:rPr>
    </w:lvl>
    <w:lvl w:ilvl="7" w:tplc="92147042">
      <w:start w:val="1"/>
      <w:numFmt w:val="bullet"/>
      <w:lvlText w:val="•"/>
      <w:lvlJc w:val="left"/>
      <w:pPr>
        <w:ind w:left="3292" w:hanging="317"/>
      </w:pPr>
      <w:rPr>
        <w:rFonts w:hint="default"/>
      </w:rPr>
    </w:lvl>
    <w:lvl w:ilvl="8" w:tplc="162C056C">
      <w:start w:val="1"/>
      <w:numFmt w:val="bullet"/>
      <w:lvlText w:val="•"/>
      <w:lvlJc w:val="left"/>
      <w:pPr>
        <w:ind w:left="3703" w:hanging="317"/>
      </w:pPr>
      <w:rPr>
        <w:rFonts w:hint="default"/>
      </w:rPr>
    </w:lvl>
  </w:abstractNum>
  <w:abstractNum w:abstractNumId="7" w15:restartNumberingAfterBreak="0">
    <w:nsid w:val="122423F3"/>
    <w:multiLevelType w:val="hybridMultilevel"/>
    <w:tmpl w:val="A0D0B206"/>
    <w:lvl w:ilvl="0" w:tplc="28C80266">
      <w:start w:val="1"/>
      <w:numFmt w:val="bullet"/>
      <w:lvlText w:val=""/>
      <w:lvlJc w:val="left"/>
      <w:pPr>
        <w:ind w:left="522" w:hanging="360"/>
      </w:pPr>
      <w:rPr>
        <w:rFonts w:ascii="Symbol" w:eastAsia="Symbol" w:hAnsi="Symbol" w:hint="default"/>
        <w:sz w:val="24"/>
        <w:szCs w:val="24"/>
      </w:rPr>
    </w:lvl>
    <w:lvl w:ilvl="1" w:tplc="6DE2DA76">
      <w:start w:val="1"/>
      <w:numFmt w:val="bullet"/>
      <w:lvlText w:val="•"/>
      <w:lvlJc w:val="left"/>
      <w:pPr>
        <w:ind w:left="922" w:hanging="360"/>
      </w:pPr>
      <w:rPr>
        <w:rFonts w:hint="default"/>
      </w:rPr>
    </w:lvl>
    <w:lvl w:ilvl="2" w:tplc="9B7A190E">
      <w:start w:val="1"/>
      <w:numFmt w:val="bullet"/>
      <w:lvlText w:val="•"/>
      <w:lvlJc w:val="left"/>
      <w:pPr>
        <w:ind w:left="1322" w:hanging="360"/>
      </w:pPr>
      <w:rPr>
        <w:rFonts w:hint="default"/>
      </w:rPr>
    </w:lvl>
    <w:lvl w:ilvl="3" w:tplc="A1F485EC">
      <w:start w:val="1"/>
      <w:numFmt w:val="bullet"/>
      <w:lvlText w:val="•"/>
      <w:lvlJc w:val="left"/>
      <w:pPr>
        <w:ind w:left="1722" w:hanging="360"/>
      </w:pPr>
      <w:rPr>
        <w:rFonts w:hint="default"/>
      </w:rPr>
    </w:lvl>
    <w:lvl w:ilvl="4" w:tplc="33DCE918">
      <w:start w:val="1"/>
      <w:numFmt w:val="bullet"/>
      <w:lvlText w:val="•"/>
      <w:lvlJc w:val="left"/>
      <w:pPr>
        <w:ind w:left="2123" w:hanging="360"/>
      </w:pPr>
      <w:rPr>
        <w:rFonts w:hint="default"/>
      </w:rPr>
    </w:lvl>
    <w:lvl w:ilvl="5" w:tplc="DD36E224">
      <w:start w:val="1"/>
      <w:numFmt w:val="bullet"/>
      <w:lvlText w:val="•"/>
      <w:lvlJc w:val="left"/>
      <w:pPr>
        <w:ind w:left="2523" w:hanging="360"/>
      </w:pPr>
      <w:rPr>
        <w:rFonts w:hint="default"/>
      </w:rPr>
    </w:lvl>
    <w:lvl w:ilvl="6" w:tplc="1DE41032">
      <w:start w:val="1"/>
      <w:numFmt w:val="bullet"/>
      <w:lvlText w:val="•"/>
      <w:lvlJc w:val="left"/>
      <w:pPr>
        <w:ind w:left="2923" w:hanging="360"/>
      </w:pPr>
      <w:rPr>
        <w:rFonts w:hint="default"/>
      </w:rPr>
    </w:lvl>
    <w:lvl w:ilvl="7" w:tplc="BCCECD8C">
      <w:start w:val="1"/>
      <w:numFmt w:val="bullet"/>
      <w:lvlText w:val="•"/>
      <w:lvlJc w:val="left"/>
      <w:pPr>
        <w:ind w:left="3323" w:hanging="360"/>
      </w:pPr>
      <w:rPr>
        <w:rFonts w:hint="default"/>
      </w:rPr>
    </w:lvl>
    <w:lvl w:ilvl="8" w:tplc="317A73E2">
      <w:start w:val="1"/>
      <w:numFmt w:val="bullet"/>
      <w:lvlText w:val="•"/>
      <w:lvlJc w:val="left"/>
      <w:pPr>
        <w:ind w:left="3723" w:hanging="360"/>
      </w:pPr>
      <w:rPr>
        <w:rFonts w:hint="default"/>
      </w:rPr>
    </w:lvl>
  </w:abstractNum>
  <w:abstractNum w:abstractNumId="8" w15:restartNumberingAfterBreak="0">
    <w:nsid w:val="128940D2"/>
    <w:multiLevelType w:val="hybridMultilevel"/>
    <w:tmpl w:val="D10A2DE2"/>
    <w:lvl w:ilvl="0" w:tplc="BAC23400">
      <w:start w:val="1"/>
      <w:numFmt w:val="bullet"/>
      <w:lvlText w:val=""/>
      <w:lvlJc w:val="left"/>
      <w:pPr>
        <w:ind w:left="455" w:hanging="281"/>
      </w:pPr>
      <w:rPr>
        <w:rFonts w:ascii="Symbol" w:eastAsia="Symbol" w:hAnsi="Symbol" w:hint="default"/>
        <w:sz w:val="24"/>
        <w:szCs w:val="24"/>
      </w:rPr>
    </w:lvl>
    <w:lvl w:ilvl="1" w:tplc="2EDE8938">
      <w:start w:val="1"/>
      <w:numFmt w:val="bullet"/>
      <w:lvlText w:val="•"/>
      <w:lvlJc w:val="left"/>
      <w:pPr>
        <w:ind w:left="861" w:hanging="281"/>
      </w:pPr>
      <w:rPr>
        <w:rFonts w:hint="default"/>
      </w:rPr>
    </w:lvl>
    <w:lvl w:ilvl="2" w:tplc="C35425A4">
      <w:start w:val="1"/>
      <w:numFmt w:val="bullet"/>
      <w:lvlText w:val="•"/>
      <w:lvlJc w:val="left"/>
      <w:pPr>
        <w:ind w:left="1268" w:hanging="281"/>
      </w:pPr>
      <w:rPr>
        <w:rFonts w:hint="default"/>
      </w:rPr>
    </w:lvl>
    <w:lvl w:ilvl="3" w:tplc="8488FB9E">
      <w:start w:val="1"/>
      <w:numFmt w:val="bullet"/>
      <w:lvlText w:val="•"/>
      <w:lvlJc w:val="left"/>
      <w:pPr>
        <w:ind w:left="1675" w:hanging="281"/>
      </w:pPr>
      <w:rPr>
        <w:rFonts w:hint="default"/>
      </w:rPr>
    </w:lvl>
    <w:lvl w:ilvl="4" w:tplc="695A07D8">
      <w:start w:val="1"/>
      <w:numFmt w:val="bullet"/>
      <w:lvlText w:val="•"/>
      <w:lvlJc w:val="left"/>
      <w:pPr>
        <w:ind w:left="2082" w:hanging="281"/>
      </w:pPr>
      <w:rPr>
        <w:rFonts w:hint="default"/>
      </w:rPr>
    </w:lvl>
    <w:lvl w:ilvl="5" w:tplc="341A3B5E">
      <w:start w:val="1"/>
      <w:numFmt w:val="bullet"/>
      <w:lvlText w:val="•"/>
      <w:lvlJc w:val="left"/>
      <w:pPr>
        <w:ind w:left="2489" w:hanging="281"/>
      </w:pPr>
      <w:rPr>
        <w:rFonts w:hint="default"/>
      </w:rPr>
    </w:lvl>
    <w:lvl w:ilvl="6" w:tplc="DFCC1F2E">
      <w:start w:val="1"/>
      <w:numFmt w:val="bullet"/>
      <w:lvlText w:val="•"/>
      <w:lvlJc w:val="left"/>
      <w:pPr>
        <w:ind w:left="2896" w:hanging="281"/>
      </w:pPr>
      <w:rPr>
        <w:rFonts w:hint="default"/>
      </w:rPr>
    </w:lvl>
    <w:lvl w:ilvl="7" w:tplc="7BF270F0">
      <w:start w:val="1"/>
      <w:numFmt w:val="bullet"/>
      <w:lvlText w:val="•"/>
      <w:lvlJc w:val="left"/>
      <w:pPr>
        <w:ind w:left="3303" w:hanging="281"/>
      </w:pPr>
      <w:rPr>
        <w:rFonts w:hint="default"/>
      </w:rPr>
    </w:lvl>
    <w:lvl w:ilvl="8" w:tplc="4364D0A0">
      <w:start w:val="1"/>
      <w:numFmt w:val="bullet"/>
      <w:lvlText w:val="•"/>
      <w:lvlJc w:val="left"/>
      <w:pPr>
        <w:ind w:left="3710" w:hanging="281"/>
      </w:pPr>
      <w:rPr>
        <w:rFonts w:hint="default"/>
      </w:rPr>
    </w:lvl>
  </w:abstractNum>
  <w:abstractNum w:abstractNumId="9" w15:restartNumberingAfterBreak="0">
    <w:nsid w:val="184E1EC8"/>
    <w:multiLevelType w:val="hybridMultilevel"/>
    <w:tmpl w:val="1B980066"/>
    <w:lvl w:ilvl="0" w:tplc="8A765396">
      <w:start w:val="1"/>
      <w:numFmt w:val="bullet"/>
      <w:lvlText w:val=""/>
      <w:lvlJc w:val="left"/>
      <w:pPr>
        <w:ind w:left="462" w:hanging="360"/>
      </w:pPr>
      <w:rPr>
        <w:rFonts w:ascii="Symbol" w:eastAsia="Symbol" w:hAnsi="Symbol" w:hint="default"/>
        <w:sz w:val="24"/>
        <w:szCs w:val="24"/>
      </w:rPr>
    </w:lvl>
    <w:lvl w:ilvl="1" w:tplc="0778ED18">
      <w:start w:val="1"/>
      <w:numFmt w:val="bullet"/>
      <w:lvlText w:val="•"/>
      <w:lvlJc w:val="left"/>
      <w:pPr>
        <w:ind w:left="868" w:hanging="360"/>
      </w:pPr>
      <w:rPr>
        <w:rFonts w:hint="default"/>
      </w:rPr>
    </w:lvl>
    <w:lvl w:ilvl="2" w:tplc="64767D78">
      <w:start w:val="1"/>
      <w:numFmt w:val="bullet"/>
      <w:lvlText w:val="•"/>
      <w:lvlJc w:val="left"/>
      <w:pPr>
        <w:ind w:left="1274" w:hanging="360"/>
      </w:pPr>
      <w:rPr>
        <w:rFonts w:hint="default"/>
      </w:rPr>
    </w:lvl>
    <w:lvl w:ilvl="3" w:tplc="FDE0053C">
      <w:start w:val="1"/>
      <w:numFmt w:val="bullet"/>
      <w:lvlText w:val="•"/>
      <w:lvlJc w:val="left"/>
      <w:pPr>
        <w:ind w:left="1680" w:hanging="360"/>
      </w:pPr>
      <w:rPr>
        <w:rFonts w:hint="default"/>
      </w:rPr>
    </w:lvl>
    <w:lvl w:ilvl="4" w:tplc="0A522EC6">
      <w:start w:val="1"/>
      <w:numFmt w:val="bullet"/>
      <w:lvlText w:val="•"/>
      <w:lvlJc w:val="left"/>
      <w:pPr>
        <w:ind w:left="2087" w:hanging="360"/>
      </w:pPr>
      <w:rPr>
        <w:rFonts w:hint="default"/>
      </w:rPr>
    </w:lvl>
    <w:lvl w:ilvl="5" w:tplc="E362A6D4">
      <w:start w:val="1"/>
      <w:numFmt w:val="bullet"/>
      <w:lvlText w:val="•"/>
      <w:lvlJc w:val="left"/>
      <w:pPr>
        <w:ind w:left="2493" w:hanging="360"/>
      </w:pPr>
      <w:rPr>
        <w:rFonts w:hint="default"/>
      </w:rPr>
    </w:lvl>
    <w:lvl w:ilvl="6" w:tplc="A7F27F0E">
      <w:start w:val="1"/>
      <w:numFmt w:val="bullet"/>
      <w:lvlText w:val="•"/>
      <w:lvlJc w:val="left"/>
      <w:pPr>
        <w:ind w:left="2899" w:hanging="360"/>
      </w:pPr>
      <w:rPr>
        <w:rFonts w:hint="default"/>
      </w:rPr>
    </w:lvl>
    <w:lvl w:ilvl="7" w:tplc="A85C6186">
      <w:start w:val="1"/>
      <w:numFmt w:val="bullet"/>
      <w:lvlText w:val="•"/>
      <w:lvlJc w:val="left"/>
      <w:pPr>
        <w:ind w:left="3305" w:hanging="360"/>
      </w:pPr>
      <w:rPr>
        <w:rFonts w:hint="default"/>
      </w:rPr>
    </w:lvl>
    <w:lvl w:ilvl="8" w:tplc="B0F4F79A">
      <w:start w:val="1"/>
      <w:numFmt w:val="bullet"/>
      <w:lvlText w:val="•"/>
      <w:lvlJc w:val="left"/>
      <w:pPr>
        <w:ind w:left="3711" w:hanging="360"/>
      </w:pPr>
      <w:rPr>
        <w:rFonts w:hint="default"/>
      </w:rPr>
    </w:lvl>
  </w:abstractNum>
  <w:abstractNum w:abstractNumId="10" w15:restartNumberingAfterBreak="0">
    <w:nsid w:val="1F746B6F"/>
    <w:multiLevelType w:val="hybridMultilevel"/>
    <w:tmpl w:val="8EFE4820"/>
    <w:lvl w:ilvl="0" w:tplc="7A72E038">
      <w:start w:val="1"/>
      <w:numFmt w:val="bullet"/>
      <w:lvlText w:val=""/>
      <w:lvlJc w:val="left"/>
      <w:pPr>
        <w:ind w:left="522" w:hanging="298"/>
      </w:pPr>
      <w:rPr>
        <w:rFonts w:ascii="Symbol" w:eastAsia="Symbol" w:hAnsi="Symbol" w:hint="default"/>
        <w:sz w:val="24"/>
        <w:szCs w:val="24"/>
      </w:rPr>
    </w:lvl>
    <w:lvl w:ilvl="1" w:tplc="80FA6968">
      <w:start w:val="1"/>
      <w:numFmt w:val="bullet"/>
      <w:lvlText w:val="•"/>
      <w:lvlJc w:val="left"/>
      <w:pPr>
        <w:ind w:left="922" w:hanging="298"/>
      </w:pPr>
      <w:rPr>
        <w:rFonts w:hint="default"/>
      </w:rPr>
    </w:lvl>
    <w:lvl w:ilvl="2" w:tplc="3CAAB592">
      <w:start w:val="1"/>
      <w:numFmt w:val="bullet"/>
      <w:lvlText w:val="•"/>
      <w:lvlJc w:val="left"/>
      <w:pPr>
        <w:ind w:left="1322" w:hanging="298"/>
      </w:pPr>
      <w:rPr>
        <w:rFonts w:hint="default"/>
      </w:rPr>
    </w:lvl>
    <w:lvl w:ilvl="3" w:tplc="3AB81204">
      <w:start w:val="1"/>
      <w:numFmt w:val="bullet"/>
      <w:lvlText w:val="•"/>
      <w:lvlJc w:val="left"/>
      <w:pPr>
        <w:ind w:left="1722" w:hanging="298"/>
      </w:pPr>
      <w:rPr>
        <w:rFonts w:hint="default"/>
      </w:rPr>
    </w:lvl>
    <w:lvl w:ilvl="4" w:tplc="8AA8CF54">
      <w:start w:val="1"/>
      <w:numFmt w:val="bullet"/>
      <w:lvlText w:val="•"/>
      <w:lvlJc w:val="left"/>
      <w:pPr>
        <w:ind w:left="2123" w:hanging="298"/>
      </w:pPr>
      <w:rPr>
        <w:rFonts w:hint="default"/>
      </w:rPr>
    </w:lvl>
    <w:lvl w:ilvl="5" w:tplc="81201246">
      <w:start w:val="1"/>
      <w:numFmt w:val="bullet"/>
      <w:lvlText w:val="•"/>
      <w:lvlJc w:val="left"/>
      <w:pPr>
        <w:ind w:left="2523" w:hanging="298"/>
      </w:pPr>
      <w:rPr>
        <w:rFonts w:hint="default"/>
      </w:rPr>
    </w:lvl>
    <w:lvl w:ilvl="6" w:tplc="8A8A6728">
      <w:start w:val="1"/>
      <w:numFmt w:val="bullet"/>
      <w:lvlText w:val="•"/>
      <w:lvlJc w:val="left"/>
      <w:pPr>
        <w:ind w:left="2923" w:hanging="298"/>
      </w:pPr>
      <w:rPr>
        <w:rFonts w:hint="default"/>
      </w:rPr>
    </w:lvl>
    <w:lvl w:ilvl="7" w:tplc="BFFA7E2E">
      <w:start w:val="1"/>
      <w:numFmt w:val="bullet"/>
      <w:lvlText w:val="•"/>
      <w:lvlJc w:val="left"/>
      <w:pPr>
        <w:ind w:left="3323" w:hanging="298"/>
      </w:pPr>
      <w:rPr>
        <w:rFonts w:hint="default"/>
      </w:rPr>
    </w:lvl>
    <w:lvl w:ilvl="8" w:tplc="4B349FB2">
      <w:start w:val="1"/>
      <w:numFmt w:val="bullet"/>
      <w:lvlText w:val="•"/>
      <w:lvlJc w:val="left"/>
      <w:pPr>
        <w:ind w:left="3723" w:hanging="298"/>
      </w:pPr>
      <w:rPr>
        <w:rFonts w:hint="default"/>
      </w:rPr>
    </w:lvl>
  </w:abstractNum>
  <w:abstractNum w:abstractNumId="11" w15:restartNumberingAfterBreak="0">
    <w:nsid w:val="268A3488"/>
    <w:multiLevelType w:val="hybridMultilevel"/>
    <w:tmpl w:val="F6BC502E"/>
    <w:lvl w:ilvl="0" w:tplc="77440598">
      <w:start w:val="1"/>
      <w:numFmt w:val="bullet"/>
      <w:lvlText w:val=""/>
      <w:lvlJc w:val="left"/>
      <w:pPr>
        <w:ind w:left="464" w:hanging="298"/>
      </w:pPr>
      <w:rPr>
        <w:rFonts w:ascii="Symbol" w:eastAsia="Symbol" w:hAnsi="Symbol" w:hint="default"/>
        <w:sz w:val="24"/>
        <w:szCs w:val="24"/>
      </w:rPr>
    </w:lvl>
    <w:lvl w:ilvl="1" w:tplc="E3A249E4">
      <w:start w:val="1"/>
      <w:numFmt w:val="bullet"/>
      <w:lvlText w:val="•"/>
      <w:lvlJc w:val="left"/>
      <w:pPr>
        <w:ind w:left="870" w:hanging="298"/>
      </w:pPr>
      <w:rPr>
        <w:rFonts w:hint="default"/>
      </w:rPr>
    </w:lvl>
    <w:lvl w:ilvl="2" w:tplc="05B8E016">
      <w:start w:val="1"/>
      <w:numFmt w:val="bullet"/>
      <w:lvlText w:val="•"/>
      <w:lvlJc w:val="left"/>
      <w:pPr>
        <w:ind w:left="1276" w:hanging="298"/>
      </w:pPr>
      <w:rPr>
        <w:rFonts w:hint="default"/>
      </w:rPr>
    </w:lvl>
    <w:lvl w:ilvl="3" w:tplc="5218F75A">
      <w:start w:val="1"/>
      <w:numFmt w:val="bullet"/>
      <w:lvlText w:val="•"/>
      <w:lvlJc w:val="left"/>
      <w:pPr>
        <w:ind w:left="1682" w:hanging="298"/>
      </w:pPr>
      <w:rPr>
        <w:rFonts w:hint="default"/>
      </w:rPr>
    </w:lvl>
    <w:lvl w:ilvl="4" w:tplc="03F4EC70">
      <w:start w:val="1"/>
      <w:numFmt w:val="bullet"/>
      <w:lvlText w:val="•"/>
      <w:lvlJc w:val="left"/>
      <w:pPr>
        <w:ind w:left="2088" w:hanging="298"/>
      </w:pPr>
      <w:rPr>
        <w:rFonts w:hint="default"/>
      </w:rPr>
    </w:lvl>
    <w:lvl w:ilvl="5" w:tplc="432C6DC8">
      <w:start w:val="1"/>
      <w:numFmt w:val="bullet"/>
      <w:lvlText w:val="•"/>
      <w:lvlJc w:val="left"/>
      <w:pPr>
        <w:ind w:left="2494" w:hanging="298"/>
      </w:pPr>
      <w:rPr>
        <w:rFonts w:hint="default"/>
      </w:rPr>
    </w:lvl>
    <w:lvl w:ilvl="6" w:tplc="13E48284">
      <w:start w:val="1"/>
      <w:numFmt w:val="bullet"/>
      <w:lvlText w:val="•"/>
      <w:lvlJc w:val="left"/>
      <w:pPr>
        <w:ind w:left="2900" w:hanging="298"/>
      </w:pPr>
      <w:rPr>
        <w:rFonts w:hint="default"/>
      </w:rPr>
    </w:lvl>
    <w:lvl w:ilvl="7" w:tplc="9F46C73A">
      <w:start w:val="1"/>
      <w:numFmt w:val="bullet"/>
      <w:lvlText w:val="•"/>
      <w:lvlJc w:val="left"/>
      <w:pPr>
        <w:ind w:left="3306" w:hanging="298"/>
      </w:pPr>
      <w:rPr>
        <w:rFonts w:hint="default"/>
      </w:rPr>
    </w:lvl>
    <w:lvl w:ilvl="8" w:tplc="AACCCAEE">
      <w:start w:val="1"/>
      <w:numFmt w:val="bullet"/>
      <w:lvlText w:val="•"/>
      <w:lvlJc w:val="left"/>
      <w:pPr>
        <w:ind w:left="3712" w:hanging="298"/>
      </w:pPr>
      <w:rPr>
        <w:rFonts w:hint="default"/>
      </w:rPr>
    </w:lvl>
  </w:abstractNum>
  <w:abstractNum w:abstractNumId="12" w15:restartNumberingAfterBreak="0">
    <w:nsid w:val="28712826"/>
    <w:multiLevelType w:val="hybridMultilevel"/>
    <w:tmpl w:val="C6589372"/>
    <w:lvl w:ilvl="0" w:tplc="F8A6BF18">
      <w:start w:val="1"/>
      <w:numFmt w:val="bullet"/>
      <w:lvlText w:val=""/>
      <w:lvlJc w:val="left"/>
      <w:pPr>
        <w:ind w:left="515" w:hanging="360"/>
      </w:pPr>
      <w:rPr>
        <w:rFonts w:ascii="Symbol" w:eastAsia="Symbol" w:hAnsi="Symbol" w:hint="default"/>
        <w:sz w:val="24"/>
        <w:szCs w:val="24"/>
      </w:rPr>
    </w:lvl>
    <w:lvl w:ilvl="1" w:tplc="993C00C4">
      <w:start w:val="1"/>
      <w:numFmt w:val="bullet"/>
      <w:lvlText w:val="•"/>
      <w:lvlJc w:val="left"/>
      <w:pPr>
        <w:ind w:left="915" w:hanging="360"/>
      </w:pPr>
      <w:rPr>
        <w:rFonts w:hint="default"/>
      </w:rPr>
    </w:lvl>
    <w:lvl w:ilvl="2" w:tplc="B09E2296">
      <w:start w:val="1"/>
      <w:numFmt w:val="bullet"/>
      <w:lvlText w:val="•"/>
      <w:lvlJc w:val="left"/>
      <w:pPr>
        <w:ind w:left="1316" w:hanging="360"/>
      </w:pPr>
      <w:rPr>
        <w:rFonts w:hint="default"/>
      </w:rPr>
    </w:lvl>
    <w:lvl w:ilvl="3" w:tplc="31447AA6">
      <w:start w:val="1"/>
      <w:numFmt w:val="bullet"/>
      <w:lvlText w:val="•"/>
      <w:lvlJc w:val="left"/>
      <w:pPr>
        <w:ind w:left="1717" w:hanging="360"/>
      </w:pPr>
      <w:rPr>
        <w:rFonts w:hint="default"/>
      </w:rPr>
    </w:lvl>
    <w:lvl w:ilvl="4" w:tplc="A906CAD2">
      <w:start w:val="1"/>
      <w:numFmt w:val="bullet"/>
      <w:lvlText w:val="•"/>
      <w:lvlJc w:val="left"/>
      <w:pPr>
        <w:ind w:left="2118" w:hanging="360"/>
      </w:pPr>
      <w:rPr>
        <w:rFonts w:hint="default"/>
      </w:rPr>
    </w:lvl>
    <w:lvl w:ilvl="5" w:tplc="838E6952">
      <w:start w:val="1"/>
      <w:numFmt w:val="bullet"/>
      <w:lvlText w:val="•"/>
      <w:lvlJc w:val="left"/>
      <w:pPr>
        <w:ind w:left="2519" w:hanging="360"/>
      </w:pPr>
      <w:rPr>
        <w:rFonts w:hint="default"/>
      </w:rPr>
    </w:lvl>
    <w:lvl w:ilvl="6" w:tplc="E32EE872">
      <w:start w:val="1"/>
      <w:numFmt w:val="bullet"/>
      <w:lvlText w:val="•"/>
      <w:lvlJc w:val="left"/>
      <w:pPr>
        <w:ind w:left="2920" w:hanging="360"/>
      </w:pPr>
      <w:rPr>
        <w:rFonts w:hint="default"/>
      </w:rPr>
    </w:lvl>
    <w:lvl w:ilvl="7" w:tplc="E4508288">
      <w:start w:val="1"/>
      <w:numFmt w:val="bullet"/>
      <w:lvlText w:val="•"/>
      <w:lvlJc w:val="left"/>
      <w:pPr>
        <w:ind w:left="3321" w:hanging="360"/>
      </w:pPr>
      <w:rPr>
        <w:rFonts w:hint="default"/>
      </w:rPr>
    </w:lvl>
    <w:lvl w:ilvl="8" w:tplc="25767ED2">
      <w:start w:val="1"/>
      <w:numFmt w:val="bullet"/>
      <w:lvlText w:val="•"/>
      <w:lvlJc w:val="left"/>
      <w:pPr>
        <w:ind w:left="3722" w:hanging="360"/>
      </w:pPr>
      <w:rPr>
        <w:rFonts w:hint="default"/>
      </w:rPr>
    </w:lvl>
  </w:abstractNum>
  <w:abstractNum w:abstractNumId="13" w15:restartNumberingAfterBreak="0">
    <w:nsid w:val="29B1234D"/>
    <w:multiLevelType w:val="hybridMultilevel"/>
    <w:tmpl w:val="095A031C"/>
    <w:lvl w:ilvl="0" w:tplc="964A32D8">
      <w:start w:val="1"/>
      <w:numFmt w:val="bullet"/>
      <w:lvlText w:val=""/>
      <w:lvlJc w:val="left"/>
      <w:pPr>
        <w:ind w:left="462" w:hanging="360"/>
      </w:pPr>
      <w:rPr>
        <w:rFonts w:ascii="Symbol" w:eastAsia="Symbol" w:hAnsi="Symbol" w:hint="default"/>
        <w:sz w:val="24"/>
        <w:szCs w:val="24"/>
      </w:rPr>
    </w:lvl>
    <w:lvl w:ilvl="1" w:tplc="EE12CE6E">
      <w:start w:val="1"/>
      <w:numFmt w:val="bullet"/>
      <w:lvlText w:val="•"/>
      <w:lvlJc w:val="left"/>
      <w:pPr>
        <w:ind w:left="868" w:hanging="360"/>
      </w:pPr>
      <w:rPr>
        <w:rFonts w:hint="default"/>
      </w:rPr>
    </w:lvl>
    <w:lvl w:ilvl="2" w:tplc="11E270CE">
      <w:start w:val="1"/>
      <w:numFmt w:val="bullet"/>
      <w:lvlText w:val="•"/>
      <w:lvlJc w:val="left"/>
      <w:pPr>
        <w:ind w:left="1274" w:hanging="360"/>
      </w:pPr>
      <w:rPr>
        <w:rFonts w:hint="default"/>
      </w:rPr>
    </w:lvl>
    <w:lvl w:ilvl="3" w:tplc="FF203982">
      <w:start w:val="1"/>
      <w:numFmt w:val="bullet"/>
      <w:lvlText w:val="•"/>
      <w:lvlJc w:val="left"/>
      <w:pPr>
        <w:ind w:left="1680" w:hanging="360"/>
      </w:pPr>
      <w:rPr>
        <w:rFonts w:hint="default"/>
      </w:rPr>
    </w:lvl>
    <w:lvl w:ilvl="4" w:tplc="7D8E3BE2">
      <w:start w:val="1"/>
      <w:numFmt w:val="bullet"/>
      <w:lvlText w:val="•"/>
      <w:lvlJc w:val="left"/>
      <w:pPr>
        <w:ind w:left="2087" w:hanging="360"/>
      </w:pPr>
      <w:rPr>
        <w:rFonts w:hint="default"/>
      </w:rPr>
    </w:lvl>
    <w:lvl w:ilvl="5" w:tplc="9B28BADE">
      <w:start w:val="1"/>
      <w:numFmt w:val="bullet"/>
      <w:lvlText w:val="•"/>
      <w:lvlJc w:val="left"/>
      <w:pPr>
        <w:ind w:left="2493" w:hanging="360"/>
      </w:pPr>
      <w:rPr>
        <w:rFonts w:hint="default"/>
      </w:rPr>
    </w:lvl>
    <w:lvl w:ilvl="6" w:tplc="6A3C0A20">
      <w:start w:val="1"/>
      <w:numFmt w:val="bullet"/>
      <w:lvlText w:val="•"/>
      <w:lvlJc w:val="left"/>
      <w:pPr>
        <w:ind w:left="2899" w:hanging="360"/>
      </w:pPr>
      <w:rPr>
        <w:rFonts w:hint="default"/>
      </w:rPr>
    </w:lvl>
    <w:lvl w:ilvl="7" w:tplc="ED3A56C6">
      <w:start w:val="1"/>
      <w:numFmt w:val="bullet"/>
      <w:lvlText w:val="•"/>
      <w:lvlJc w:val="left"/>
      <w:pPr>
        <w:ind w:left="3305" w:hanging="360"/>
      </w:pPr>
      <w:rPr>
        <w:rFonts w:hint="default"/>
      </w:rPr>
    </w:lvl>
    <w:lvl w:ilvl="8" w:tplc="59A0AE32">
      <w:start w:val="1"/>
      <w:numFmt w:val="bullet"/>
      <w:lvlText w:val="•"/>
      <w:lvlJc w:val="left"/>
      <w:pPr>
        <w:ind w:left="3711" w:hanging="360"/>
      </w:pPr>
      <w:rPr>
        <w:rFonts w:hint="default"/>
      </w:rPr>
    </w:lvl>
  </w:abstractNum>
  <w:abstractNum w:abstractNumId="14" w15:restartNumberingAfterBreak="0">
    <w:nsid w:val="29B662C7"/>
    <w:multiLevelType w:val="hybridMultilevel"/>
    <w:tmpl w:val="7ED2DFD6"/>
    <w:lvl w:ilvl="0" w:tplc="9FFE6FB2">
      <w:start w:val="1"/>
      <w:numFmt w:val="bullet"/>
      <w:lvlText w:val=""/>
      <w:lvlJc w:val="left"/>
      <w:pPr>
        <w:ind w:left="395" w:hanging="288"/>
      </w:pPr>
      <w:rPr>
        <w:rFonts w:ascii="Symbol" w:eastAsia="Symbol" w:hAnsi="Symbol" w:hint="default"/>
        <w:sz w:val="24"/>
        <w:szCs w:val="24"/>
      </w:rPr>
    </w:lvl>
    <w:lvl w:ilvl="1" w:tplc="60F655B2">
      <w:start w:val="1"/>
      <w:numFmt w:val="bullet"/>
      <w:lvlText w:val="•"/>
      <w:lvlJc w:val="left"/>
      <w:pPr>
        <w:ind w:left="807" w:hanging="288"/>
      </w:pPr>
      <w:rPr>
        <w:rFonts w:hint="default"/>
      </w:rPr>
    </w:lvl>
    <w:lvl w:ilvl="2" w:tplc="107CD0AE">
      <w:start w:val="1"/>
      <w:numFmt w:val="bullet"/>
      <w:lvlText w:val="•"/>
      <w:lvlJc w:val="left"/>
      <w:pPr>
        <w:ind w:left="1220" w:hanging="288"/>
      </w:pPr>
      <w:rPr>
        <w:rFonts w:hint="default"/>
      </w:rPr>
    </w:lvl>
    <w:lvl w:ilvl="3" w:tplc="4D1EF9C6">
      <w:start w:val="1"/>
      <w:numFmt w:val="bullet"/>
      <w:lvlText w:val="•"/>
      <w:lvlJc w:val="left"/>
      <w:pPr>
        <w:ind w:left="1633" w:hanging="288"/>
      </w:pPr>
      <w:rPr>
        <w:rFonts w:hint="default"/>
      </w:rPr>
    </w:lvl>
    <w:lvl w:ilvl="4" w:tplc="D220CB78">
      <w:start w:val="1"/>
      <w:numFmt w:val="bullet"/>
      <w:lvlText w:val="•"/>
      <w:lvlJc w:val="left"/>
      <w:pPr>
        <w:ind w:left="2046" w:hanging="288"/>
      </w:pPr>
      <w:rPr>
        <w:rFonts w:hint="default"/>
      </w:rPr>
    </w:lvl>
    <w:lvl w:ilvl="5" w:tplc="3086DB94">
      <w:start w:val="1"/>
      <w:numFmt w:val="bullet"/>
      <w:lvlText w:val="•"/>
      <w:lvlJc w:val="left"/>
      <w:pPr>
        <w:ind w:left="2459" w:hanging="288"/>
      </w:pPr>
      <w:rPr>
        <w:rFonts w:hint="default"/>
      </w:rPr>
    </w:lvl>
    <w:lvl w:ilvl="6" w:tplc="48A8C12E">
      <w:start w:val="1"/>
      <w:numFmt w:val="bullet"/>
      <w:lvlText w:val="•"/>
      <w:lvlJc w:val="left"/>
      <w:pPr>
        <w:ind w:left="2872" w:hanging="288"/>
      </w:pPr>
      <w:rPr>
        <w:rFonts w:hint="default"/>
      </w:rPr>
    </w:lvl>
    <w:lvl w:ilvl="7" w:tplc="B3E4ABE6">
      <w:start w:val="1"/>
      <w:numFmt w:val="bullet"/>
      <w:lvlText w:val="•"/>
      <w:lvlJc w:val="left"/>
      <w:pPr>
        <w:ind w:left="3285" w:hanging="288"/>
      </w:pPr>
      <w:rPr>
        <w:rFonts w:hint="default"/>
      </w:rPr>
    </w:lvl>
    <w:lvl w:ilvl="8" w:tplc="15A022B4">
      <w:start w:val="1"/>
      <w:numFmt w:val="bullet"/>
      <w:lvlText w:val="•"/>
      <w:lvlJc w:val="left"/>
      <w:pPr>
        <w:ind w:left="3698" w:hanging="288"/>
      </w:pPr>
      <w:rPr>
        <w:rFonts w:hint="default"/>
      </w:rPr>
    </w:lvl>
  </w:abstractNum>
  <w:abstractNum w:abstractNumId="15" w15:restartNumberingAfterBreak="0">
    <w:nsid w:val="2C712076"/>
    <w:multiLevelType w:val="hybridMultilevel"/>
    <w:tmpl w:val="23CA661A"/>
    <w:lvl w:ilvl="0" w:tplc="58C60242">
      <w:start w:val="1"/>
      <w:numFmt w:val="bullet"/>
      <w:lvlText w:val=""/>
      <w:lvlJc w:val="left"/>
      <w:pPr>
        <w:ind w:left="462" w:hanging="360"/>
      </w:pPr>
      <w:rPr>
        <w:rFonts w:ascii="Symbol" w:eastAsia="Symbol" w:hAnsi="Symbol" w:hint="default"/>
        <w:sz w:val="24"/>
        <w:szCs w:val="24"/>
      </w:rPr>
    </w:lvl>
    <w:lvl w:ilvl="1" w:tplc="12B28DB2">
      <w:start w:val="1"/>
      <w:numFmt w:val="bullet"/>
      <w:lvlText w:val="•"/>
      <w:lvlJc w:val="left"/>
      <w:pPr>
        <w:ind w:left="868" w:hanging="360"/>
      </w:pPr>
      <w:rPr>
        <w:rFonts w:hint="default"/>
      </w:rPr>
    </w:lvl>
    <w:lvl w:ilvl="2" w:tplc="9056BCF8">
      <w:start w:val="1"/>
      <w:numFmt w:val="bullet"/>
      <w:lvlText w:val="•"/>
      <w:lvlJc w:val="left"/>
      <w:pPr>
        <w:ind w:left="1274" w:hanging="360"/>
      </w:pPr>
      <w:rPr>
        <w:rFonts w:hint="default"/>
      </w:rPr>
    </w:lvl>
    <w:lvl w:ilvl="3" w:tplc="3000F06E">
      <w:start w:val="1"/>
      <w:numFmt w:val="bullet"/>
      <w:lvlText w:val="•"/>
      <w:lvlJc w:val="left"/>
      <w:pPr>
        <w:ind w:left="1680" w:hanging="360"/>
      </w:pPr>
      <w:rPr>
        <w:rFonts w:hint="default"/>
      </w:rPr>
    </w:lvl>
    <w:lvl w:ilvl="4" w:tplc="3C1C61BE">
      <w:start w:val="1"/>
      <w:numFmt w:val="bullet"/>
      <w:lvlText w:val="•"/>
      <w:lvlJc w:val="left"/>
      <w:pPr>
        <w:ind w:left="2087" w:hanging="360"/>
      </w:pPr>
      <w:rPr>
        <w:rFonts w:hint="default"/>
      </w:rPr>
    </w:lvl>
    <w:lvl w:ilvl="5" w:tplc="3A3EAA9E">
      <w:start w:val="1"/>
      <w:numFmt w:val="bullet"/>
      <w:lvlText w:val="•"/>
      <w:lvlJc w:val="left"/>
      <w:pPr>
        <w:ind w:left="2493" w:hanging="360"/>
      </w:pPr>
      <w:rPr>
        <w:rFonts w:hint="default"/>
      </w:rPr>
    </w:lvl>
    <w:lvl w:ilvl="6" w:tplc="032ABCBC">
      <w:start w:val="1"/>
      <w:numFmt w:val="bullet"/>
      <w:lvlText w:val="•"/>
      <w:lvlJc w:val="left"/>
      <w:pPr>
        <w:ind w:left="2899" w:hanging="360"/>
      </w:pPr>
      <w:rPr>
        <w:rFonts w:hint="default"/>
      </w:rPr>
    </w:lvl>
    <w:lvl w:ilvl="7" w:tplc="F82A306E">
      <w:start w:val="1"/>
      <w:numFmt w:val="bullet"/>
      <w:lvlText w:val="•"/>
      <w:lvlJc w:val="left"/>
      <w:pPr>
        <w:ind w:left="3305" w:hanging="360"/>
      </w:pPr>
      <w:rPr>
        <w:rFonts w:hint="default"/>
      </w:rPr>
    </w:lvl>
    <w:lvl w:ilvl="8" w:tplc="380A2E1C">
      <w:start w:val="1"/>
      <w:numFmt w:val="bullet"/>
      <w:lvlText w:val="•"/>
      <w:lvlJc w:val="left"/>
      <w:pPr>
        <w:ind w:left="3711" w:hanging="360"/>
      </w:pPr>
      <w:rPr>
        <w:rFonts w:hint="default"/>
      </w:rPr>
    </w:lvl>
  </w:abstractNum>
  <w:abstractNum w:abstractNumId="16" w15:restartNumberingAfterBreak="0">
    <w:nsid w:val="31346611"/>
    <w:multiLevelType w:val="hybridMultilevel"/>
    <w:tmpl w:val="C23C1282"/>
    <w:lvl w:ilvl="0" w:tplc="49FE24C4">
      <w:start w:val="1"/>
      <w:numFmt w:val="bullet"/>
      <w:lvlText w:val=""/>
      <w:lvlJc w:val="left"/>
      <w:pPr>
        <w:ind w:left="522" w:hanging="360"/>
      </w:pPr>
      <w:rPr>
        <w:rFonts w:ascii="Symbol" w:eastAsia="Symbol" w:hAnsi="Symbol" w:hint="default"/>
        <w:sz w:val="24"/>
        <w:szCs w:val="24"/>
      </w:rPr>
    </w:lvl>
    <w:lvl w:ilvl="1" w:tplc="E56C036E">
      <w:start w:val="1"/>
      <w:numFmt w:val="bullet"/>
      <w:lvlText w:val="•"/>
      <w:lvlJc w:val="left"/>
      <w:pPr>
        <w:ind w:left="922" w:hanging="360"/>
      </w:pPr>
      <w:rPr>
        <w:rFonts w:hint="default"/>
      </w:rPr>
    </w:lvl>
    <w:lvl w:ilvl="2" w:tplc="DC38DD66">
      <w:start w:val="1"/>
      <w:numFmt w:val="bullet"/>
      <w:lvlText w:val="•"/>
      <w:lvlJc w:val="left"/>
      <w:pPr>
        <w:ind w:left="1322" w:hanging="360"/>
      </w:pPr>
      <w:rPr>
        <w:rFonts w:hint="default"/>
      </w:rPr>
    </w:lvl>
    <w:lvl w:ilvl="3" w:tplc="4FA625A0">
      <w:start w:val="1"/>
      <w:numFmt w:val="bullet"/>
      <w:lvlText w:val="•"/>
      <w:lvlJc w:val="left"/>
      <w:pPr>
        <w:ind w:left="1722" w:hanging="360"/>
      </w:pPr>
      <w:rPr>
        <w:rFonts w:hint="default"/>
      </w:rPr>
    </w:lvl>
    <w:lvl w:ilvl="4" w:tplc="F5C04E60">
      <w:start w:val="1"/>
      <w:numFmt w:val="bullet"/>
      <w:lvlText w:val="•"/>
      <w:lvlJc w:val="left"/>
      <w:pPr>
        <w:ind w:left="2123" w:hanging="360"/>
      </w:pPr>
      <w:rPr>
        <w:rFonts w:hint="default"/>
      </w:rPr>
    </w:lvl>
    <w:lvl w:ilvl="5" w:tplc="30FE0C10">
      <w:start w:val="1"/>
      <w:numFmt w:val="bullet"/>
      <w:lvlText w:val="•"/>
      <w:lvlJc w:val="left"/>
      <w:pPr>
        <w:ind w:left="2523" w:hanging="360"/>
      </w:pPr>
      <w:rPr>
        <w:rFonts w:hint="default"/>
      </w:rPr>
    </w:lvl>
    <w:lvl w:ilvl="6" w:tplc="0D0005E0">
      <w:start w:val="1"/>
      <w:numFmt w:val="bullet"/>
      <w:lvlText w:val="•"/>
      <w:lvlJc w:val="left"/>
      <w:pPr>
        <w:ind w:left="2923" w:hanging="360"/>
      </w:pPr>
      <w:rPr>
        <w:rFonts w:hint="default"/>
      </w:rPr>
    </w:lvl>
    <w:lvl w:ilvl="7" w:tplc="C982F82E">
      <w:start w:val="1"/>
      <w:numFmt w:val="bullet"/>
      <w:lvlText w:val="•"/>
      <w:lvlJc w:val="left"/>
      <w:pPr>
        <w:ind w:left="3323" w:hanging="360"/>
      </w:pPr>
      <w:rPr>
        <w:rFonts w:hint="default"/>
      </w:rPr>
    </w:lvl>
    <w:lvl w:ilvl="8" w:tplc="A88ED382">
      <w:start w:val="1"/>
      <w:numFmt w:val="bullet"/>
      <w:lvlText w:val="•"/>
      <w:lvlJc w:val="left"/>
      <w:pPr>
        <w:ind w:left="3723" w:hanging="360"/>
      </w:pPr>
      <w:rPr>
        <w:rFonts w:hint="default"/>
      </w:rPr>
    </w:lvl>
  </w:abstractNum>
  <w:abstractNum w:abstractNumId="17" w15:restartNumberingAfterBreak="0">
    <w:nsid w:val="349043DE"/>
    <w:multiLevelType w:val="hybridMultilevel"/>
    <w:tmpl w:val="DE0E7CF2"/>
    <w:lvl w:ilvl="0" w:tplc="E29033E2">
      <w:start w:val="1"/>
      <w:numFmt w:val="bullet"/>
      <w:lvlText w:val=""/>
      <w:lvlJc w:val="left"/>
      <w:pPr>
        <w:ind w:left="419" w:hanging="425"/>
      </w:pPr>
      <w:rPr>
        <w:rFonts w:ascii="Symbol" w:eastAsia="Symbol" w:hAnsi="Symbol" w:hint="default"/>
        <w:sz w:val="24"/>
        <w:szCs w:val="24"/>
      </w:rPr>
    </w:lvl>
    <w:lvl w:ilvl="1" w:tplc="CFB85A82">
      <w:start w:val="1"/>
      <w:numFmt w:val="bullet"/>
      <w:lvlText w:val="•"/>
      <w:lvlJc w:val="left"/>
      <w:pPr>
        <w:ind w:left="829" w:hanging="425"/>
      </w:pPr>
      <w:rPr>
        <w:rFonts w:hint="default"/>
      </w:rPr>
    </w:lvl>
    <w:lvl w:ilvl="2" w:tplc="A428087A">
      <w:start w:val="1"/>
      <w:numFmt w:val="bullet"/>
      <w:lvlText w:val="•"/>
      <w:lvlJc w:val="left"/>
      <w:pPr>
        <w:ind w:left="1240" w:hanging="425"/>
      </w:pPr>
      <w:rPr>
        <w:rFonts w:hint="default"/>
      </w:rPr>
    </w:lvl>
    <w:lvl w:ilvl="3" w:tplc="6F707468">
      <w:start w:val="1"/>
      <w:numFmt w:val="bullet"/>
      <w:lvlText w:val="•"/>
      <w:lvlJc w:val="left"/>
      <w:pPr>
        <w:ind w:left="1650" w:hanging="425"/>
      </w:pPr>
      <w:rPr>
        <w:rFonts w:hint="default"/>
      </w:rPr>
    </w:lvl>
    <w:lvl w:ilvl="4" w:tplc="3F528E46">
      <w:start w:val="1"/>
      <w:numFmt w:val="bullet"/>
      <w:lvlText w:val="•"/>
      <w:lvlJc w:val="left"/>
      <w:pPr>
        <w:ind w:left="2061" w:hanging="425"/>
      </w:pPr>
      <w:rPr>
        <w:rFonts w:hint="default"/>
      </w:rPr>
    </w:lvl>
    <w:lvl w:ilvl="5" w:tplc="BA08481C">
      <w:start w:val="1"/>
      <w:numFmt w:val="bullet"/>
      <w:lvlText w:val="•"/>
      <w:lvlJc w:val="left"/>
      <w:pPr>
        <w:ind w:left="2471" w:hanging="425"/>
      </w:pPr>
      <w:rPr>
        <w:rFonts w:hint="default"/>
      </w:rPr>
    </w:lvl>
    <w:lvl w:ilvl="6" w:tplc="E08017DC">
      <w:start w:val="1"/>
      <w:numFmt w:val="bullet"/>
      <w:lvlText w:val="•"/>
      <w:lvlJc w:val="left"/>
      <w:pPr>
        <w:ind w:left="2882" w:hanging="425"/>
      </w:pPr>
      <w:rPr>
        <w:rFonts w:hint="default"/>
      </w:rPr>
    </w:lvl>
    <w:lvl w:ilvl="7" w:tplc="C218AA64">
      <w:start w:val="1"/>
      <w:numFmt w:val="bullet"/>
      <w:lvlText w:val="•"/>
      <w:lvlJc w:val="left"/>
      <w:pPr>
        <w:ind w:left="3292" w:hanging="425"/>
      </w:pPr>
      <w:rPr>
        <w:rFonts w:hint="default"/>
      </w:rPr>
    </w:lvl>
    <w:lvl w:ilvl="8" w:tplc="42D8B654">
      <w:start w:val="1"/>
      <w:numFmt w:val="bullet"/>
      <w:lvlText w:val="•"/>
      <w:lvlJc w:val="left"/>
      <w:pPr>
        <w:ind w:left="3703" w:hanging="425"/>
      </w:pPr>
      <w:rPr>
        <w:rFonts w:hint="default"/>
      </w:rPr>
    </w:lvl>
  </w:abstractNum>
  <w:abstractNum w:abstractNumId="18" w15:restartNumberingAfterBreak="0">
    <w:nsid w:val="34BB19DC"/>
    <w:multiLevelType w:val="hybridMultilevel"/>
    <w:tmpl w:val="960855A6"/>
    <w:lvl w:ilvl="0" w:tplc="1B76BE06">
      <w:start w:val="1"/>
      <w:numFmt w:val="bullet"/>
      <w:lvlText w:val=""/>
      <w:lvlJc w:val="left"/>
      <w:pPr>
        <w:ind w:left="419" w:hanging="401"/>
      </w:pPr>
      <w:rPr>
        <w:rFonts w:ascii="Symbol" w:eastAsia="Symbol" w:hAnsi="Symbol" w:hint="default"/>
        <w:sz w:val="24"/>
        <w:szCs w:val="24"/>
      </w:rPr>
    </w:lvl>
    <w:lvl w:ilvl="1" w:tplc="68B8F476">
      <w:start w:val="1"/>
      <w:numFmt w:val="bullet"/>
      <w:lvlText w:val="•"/>
      <w:lvlJc w:val="left"/>
      <w:pPr>
        <w:ind w:left="829" w:hanging="401"/>
      </w:pPr>
      <w:rPr>
        <w:rFonts w:hint="default"/>
      </w:rPr>
    </w:lvl>
    <w:lvl w:ilvl="2" w:tplc="FFE6CA2C">
      <w:start w:val="1"/>
      <w:numFmt w:val="bullet"/>
      <w:lvlText w:val="•"/>
      <w:lvlJc w:val="left"/>
      <w:pPr>
        <w:ind w:left="1240" w:hanging="401"/>
      </w:pPr>
      <w:rPr>
        <w:rFonts w:hint="default"/>
      </w:rPr>
    </w:lvl>
    <w:lvl w:ilvl="3" w:tplc="A7363642">
      <w:start w:val="1"/>
      <w:numFmt w:val="bullet"/>
      <w:lvlText w:val="•"/>
      <w:lvlJc w:val="left"/>
      <w:pPr>
        <w:ind w:left="1650" w:hanging="401"/>
      </w:pPr>
      <w:rPr>
        <w:rFonts w:hint="default"/>
      </w:rPr>
    </w:lvl>
    <w:lvl w:ilvl="4" w:tplc="F1C0110C">
      <w:start w:val="1"/>
      <w:numFmt w:val="bullet"/>
      <w:lvlText w:val="•"/>
      <w:lvlJc w:val="left"/>
      <w:pPr>
        <w:ind w:left="2061" w:hanging="401"/>
      </w:pPr>
      <w:rPr>
        <w:rFonts w:hint="default"/>
      </w:rPr>
    </w:lvl>
    <w:lvl w:ilvl="5" w:tplc="55F2758A">
      <w:start w:val="1"/>
      <w:numFmt w:val="bullet"/>
      <w:lvlText w:val="•"/>
      <w:lvlJc w:val="left"/>
      <w:pPr>
        <w:ind w:left="2471" w:hanging="401"/>
      </w:pPr>
      <w:rPr>
        <w:rFonts w:hint="default"/>
      </w:rPr>
    </w:lvl>
    <w:lvl w:ilvl="6" w:tplc="9FC84B42">
      <w:start w:val="1"/>
      <w:numFmt w:val="bullet"/>
      <w:lvlText w:val="•"/>
      <w:lvlJc w:val="left"/>
      <w:pPr>
        <w:ind w:left="2882" w:hanging="401"/>
      </w:pPr>
      <w:rPr>
        <w:rFonts w:hint="default"/>
      </w:rPr>
    </w:lvl>
    <w:lvl w:ilvl="7" w:tplc="91E44434">
      <w:start w:val="1"/>
      <w:numFmt w:val="bullet"/>
      <w:lvlText w:val="•"/>
      <w:lvlJc w:val="left"/>
      <w:pPr>
        <w:ind w:left="3292" w:hanging="401"/>
      </w:pPr>
      <w:rPr>
        <w:rFonts w:hint="default"/>
      </w:rPr>
    </w:lvl>
    <w:lvl w:ilvl="8" w:tplc="D7D0ED0C">
      <w:start w:val="1"/>
      <w:numFmt w:val="bullet"/>
      <w:lvlText w:val="•"/>
      <w:lvlJc w:val="left"/>
      <w:pPr>
        <w:ind w:left="3703" w:hanging="401"/>
      </w:pPr>
      <w:rPr>
        <w:rFonts w:hint="default"/>
      </w:rPr>
    </w:lvl>
  </w:abstractNum>
  <w:abstractNum w:abstractNumId="19" w15:restartNumberingAfterBreak="0">
    <w:nsid w:val="3AD40FDC"/>
    <w:multiLevelType w:val="hybridMultilevel"/>
    <w:tmpl w:val="460EEE3A"/>
    <w:lvl w:ilvl="0" w:tplc="DE2A6B84">
      <w:start w:val="1"/>
      <w:numFmt w:val="bullet"/>
      <w:lvlText w:val=""/>
      <w:lvlJc w:val="left"/>
      <w:pPr>
        <w:ind w:left="522" w:hanging="298"/>
      </w:pPr>
      <w:rPr>
        <w:rFonts w:ascii="Symbol" w:eastAsia="Symbol" w:hAnsi="Symbol" w:hint="default"/>
        <w:sz w:val="24"/>
        <w:szCs w:val="24"/>
      </w:rPr>
    </w:lvl>
    <w:lvl w:ilvl="1" w:tplc="2D4C03F8">
      <w:start w:val="1"/>
      <w:numFmt w:val="bullet"/>
      <w:lvlText w:val="•"/>
      <w:lvlJc w:val="left"/>
      <w:pPr>
        <w:ind w:left="894" w:hanging="298"/>
      </w:pPr>
      <w:rPr>
        <w:rFonts w:hint="default"/>
      </w:rPr>
    </w:lvl>
    <w:lvl w:ilvl="2" w:tplc="793EBFE4">
      <w:start w:val="1"/>
      <w:numFmt w:val="bullet"/>
      <w:lvlText w:val="•"/>
      <w:lvlJc w:val="left"/>
      <w:pPr>
        <w:ind w:left="1266" w:hanging="298"/>
      </w:pPr>
      <w:rPr>
        <w:rFonts w:hint="default"/>
      </w:rPr>
    </w:lvl>
    <w:lvl w:ilvl="3" w:tplc="0F38395E">
      <w:start w:val="1"/>
      <w:numFmt w:val="bullet"/>
      <w:lvlText w:val="•"/>
      <w:lvlJc w:val="left"/>
      <w:pPr>
        <w:ind w:left="1637" w:hanging="298"/>
      </w:pPr>
      <w:rPr>
        <w:rFonts w:hint="default"/>
      </w:rPr>
    </w:lvl>
    <w:lvl w:ilvl="4" w:tplc="4126A208">
      <w:start w:val="1"/>
      <w:numFmt w:val="bullet"/>
      <w:lvlText w:val="•"/>
      <w:lvlJc w:val="left"/>
      <w:pPr>
        <w:ind w:left="2009" w:hanging="298"/>
      </w:pPr>
      <w:rPr>
        <w:rFonts w:hint="default"/>
      </w:rPr>
    </w:lvl>
    <w:lvl w:ilvl="5" w:tplc="AFB41B42">
      <w:start w:val="1"/>
      <w:numFmt w:val="bullet"/>
      <w:lvlText w:val="•"/>
      <w:lvlJc w:val="left"/>
      <w:pPr>
        <w:ind w:left="2381" w:hanging="298"/>
      </w:pPr>
      <w:rPr>
        <w:rFonts w:hint="default"/>
      </w:rPr>
    </w:lvl>
    <w:lvl w:ilvl="6" w:tplc="335A5B08">
      <w:start w:val="1"/>
      <w:numFmt w:val="bullet"/>
      <w:lvlText w:val="•"/>
      <w:lvlJc w:val="left"/>
      <w:pPr>
        <w:ind w:left="2753" w:hanging="298"/>
      </w:pPr>
      <w:rPr>
        <w:rFonts w:hint="default"/>
      </w:rPr>
    </w:lvl>
    <w:lvl w:ilvl="7" w:tplc="ADEA6E0E">
      <w:start w:val="1"/>
      <w:numFmt w:val="bullet"/>
      <w:lvlText w:val="•"/>
      <w:lvlJc w:val="left"/>
      <w:pPr>
        <w:ind w:left="3125" w:hanging="298"/>
      </w:pPr>
      <w:rPr>
        <w:rFonts w:hint="default"/>
      </w:rPr>
    </w:lvl>
    <w:lvl w:ilvl="8" w:tplc="9ADA2DDC">
      <w:start w:val="1"/>
      <w:numFmt w:val="bullet"/>
      <w:lvlText w:val="•"/>
      <w:lvlJc w:val="left"/>
      <w:pPr>
        <w:ind w:left="3497" w:hanging="298"/>
      </w:pPr>
      <w:rPr>
        <w:rFonts w:hint="default"/>
      </w:rPr>
    </w:lvl>
  </w:abstractNum>
  <w:abstractNum w:abstractNumId="20" w15:restartNumberingAfterBreak="0">
    <w:nsid w:val="3B346B88"/>
    <w:multiLevelType w:val="hybridMultilevel"/>
    <w:tmpl w:val="50A6495C"/>
    <w:lvl w:ilvl="0" w:tplc="F3D250F6">
      <w:numFmt w:val="bullet"/>
      <w:lvlText w:val="-"/>
      <w:lvlJc w:val="left"/>
      <w:pPr>
        <w:ind w:left="786" w:hanging="360"/>
      </w:pPr>
      <w:rPr>
        <w:rFonts w:ascii="Times New Roman" w:eastAsia="Garamond"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428949AF"/>
    <w:multiLevelType w:val="hybridMultilevel"/>
    <w:tmpl w:val="FCCCE620"/>
    <w:lvl w:ilvl="0" w:tplc="FDD8EE72">
      <w:start w:val="1"/>
      <w:numFmt w:val="lowerLetter"/>
      <w:lvlText w:val="%1."/>
      <w:lvlJc w:val="left"/>
      <w:pPr>
        <w:ind w:left="860" w:hanging="720"/>
      </w:pPr>
      <w:rPr>
        <w:rFonts w:ascii="Garamond" w:eastAsia="Garamond" w:hAnsi="Garamond" w:hint="default"/>
        <w:sz w:val="24"/>
        <w:szCs w:val="24"/>
      </w:rPr>
    </w:lvl>
    <w:lvl w:ilvl="1" w:tplc="2E7239B2">
      <w:start w:val="1"/>
      <w:numFmt w:val="bullet"/>
      <w:lvlText w:val="•"/>
      <w:lvlJc w:val="left"/>
      <w:pPr>
        <w:ind w:left="1629" w:hanging="720"/>
      </w:pPr>
      <w:rPr>
        <w:rFonts w:hint="default"/>
      </w:rPr>
    </w:lvl>
    <w:lvl w:ilvl="2" w:tplc="E80EDE18">
      <w:start w:val="1"/>
      <w:numFmt w:val="bullet"/>
      <w:lvlText w:val="•"/>
      <w:lvlJc w:val="left"/>
      <w:pPr>
        <w:ind w:left="2399" w:hanging="720"/>
      </w:pPr>
      <w:rPr>
        <w:rFonts w:hint="default"/>
      </w:rPr>
    </w:lvl>
    <w:lvl w:ilvl="3" w:tplc="DB8659D6">
      <w:start w:val="1"/>
      <w:numFmt w:val="bullet"/>
      <w:lvlText w:val="•"/>
      <w:lvlJc w:val="left"/>
      <w:pPr>
        <w:ind w:left="3169" w:hanging="720"/>
      </w:pPr>
      <w:rPr>
        <w:rFonts w:hint="default"/>
      </w:rPr>
    </w:lvl>
    <w:lvl w:ilvl="4" w:tplc="DA10168A">
      <w:start w:val="1"/>
      <w:numFmt w:val="bullet"/>
      <w:lvlText w:val="•"/>
      <w:lvlJc w:val="left"/>
      <w:pPr>
        <w:ind w:left="3939" w:hanging="720"/>
      </w:pPr>
      <w:rPr>
        <w:rFonts w:hint="default"/>
      </w:rPr>
    </w:lvl>
    <w:lvl w:ilvl="5" w:tplc="351251BA">
      <w:start w:val="1"/>
      <w:numFmt w:val="bullet"/>
      <w:lvlText w:val="•"/>
      <w:lvlJc w:val="left"/>
      <w:pPr>
        <w:ind w:left="4709" w:hanging="720"/>
      </w:pPr>
      <w:rPr>
        <w:rFonts w:hint="default"/>
      </w:rPr>
    </w:lvl>
    <w:lvl w:ilvl="6" w:tplc="A7B4199E">
      <w:start w:val="1"/>
      <w:numFmt w:val="bullet"/>
      <w:lvlText w:val="•"/>
      <w:lvlJc w:val="left"/>
      <w:pPr>
        <w:ind w:left="5479" w:hanging="720"/>
      </w:pPr>
      <w:rPr>
        <w:rFonts w:hint="default"/>
      </w:rPr>
    </w:lvl>
    <w:lvl w:ilvl="7" w:tplc="09C4DEB2">
      <w:start w:val="1"/>
      <w:numFmt w:val="bullet"/>
      <w:lvlText w:val="•"/>
      <w:lvlJc w:val="left"/>
      <w:pPr>
        <w:ind w:left="6249" w:hanging="720"/>
      </w:pPr>
      <w:rPr>
        <w:rFonts w:hint="default"/>
      </w:rPr>
    </w:lvl>
    <w:lvl w:ilvl="8" w:tplc="DA6AB55E">
      <w:start w:val="1"/>
      <w:numFmt w:val="bullet"/>
      <w:lvlText w:val="•"/>
      <w:lvlJc w:val="left"/>
      <w:pPr>
        <w:ind w:left="7019" w:hanging="720"/>
      </w:pPr>
      <w:rPr>
        <w:rFonts w:hint="default"/>
      </w:rPr>
    </w:lvl>
  </w:abstractNum>
  <w:abstractNum w:abstractNumId="22" w15:restartNumberingAfterBreak="0">
    <w:nsid w:val="436670EA"/>
    <w:multiLevelType w:val="hybridMultilevel"/>
    <w:tmpl w:val="FDAC728E"/>
    <w:lvl w:ilvl="0" w:tplc="53868AEE">
      <w:start w:val="1"/>
      <w:numFmt w:val="decimal"/>
      <w:lvlText w:val="%1."/>
      <w:lvlJc w:val="left"/>
      <w:pPr>
        <w:ind w:left="140" w:hanging="720"/>
      </w:pPr>
      <w:rPr>
        <w:rFonts w:ascii="Garamond" w:eastAsia="Garamond" w:hAnsi="Garamond" w:hint="default"/>
        <w:w w:val="99"/>
        <w:sz w:val="24"/>
        <w:szCs w:val="24"/>
      </w:rPr>
    </w:lvl>
    <w:lvl w:ilvl="1" w:tplc="332ED4D8">
      <w:start w:val="1"/>
      <w:numFmt w:val="lowerLetter"/>
      <w:lvlText w:val="%2."/>
      <w:lvlJc w:val="left"/>
      <w:pPr>
        <w:ind w:left="140" w:hanging="720"/>
      </w:pPr>
      <w:rPr>
        <w:rFonts w:ascii="Garamond" w:eastAsia="Garamond" w:hAnsi="Garamond" w:hint="default"/>
        <w:sz w:val="24"/>
        <w:szCs w:val="24"/>
      </w:rPr>
    </w:lvl>
    <w:lvl w:ilvl="2" w:tplc="D976461A">
      <w:start w:val="1"/>
      <w:numFmt w:val="bullet"/>
      <w:lvlText w:val="•"/>
      <w:lvlJc w:val="left"/>
      <w:pPr>
        <w:ind w:left="1075" w:hanging="720"/>
      </w:pPr>
      <w:rPr>
        <w:rFonts w:hint="default"/>
      </w:rPr>
    </w:lvl>
    <w:lvl w:ilvl="3" w:tplc="A3E2BBD0">
      <w:start w:val="1"/>
      <w:numFmt w:val="bullet"/>
      <w:lvlText w:val="•"/>
      <w:lvlJc w:val="left"/>
      <w:pPr>
        <w:ind w:left="2010" w:hanging="720"/>
      </w:pPr>
      <w:rPr>
        <w:rFonts w:hint="default"/>
      </w:rPr>
    </w:lvl>
    <w:lvl w:ilvl="4" w:tplc="B082F494">
      <w:start w:val="1"/>
      <w:numFmt w:val="bullet"/>
      <w:lvlText w:val="•"/>
      <w:lvlJc w:val="left"/>
      <w:pPr>
        <w:ind w:left="2946" w:hanging="720"/>
      </w:pPr>
      <w:rPr>
        <w:rFonts w:hint="default"/>
      </w:rPr>
    </w:lvl>
    <w:lvl w:ilvl="5" w:tplc="795E7922">
      <w:start w:val="1"/>
      <w:numFmt w:val="bullet"/>
      <w:lvlText w:val="•"/>
      <w:lvlJc w:val="left"/>
      <w:pPr>
        <w:ind w:left="3881" w:hanging="720"/>
      </w:pPr>
      <w:rPr>
        <w:rFonts w:hint="default"/>
      </w:rPr>
    </w:lvl>
    <w:lvl w:ilvl="6" w:tplc="9788CCCA">
      <w:start w:val="1"/>
      <w:numFmt w:val="bullet"/>
      <w:lvlText w:val="•"/>
      <w:lvlJc w:val="left"/>
      <w:pPr>
        <w:ind w:left="4817" w:hanging="720"/>
      </w:pPr>
      <w:rPr>
        <w:rFonts w:hint="default"/>
      </w:rPr>
    </w:lvl>
    <w:lvl w:ilvl="7" w:tplc="0E08AC96">
      <w:start w:val="1"/>
      <w:numFmt w:val="bullet"/>
      <w:lvlText w:val="•"/>
      <w:lvlJc w:val="left"/>
      <w:pPr>
        <w:ind w:left="5752" w:hanging="720"/>
      </w:pPr>
      <w:rPr>
        <w:rFonts w:hint="default"/>
      </w:rPr>
    </w:lvl>
    <w:lvl w:ilvl="8" w:tplc="8962FCB0">
      <w:start w:val="1"/>
      <w:numFmt w:val="bullet"/>
      <w:lvlText w:val="•"/>
      <w:lvlJc w:val="left"/>
      <w:pPr>
        <w:ind w:left="6688" w:hanging="720"/>
      </w:pPr>
      <w:rPr>
        <w:rFonts w:hint="default"/>
      </w:rPr>
    </w:lvl>
  </w:abstractNum>
  <w:abstractNum w:abstractNumId="23" w15:restartNumberingAfterBreak="0">
    <w:nsid w:val="4A167C0B"/>
    <w:multiLevelType w:val="hybridMultilevel"/>
    <w:tmpl w:val="30D4C194"/>
    <w:lvl w:ilvl="0" w:tplc="EF507C28">
      <w:start w:val="1"/>
      <w:numFmt w:val="bullet"/>
      <w:lvlText w:val=""/>
      <w:lvlJc w:val="left"/>
      <w:pPr>
        <w:ind w:left="468" w:hanging="360"/>
      </w:pPr>
      <w:rPr>
        <w:rFonts w:ascii="Symbol" w:eastAsia="Symbol" w:hAnsi="Symbol" w:hint="default"/>
        <w:sz w:val="24"/>
        <w:szCs w:val="24"/>
      </w:rPr>
    </w:lvl>
    <w:lvl w:ilvl="1" w:tplc="9BBE795A">
      <w:start w:val="1"/>
      <w:numFmt w:val="bullet"/>
      <w:lvlText w:val="•"/>
      <w:lvlJc w:val="left"/>
      <w:pPr>
        <w:ind w:left="874" w:hanging="360"/>
      </w:pPr>
      <w:rPr>
        <w:rFonts w:hint="default"/>
      </w:rPr>
    </w:lvl>
    <w:lvl w:ilvl="2" w:tplc="D0B67AF0">
      <w:start w:val="1"/>
      <w:numFmt w:val="bullet"/>
      <w:lvlText w:val="•"/>
      <w:lvlJc w:val="left"/>
      <w:pPr>
        <w:ind w:left="1281" w:hanging="360"/>
      </w:pPr>
      <w:rPr>
        <w:rFonts w:hint="default"/>
      </w:rPr>
    </w:lvl>
    <w:lvl w:ilvl="3" w:tplc="D27ED994">
      <w:start w:val="1"/>
      <w:numFmt w:val="bullet"/>
      <w:lvlText w:val="•"/>
      <w:lvlJc w:val="left"/>
      <w:pPr>
        <w:ind w:left="1688" w:hanging="360"/>
      </w:pPr>
      <w:rPr>
        <w:rFonts w:hint="default"/>
      </w:rPr>
    </w:lvl>
    <w:lvl w:ilvl="4" w:tplc="C47A0A6A">
      <w:start w:val="1"/>
      <w:numFmt w:val="bullet"/>
      <w:lvlText w:val="•"/>
      <w:lvlJc w:val="left"/>
      <w:pPr>
        <w:ind w:left="2095" w:hanging="360"/>
      </w:pPr>
      <w:rPr>
        <w:rFonts w:hint="default"/>
      </w:rPr>
    </w:lvl>
    <w:lvl w:ilvl="5" w:tplc="E86E7C3A">
      <w:start w:val="1"/>
      <w:numFmt w:val="bullet"/>
      <w:lvlText w:val="•"/>
      <w:lvlJc w:val="left"/>
      <w:pPr>
        <w:ind w:left="2502" w:hanging="360"/>
      </w:pPr>
      <w:rPr>
        <w:rFonts w:hint="default"/>
      </w:rPr>
    </w:lvl>
    <w:lvl w:ilvl="6" w:tplc="5A840E72">
      <w:start w:val="1"/>
      <w:numFmt w:val="bullet"/>
      <w:lvlText w:val="•"/>
      <w:lvlJc w:val="left"/>
      <w:pPr>
        <w:ind w:left="2908" w:hanging="360"/>
      </w:pPr>
      <w:rPr>
        <w:rFonts w:hint="default"/>
      </w:rPr>
    </w:lvl>
    <w:lvl w:ilvl="7" w:tplc="767E1F58">
      <w:start w:val="1"/>
      <w:numFmt w:val="bullet"/>
      <w:lvlText w:val="•"/>
      <w:lvlJc w:val="left"/>
      <w:pPr>
        <w:ind w:left="3315" w:hanging="360"/>
      </w:pPr>
      <w:rPr>
        <w:rFonts w:hint="default"/>
      </w:rPr>
    </w:lvl>
    <w:lvl w:ilvl="8" w:tplc="C66A52E8">
      <w:start w:val="1"/>
      <w:numFmt w:val="bullet"/>
      <w:lvlText w:val="•"/>
      <w:lvlJc w:val="left"/>
      <w:pPr>
        <w:ind w:left="3722" w:hanging="360"/>
      </w:pPr>
      <w:rPr>
        <w:rFonts w:hint="default"/>
      </w:rPr>
    </w:lvl>
  </w:abstractNum>
  <w:abstractNum w:abstractNumId="24" w15:restartNumberingAfterBreak="0">
    <w:nsid w:val="4BB94C14"/>
    <w:multiLevelType w:val="hybridMultilevel"/>
    <w:tmpl w:val="C35AF024"/>
    <w:lvl w:ilvl="0" w:tplc="35A0922E">
      <w:start w:val="1"/>
      <w:numFmt w:val="bullet"/>
      <w:lvlText w:val=""/>
      <w:lvlJc w:val="left"/>
      <w:pPr>
        <w:ind w:left="404" w:hanging="298"/>
      </w:pPr>
      <w:rPr>
        <w:rFonts w:ascii="Symbol" w:eastAsia="Symbol" w:hAnsi="Symbol" w:hint="default"/>
        <w:sz w:val="24"/>
        <w:szCs w:val="24"/>
      </w:rPr>
    </w:lvl>
    <w:lvl w:ilvl="1" w:tplc="9C82B73C">
      <w:start w:val="1"/>
      <w:numFmt w:val="bullet"/>
      <w:lvlText w:val="•"/>
      <w:lvlJc w:val="left"/>
      <w:pPr>
        <w:ind w:left="816" w:hanging="298"/>
      </w:pPr>
      <w:rPr>
        <w:rFonts w:hint="default"/>
      </w:rPr>
    </w:lvl>
    <w:lvl w:ilvl="2" w:tplc="E7BE2682">
      <w:start w:val="1"/>
      <w:numFmt w:val="bullet"/>
      <w:lvlText w:val="•"/>
      <w:lvlJc w:val="left"/>
      <w:pPr>
        <w:ind w:left="1228" w:hanging="298"/>
      </w:pPr>
      <w:rPr>
        <w:rFonts w:hint="default"/>
      </w:rPr>
    </w:lvl>
    <w:lvl w:ilvl="3" w:tplc="CB1C9A3A">
      <w:start w:val="1"/>
      <w:numFmt w:val="bullet"/>
      <w:lvlText w:val="•"/>
      <w:lvlJc w:val="left"/>
      <w:pPr>
        <w:ind w:left="1640" w:hanging="298"/>
      </w:pPr>
      <w:rPr>
        <w:rFonts w:hint="default"/>
      </w:rPr>
    </w:lvl>
    <w:lvl w:ilvl="4" w:tplc="427297F2">
      <w:start w:val="1"/>
      <w:numFmt w:val="bullet"/>
      <w:lvlText w:val="•"/>
      <w:lvlJc w:val="left"/>
      <w:pPr>
        <w:ind w:left="2052" w:hanging="298"/>
      </w:pPr>
      <w:rPr>
        <w:rFonts w:hint="default"/>
      </w:rPr>
    </w:lvl>
    <w:lvl w:ilvl="5" w:tplc="B2BA2B50">
      <w:start w:val="1"/>
      <w:numFmt w:val="bullet"/>
      <w:lvlText w:val="•"/>
      <w:lvlJc w:val="left"/>
      <w:pPr>
        <w:ind w:left="2464" w:hanging="298"/>
      </w:pPr>
      <w:rPr>
        <w:rFonts w:hint="default"/>
      </w:rPr>
    </w:lvl>
    <w:lvl w:ilvl="6" w:tplc="157CB5CA">
      <w:start w:val="1"/>
      <w:numFmt w:val="bullet"/>
      <w:lvlText w:val="•"/>
      <w:lvlJc w:val="left"/>
      <w:pPr>
        <w:ind w:left="2876" w:hanging="298"/>
      </w:pPr>
      <w:rPr>
        <w:rFonts w:hint="default"/>
      </w:rPr>
    </w:lvl>
    <w:lvl w:ilvl="7" w:tplc="7A34BBE6">
      <w:start w:val="1"/>
      <w:numFmt w:val="bullet"/>
      <w:lvlText w:val="•"/>
      <w:lvlJc w:val="left"/>
      <w:pPr>
        <w:ind w:left="3288" w:hanging="298"/>
      </w:pPr>
      <w:rPr>
        <w:rFonts w:hint="default"/>
      </w:rPr>
    </w:lvl>
    <w:lvl w:ilvl="8" w:tplc="0748BEF8">
      <w:start w:val="1"/>
      <w:numFmt w:val="bullet"/>
      <w:lvlText w:val="•"/>
      <w:lvlJc w:val="left"/>
      <w:pPr>
        <w:ind w:left="3700" w:hanging="298"/>
      </w:pPr>
      <w:rPr>
        <w:rFonts w:hint="default"/>
      </w:rPr>
    </w:lvl>
  </w:abstractNum>
  <w:abstractNum w:abstractNumId="25" w15:restartNumberingAfterBreak="0">
    <w:nsid w:val="4DF03001"/>
    <w:multiLevelType w:val="hybridMultilevel"/>
    <w:tmpl w:val="8996BC66"/>
    <w:lvl w:ilvl="0" w:tplc="29B0B7B2">
      <w:start w:val="1"/>
      <w:numFmt w:val="bullet"/>
      <w:lvlText w:val=""/>
      <w:lvlJc w:val="left"/>
      <w:pPr>
        <w:ind w:left="404" w:hanging="298"/>
      </w:pPr>
      <w:rPr>
        <w:rFonts w:ascii="Symbol" w:eastAsia="Symbol" w:hAnsi="Symbol" w:hint="default"/>
        <w:sz w:val="24"/>
        <w:szCs w:val="24"/>
      </w:rPr>
    </w:lvl>
    <w:lvl w:ilvl="1" w:tplc="C3CAC0F4">
      <w:start w:val="1"/>
      <w:numFmt w:val="bullet"/>
      <w:lvlText w:val="•"/>
      <w:lvlJc w:val="left"/>
      <w:pPr>
        <w:ind w:left="816" w:hanging="298"/>
      </w:pPr>
      <w:rPr>
        <w:rFonts w:hint="default"/>
      </w:rPr>
    </w:lvl>
    <w:lvl w:ilvl="2" w:tplc="0B74C1B6">
      <w:start w:val="1"/>
      <w:numFmt w:val="bullet"/>
      <w:lvlText w:val="•"/>
      <w:lvlJc w:val="left"/>
      <w:pPr>
        <w:ind w:left="1228" w:hanging="298"/>
      </w:pPr>
      <w:rPr>
        <w:rFonts w:hint="default"/>
      </w:rPr>
    </w:lvl>
    <w:lvl w:ilvl="3" w:tplc="FCF25B14">
      <w:start w:val="1"/>
      <w:numFmt w:val="bullet"/>
      <w:lvlText w:val="•"/>
      <w:lvlJc w:val="left"/>
      <w:pPr>
        <w:ind w:left="1640" w:hanging="298"/>
      </w:pPr>
      <w:rPr>
        <w:rFonts w:hint="default"/>
      </w:rPr>
    </w:lvl>
    <w:lvl w:ilvl="4" w:tplc="A3CE8B8C">
      <w:start w:val="1"/>
      <w:numFmt w:val="bullet"/>
      <w:lvlText w:val="•"/>
      <w:lvlJc w:val="left"/>
      <w:pPr>
        <w:ind w:left="2052" w:hanging="298"/>
      </w:pPr>
      <w:rPr>
        <w:rFonts w:hint="default"/>
      </w:rPr>
    </w:lvl>
    <w:lvl w:ilvl="5" w:tplc="F6C693B8">
      <w:start w:val="1"/>
      <w:numFmt w:val="bullet"/>
      <w:lvlText w:val="•"/>
      <w:lvlJc w:val="left"/>
      <w:pPr>
        <w:ind w:left="2464" w:hanging="298"/>
      </w:pPr>
      <w:rPr>
        <w:rFonts w:hint="default"/>
      </w:rPr>
    </w:lvl>
    <w:lvl w:ilvl="6" w:tplc="A784F0DE">
      <w:start w:val="1"/>
      <w:numFmt w:val="bullet"/>
      <w:lvlText w:val="•"/>
      <w:lvlJc w:val="left"/>
      <w:pPr>
        <w:ind w:left="2876" w:hanging="298"/>
      </w:pPr>
      <w:rPr>
        <w:rFonts w:hint="default"/>
      </w:rPr>
    </w:lvl>
    <w:lvl w:ilvl="7" w:tplc="287CA47E">
      <w:start w:val="1"/>
      <w:numFmt w:val="bullet"/>
      <w:lvlText w:val="•"/>
      <w:lvlJc w:val="left"/>
      <w:pPr>
        <w:ind w:left="3288" w:hanging="298"/>
      </w:pPr>
      <w:rPr>
        <w:rFonts w:hint="default"/>
      </w:rPr>
    </w:lvl>
    <w:lvl w:ilvl="8" w:tplc="14903086">
      <w:start w:val="1"/>
      <w:numFmt w:val="bullet"/>
      <w:lvlText w:val="•"/>
      <w:lvlJc w:val="left"/>
      <w:pPr>
        <w:ind w:left="3700" w:hanging="298"/>
      </w:pPr>
      <w:rPr>
        <w:rFonts w:hint="default"/>
      </w:rPr>
    </w:lvl>
  </w:abstractNum>
  <w:abstractNum w:abstractNumId="26" w15:restartNumberingAfterBreak="0">
    <w:nsid w:val="530E1073"/>
    <w:multiLevelType w:val="hybridMultilevel"/>
    <w:tmpl w:val="5F4E9FA6"/>
    <w:lvl w:ilvl="0" w:tplc="427E6D58">
      <w:start w:val="1"/>
      <w:numFmt w:val="bullet"/>
      <w:lvlText w:val=""/>
      <w:lvlJc w:val="left"/>
      <w:pPr>
        <w:ind w:left="464" w:hanging="298"/>
      </w:pPr>
      <w:rPr>
        <w:rFonts w:ascii="Symbol" w:eastAsia="Symbol" w:hAnsi="Symbol" w:hint="default"/>
        <w:sz w:val="24"/>
        <w:szCs w:val="24"/>
      </w:rPr>
    </w:lvl>
    <w:lvl w:ilvl="1" w:tplc="475A9D24">
      <w:start w:val="1"/>
      <w:numFmt w:val="bullet"/>
      <w:lvlText w:val="•"/>
      <w:lvlJc w:val="left"/>
      <w:pPr>
        <w:ind w:left="870" w:hanging="298"/>
      </w:pPr>
      <w:rPr>
        <w:rFonts w:hint="default"/>
      </w:rPr>
    </w:lvl>
    <w:lvl w:ilvl="2" w:tplc="172E98EA">
      <w:start w:val="1"/>
      <w:numFmt w:val="bullet"/>
      <w:lvlText w:val="•"/>
      <w:lvlJc w:val="left"/>
      <w:pPr>
        <w:ind w:left="1276" w:hanging="298"/>
      </w:pPr>
      <w:rPr>
        <w:rFonts w:hint="default"/>
      </w:rPr>
    </w:lvl>
    <w:lvl w:ilvl="3" w:tplc="EC341432">
      <w:start w:val="1"/>
      <w:numFmt w:val="bullet"/>
      <w:lvlText w:val="•"/>
      <w:lvlJc w:val="left"/>
      <w:pPr>
        <w:ind w:left="1682" w:hanging="298"/>
      </w:pPr>
      <w:rPr>
        <w:rFonts w:hint="default"/>
      </w:rPr>
    </w:lvl>
    <w:lvl w:ilvl="4" w:tplc="39AAC17C">
      <w:start w:val="1"/>
      <w:numFmt w:val="bullet"/>
      <w:lvlText w:val="•"/>
      <w:lvlJc w:val="left"/>
      <w:pPr>
        <w:ind w:left="2088" w:hanging="298"/>
      </w:pPr>
      <w:rPr>
        <w:rFonts w:hint="default"/>
      </w:rPr>
    </w:lvl>
    <w:lvl w:ilvl="5" w:tplc="6C465842">
      <w:start w:val="1"/>
      <w:numFmt w:val="bullet"/>
      <w:lvlText w:val="•"/>
      <w:lvlJc w:val="left"/>
      <w:pPr>
        <w:ind w:left="2494" w:hanging="298"/>
      </w:pPr>
      <w:rPr>
        <w:rFonts w:hint="default"/>
      </w:rPr>
    </w:lvl>
    <w:lvl w:ilvl="6" w:tplc="36746C1E">
      <w:start w:val="1"/>
      <w:numFmt w:val="bullet"/>
      <w:lvlText w:val="•"/>
      <w:lvlJc w:val="left"/>
      <w:pPr>
        <w:ind w:left="2900" w:hanging="298"/>
      </w:pPr>
      <w:rPr>
        <w:rFonts w:hint="default"/>
      </w:rPr>
    </w:lvl>
    <w:lvl w:ilvl="7" w:tplc="4A8080F6">
      <w:start w:val="1"/>
      <w:numFmt w:val="bullet"/>
      <w:lvlText w:val="•"/>
      <w:lvlJc w:val="left"/>
      <w:pPr>
        <w:ind w:left="3306" w:hanging="298"/>
      </w:pPr>
      <w:rPr>
        <w:rFonts w:hint="default"/>
      </w:rPr>
    </w:lvl>
    <w:lvl w:ilvl="8" w:tplc="E3D60B2C">
      <w:start w:val="1"/>
      <w:numFmt w:val="bullet"/>
      <w:lvlText w:val="•"/>
      <w:lvlJc w:val="left"/>
      <w:pPr>
        <w:ind w:left="3712" w:hanging="298"/>
      </w:pPr>
      <w:rPr>
        <w:rFonts w:hint="default"/>
      </w:rPr>
    </w:lvl>
  </w:abstractNum>
  <w:abstractNum w:abstractNumId="27" w15:restartNumberingAfterBreak="0">
    <w:nsid w:val="53505897"/>
    <w:multiLevelType w:val="hybridMultilevel"/>
    <w:tmpl w:val="AFF60A12"/>
    <w:lvl w:ilvl="0" w:tplc="BED6D220">
      <w:start w:val="1"/>
      <w:numFmt w:val="bullet"/>
      <w:lvlText w:val=""/>
      <w:lvlJc w:val="left"/>
      <w:pPr>
        <w:ind w:left="522" w:hanging="298"/>
      </w:pPr>
      <w:rPr>
        <w:rFonts w:ascii="Symbol" w:eastAsia="Symbol" w:hAnsi="Symbol" w:hint="default"/>
        <w:sz w:val="24"/>
        <w:szCs w:val="24"/>
      </w:rPr>
    </w:lvl>
    <w:lvl w:ilvl="1" w:tplc="8FCC1D52">
      <w:start w:val="1"/>
      <w:numFmt w:val="bullet"/>
      <w:lvlText w:val="•"/>
      <w:lvlJc w:val="left"/>
      <w:pPr>
        <w:ind w:left="922" w:hanging="298"/>
      </w:pPr>
      <w:rPr>
        <w:rFonts w:hint="default"/>
      </w:rPr>
    </w:lvl>
    <w:lvl w:ilvl="2" w:tplc="16FAE434">
      <w:start w:val="1"/>
      <w:numFmt w:val="bullet"/>
      <w:lvlText w:val="•"/>
      <w:lvlJc w:val="left"/>
      <w:pPr>
        <w:ind w:left="1322" w:hanging="298"/>
      </w:pPr>
      <w:rPr>
        <w:rFonts w:hint="default"/>
      </w:rPr>
    </w:lvl>
    <w:lvl w:ilvl="3" w:tplc="4682373C">
      <w:start w:val="1"/>
      <w:numFmt w:val="bullet"/>
      <w:lvlText w:val="•"/>
      <w:lvlJc w:val="left"/>
      <w:pPr>
        <w:ind w:left="1722" w:hanging="298"/>
      </w:pPr>
      <w:rPr>
        <w:rFonts w:hint="default"/>
      </w:rPr>
    </w:lvl>
    <w:lvl w:ilvl="4" w:tplc="412A50B4">
      <w:start w:val="1"/>
      <w:numFmt w:val="bullet"/>
      <w:lvlText w:val="•"/>
      <w:lvlJc w:val="left"/>
      <w:pPr>
        <w:ind w:left="2123" w:hanging="298"/>
      </w:pPr>
      <w:rPr>
        <w:rFonts w:hint="default"/>
      </w:rPr>
    </w:lvl>
    <w:lvl w:ilvl="5" w:tplc="775C774C">
      <w:start w:val="1"/>
      <w:numFmt w:val="bullet"/>
      <w:lvlText w:val="•"/>
      <w:lvlJc w:val="left"/>
      <w:pPr>
        <w:ind w:left="2523" w:hanging="298"/>
      </w:pPr>
      <w:rPr>
        <w:rFonts w:hint="default"/>
      </w:rPr>
    </w:lvl>
    <w:lvl w:ilvl="6" w:tplc="2396A692">
      <w:start w:val="1"/>
      <w:numFmt w:val="bullet"/>
      <w:lvlText w:val="•"/>
      <w:lvlJc w:val="left"/>
      <w:pPr>
        <w:ind w:left="2923" w:hanging="298"/>
      </w:pPr>
      <w:rPr>
        <w:rFonts w:hint="default"/>
      </w:rPr>
    </w:lvl>
    <w:lvl w:ilvl="7" w:tplc="98B87082">
      <w:start w:val="1"/>
      <w:numFmt w:val="bullet"/>
      <w:lvlText w:val="•"/>
      <w:lvlJc w:val="left"/>
      <w:pPr>
        <w:ind w:left="3323" w:hanging="298"/>
      </w:pPr>
      <w:rPr>
        <w:rFonts w:hint="default"/>
      </w:rPr>
    </w:lvl>
    <w:lvl w:ilvl="8" w:tplc="AAC0F73C">
      <w:start w:val="1"/>
      <w:numFmt w:val="bullet"/>
      <w:lvlText w:val="•"/>
      <w:lvlJc w:val="left"/>
      <w:pPr>
        <w:ind w:left="3723" w:hanging="298"/>
      </w:pPr>
      <w:rPr>
        <w:rFonts w:hint="default"/>
      </w:rPr>
    </w:lvl>
  </w:abstractNum>
  <w:abstractNum w:abstractNumId="28" w15:restartNumberingAfterBreak="0">
    <w:nsid w:val="54091533"/>
    <w:multiLevelType w:val="hybridMultilevel"/>
    <w:tmpl w:val="E880F50C"/>
    <w:lvl w:ilvl="0" w:tplc="4FD8938A">
      <w:start w:val="1"/>
      <w:numFmt w:val="decimal"/>
      <w:lvlText w:val="%1."/>
      <w:lvlJc w:val="left"/>
      <w:pPr>
        <w:ind w:left="140" w:hanging="720"/>
      </w:pPr>
      <w:rPr>
        <w:rFonts w:ascii="Garamond" w:eastAsia="Garamond" w:hAnsi="Garamond" w:hint="default"/>
        <w:w w:val="99"/>
        <w:sz w:val="24"/>
        <w:szCs w:val="24"/>
      </w:rPr>
    </w:lvl>
    <w:lvl w:ilvl="1" w:tplc="791A70A2">
      <w:start w:val="1"/>
      <w:numFmt w:val="bullet"/>
      <w:lvlText w:val="•"/>
      <w:lvlJc w:val="left"/>
      <w:pPr>
        <w:ind w:left="981" w:hanging="720"/>
      </w:pPr>
      <w:rPr>
        <w:rFonts w:hint="default"/>
      </w:rPr>
    </w:lvl>
    <w:lvl w:ilvl="2" w:tplc="7A44FA90">
      <w:start w:val="1"/>
      <w:numFmt w:val="bullet"/>
      <w:lvlText w:val="•"/>
      <w:lvlJc w:val="left"/>
      <w:pPr>
        <w:ind w:left="1823" w:hanging="720"/>
      </w:pPr>
      <w:rPr>
        <w:rFonts w:hint="default"/>
      </w:rPr>
    </w:lvl>
    <w:lvl w:ilvl="3" w:tplc="00D419E8">
      <w:start w:val="1"/>
      <w:numFmt w:val="bullet"/>
      <w:lvlText w:val="•"/>
      <w:lvlJc w:val="left"/>
      <w:pPr>
        <w:ind w:left="2665" w:hanging="720"/>
      </w:pPr>
      <w:rPr>
        <w:rFonts w:hint="default"/>
      </w:rPr>
    </w:lvl>
    <w:lvl w:ilvl="4" w:tplc="620857DC">
      <w:start w:val="1"/>
      <w:numFmt w:val="bullet"/>
      <w:lvlText w:val="•"/>
      <w:lvlJc w:val="left"/>
      <w:pPr>
        <w:ind w:left="3507" w:hanging="720"/>
      </w:pPr>
      <w:rPr>
        <w:rFonts w:hint="default"/>
      </w:rPr>
    </w:lvl>
    <w:lvl w:ilvl="5" w:tplc="F4B67902">
      <w:start w:val="1"/>
      <w:numFmt w:val="bullet"/>
      <w:lvlText w:val="•"/>
      <w:lvlJc w:val="left"/>
      <w:pPr>
        <w:ind w:left="4349" w:hanging="720"/>
      </w:pPr>
      <w:rPr>
        <w:rFonts w:hint="default"/>
      </w:rPr>
    </w:lvl>
    <w:lvl w:ilvl="6" w:tplc="B4360874">
      <w:start w:val="1"/>
      <w:numFmt w:val="bullet"/>
      <w:lvlText w:val="•"/>
      <w:lvlJc w:val="left"/>
      <w:pPr>
        <w:ind w:left="5191" w:hanging="720"/>
      </w:pPr>
      <w:rPr>
        <w:rFonts w:hint="default"/>
      </w:rPr>
    </w:lvl>
    <w:lvl w:ilvl="7" w:tplc="C8A6137C">
      <w:start w:val="1"/>
      <w:numFmt w:val="bullet"/>
      <w:lvlText w:val="•"/>
      <w:lvlJc w:val="left"/>
      <w:pPr>
        <w:ind w:left="6033" w:hanging="720"/>
      </w:pPr>
      <w:rPr>
        <w:rFonts w:hint="default"/>
      </w:rPr>
    </w:lvl>
    <w:lvl w:ilvl="8" w:tplc="D2B2AC9E">
      <w:start w:val="1"/>
      <w:numFmt w:val="bullet"/>
      <w:lvlText w:val="•"/>
      <w:lvlJc w:val="left"/>
      <w:pPr>
        <w:ind w:left="6875" w:hanging="720"/>
      </w:pPr>
      <w:rPr>
        <w:rFonts w:hint="default"/>
      </w:rPr>
    </w:lvl>
  </w:abstractNum>
  <w:abstractNum w:abstractNumId="29" w15:restartNumberingAfterBreak="0">
    <w:nsid w:val="55B54F1A"/>
    <w:multiLevelType w:val="hybridMultilevel"/>
    <w:tmpl w:val="C08A0084"/>
    <w:lvl w:ilvl="0" w:tplc="321CE76E">
      <w:start w:val="1"/>
      <w:numFmt w:val="bullet"/>
      <w:lvlText w:val=""/>
      <w:lvlJc w:val="left"/>
      <w:pPr>
        <w:ind w:left="455" w:hanging="288"/>
      </w:pPr>
      <w:rPr>
        <w:rFonts w:ascii="Symbol" w:eastAsia="Symbol" w:hAnsi="Symbol" w:hint="default"/>
        <w:sz w:val="24"/>
        <w:szCs w:val="24"/>
      </w:rPr>
    </w:lvl>
    <w:lvl w:ilvl="1" w:tplc="1AE88850">
      <w:start w:val="1"/>
      <w:numFmt w:val="bullet"/>
      <w:lvlText w:val="•"/>
      <w:lvlJc w:val="left"/>
      <w:pPr>
        <w:ind w:left="861" w:hanging="288"/>
      </w:pPr>
      <w:rPr>
        <w:rFonts w:hint="default"/>
      </w:rPr>
    </w:lvl>
    <w:lvl w:ilvl="2" w:tplc="E2C2B496">
      <w:start w:val="1"/>
      <w:numFmt w:val="bullet"/>
      <w:lvlText w:val="•"/>
      <w:lvlJc w:val="left"/>
      <w:pPr>
        <w:ind w:left="1268" w:hanging="288"/>
      </w:pPr>
      <w:rPr>
        <w:rFonts w:hint="default"/>
      </w:rPr>
    </w:lvl>
    <w:lvl w:ilvl="3" w:tplc="577C9310">
      <w:start w:val="1"/>
      <w:numFmt w:val="bullet"/>
      <w:lvlText w:val="•"/>
      <w:lvlJc w:val="left"/>
      <w:pPr>
        <w:ind w:left="1675" w:hanging="288"/>
      </w:pPr>
      <w:rPr>
        <w:rFonts w:hint="default"/>
      </w:rPr>
    </w:lvl>
    <w:lvl w:ilvl="4" w:tplc="6CD22C3C">
      <w:start w:val="1"/>
      <w:numFmt w:val="bullet"/>
      <w:lvlText w:val="•"/>
      <w:lvlJc w:val="left"/>
      <w:pPr>
        <w:ind w:left="2082" w:hanging="288"/>
      </w:pPr>
      <w:rPr>
        <w:rFonts w:hint="default"/>
      </w:rPr>
    </w:lvl>
    <w:lvl w:ilvl="5" w:tplc="7F9C1A24">
      <w:start w:val="1"/>
      <w:numFmt w:val="bullet"/>
      <w:lvlText w:val="•"/>
      <w:lvlJc w:val="left"/>
      <w:pPr>
        <w:ind w:left="2489" w:hanging="288"/>
      </w:pPr>
      <w:rPr>
        <w:rFonts w:hint="default"/>
      </w:rPr>
    </w:lvl>
    <w:lvl w:ilvl="6" w:tplc="292A9C86">
      <w:start w:val="1"/>
      <w:numFmt w:val="bullet"/>
      <w:lvlText w:val="•"/>
      <w:lvlJc w:val="left"/>
      <w:pPr>
        <w:ind w:left="2896" w:hanging="288"/>
      </w:pPr>
      <w:rPr>
        <w:rFonts w:hint="default"/>
      </w:rPr>
    </w:lvl>
    <w:lvl w:ilvl="7" w:tplc="3A3A177C">
      <w:start w:val="1"/>
      <w:numFmt w:val="bullet"/>
      <w:lvlText w:val="•"/>
      <w:lvlJc w:val="left"/>
      <w:pPr>
        <w:ind w:left="3303" w:hanging="288"/>
      </w:pPr>
      <w:rPr>
        <w:rFonts w:hint="default"/>
      </w:rPr>
    </w:lvl>
    <w:lvl w:ilvl="8" w:tplc="32AEB410">
      <w:start w:val="1"/>
      <w:numFmt w:val="bullet"/>
      <w:lvlText w:val="•"/>
      <w:lvlJc w:val="left"/>
      <w:pPr>
        <w:ind w:left="3710" w:hanging="288"/>
      </w:pPr>
      <w:rPr>
        <w:rFonts w:hint="default"/>
      </w:rPr>
    </w:lvl>
  </w:abstractNum>
  <w:abstractNum w:abstractNumId="30" w15:restartNumberingAfterBreak="0">
    <w:nsid w:val="59793993"/>
    <w:multiLevelType w:val="multilevel"/>
    <w:tmpl w:val="91B8A9AA"/>
    <w:lvl w:ilvl="0">
      <w:start w:val="9"/>
      <w:numFmt w:val="upperRoman"/>
      <w:lvlText w:val="%1"/>
      <w:lvlJc w:val="left"/>
      <w:pPr>
        <w:ind w:left="783" w:hanging="502"/>
      </w:pPr>
      <w:rPr>
        <w:rFonts w:hint="default"/>
      </w:rPr>
    </w:lvl>
    <w:lvl w:ilvl="1">
      <w:start w:val="2"/>
      <w:numFmt w:val="decimal"/>
      <w:lvlText w:val="%1.%2"/>
      <w:lvlJc w:val="left"/>
      <w:pPr>
        <w:ind w:left="783" w:hanging="502"/>
      </w:pPr>
      <w:rPr>
        <w:rFonts w:ascii="Times New Roman" w:eastAsia="Times New Roman" w:hAnsi="Times New Roman" w:hint="default"/>
        <w:b/>
        <w:bCs/>
        <w:position w:val="-10"/>
        <w:sz w:val="24"/>
        <w:szCs w:val="24"/>
      </w:rPr>
    </w:lvl>
    <w:lvl w:ilvl="2">
      <w:start w:val="1"/>
      <w:numFmt w:val="bullet"/>
      <w:lvlText w:val=""/>
      <w:lvlJc w:val="left"/>
      <w:pPr>
        <w:ind w:left="4717" w:hanging="298"/>
      </w:pPr>
      <w:rPr>
        <w:rFonts w:ascii="Symbol" w:eastAsia="Symbol" w:hAnsi="Symbol" w:hint="default"/>
        <w:sz w:val="24"/>
        <w:szCs w:val="24"/>
      </w:rPr>
    </w:lvl>
    <w:lvl w:ilvl="3">
      <w:start w:val="1"/>
      <w:numFmt w:val="bullet"/>
      <w:lvlText w:val="•"/>
      <w:lvlJc w:val="left"/>
      <w:pPr>
        <w:ind w:left="5682" w:hanging="298"/>
      </w:pPr>
      <w:rPr>
        <w:rFonts w:hint="default"/>
      </w:rPr>
    </w:lvl>
    <w:lvl w:ilvl="4">
      <w:start w:val="1"/>
      <w:numFmt w:val="bullet"/>
      <w:lvlText w:val="•"/>
      <w:lvlJc w:val="left"/>
      <w:pPr>
        <w:ind w:left="6165" w:hanging="298"/>
      </w:pPr>
      <w:rPr>
        <w:rFonts w:hint="default"/>
      </w:rPr>
    </w:lvl>
    <w:lvl w:ilvl="5">
      <w:start w:val="1"/>
      <w:numFmt w:val="bullet"/>
      <w:lvlText w:val="•"/>
      <w:lvlJc w:val="left"/>
      <w:pPr>
        <w:ind w:left="6647" w:hanging="298"/>
      </w:pPr>
      <w:rPr>
        <w:rFonts w:hint="default"/>
      </w:rPr>
    </w:lvl>
    <w:lvl w:ilvl="6">
      <w:start w:val="1"/>
      <w:numFmt w:val="bullet"/>
      <w:lvlText w:val="•"/>
      <w:lvlJc w:val="left"/>
      <w:pPr>
        <w:ind w:left="7130" w:hanging="298"/>
      </w:pPr>
      <w:rPr>
        <w:rFonts w:hint="default"/>
      </w:rPr>
    </w:lvl>
    <w:lvl w:ilvl="7">
      <w:start w:val="1"/>
      <w:numFmt w:val="bullet"/>
      <w:lvlText w:val="•"/>
      <w:lvlJc w:val="left"/>
      <w:pPr>
        <w:ind w:left="7612" w:hanging="298"/>
      </w:pPr>
      <w:rPr>
        <w:rFonts w:hint="default"/>
      </w:rPr>
    </w:lvl>
    <w:lvl w:ilvl="8">
      <w:start w:val="1"/>
      <w:numFmt w:val="bullet"/>
      <w:lvlText w:val="•"/>
      <w:lvlJc w:val="left"/>
      <w:pPr>
        <w:ind w:left="8095" w:hanging="298"/>
      </w:pPr>
      <w:rPr>
        <w:rFonts w:hint="default"/>
      </w:rPr>
    </w:lvl>
  </w:abstractNum>
  <w:abstractNum w:abstractNumId="31" w15:restartNumberingAfterBreak="0">
    <w:nsid w:val="5F521543"/>
    <w:multiLevelType w:val="hybridMultilevel"/>
    <w:tmpl w:val="E4DEA5A4"/>
    <w:lvl w:ilvl="0" w:tplc="326E0450">
      <w:start w:val="1"/>
      <w:numFmt w:val="decimal"/>
      <w:lvlText w:val="%1)"/>
      <w:lvlJc w:val="left"/>
      <w:pPr>
        <w:ind w:left="140" w:hanging="281"/>
      </w:pPr>
      <w:rPr>
        <w:rFonts w:ascii="Arial" w:eastAsia="Arial" w:hAnsi="Arial" w:hint="default"/>
        <w:sz w:val="24"/>
        <w:szCs w:val="24"/>
      </w:rPr>
    </w:lvl>
    <w:lvl w:ilvl="1" w:tplc="D91CC650">
      <w:start w:val="1"/>
      <w:numFmt w:val="decimal"/>
      <w:lvlText w:val="%2."/>
      <w:lvlJc w:val="left"/>
      <w:pPr>
        <w:ind w:left="260" w:hanging="720"/>
        <w:jc w:val="right"/>
      </w:pPr>
      <w:rPr>
        <w:rFonts w:ascii="Garamond" w:eastAsia="Garamond" w:hAnsi="Garamond" w:hint="default"/>
        <w:w w:val="99"/>
        <w:sz w:val="24"/>
        <w:szCs w:val="24"/>
      </w:rPr>
    </w:lvl>
    <w:lvl w:ilvl="2" w:tplc="6D443424">
      <w:start w:val="1"/>
      <w:numFmt w:val="bullet"/>
      <w:lvlText w:val="•"/>
      <w:lvlJc w:val="left"/>
      <w:pPr>
        <w:ind w:left="1182" w:hanging="720"/>
      </w:pPr>
      <w:rPr>
        <w:rFonts w:hint="default"/>
      </w:rPr>
    </w:lvl>
    <w:lvl w:ilvl="3" w:tplc="A6B2764A">
      <w:start w:val="1"/>
      <w:numFmt w:val="bullet"/>
      <w:lvlText w:val="•"/>
      <w:lvlJc w:val="left"/>
      <w:pPr>
        <w:ind w:left="2104" w:hanging="720"/>
      </w:pPr>
      <w:rPr>
        <w:rFonts w:hint="default"/>
      </w:rPr>
    </w:lvl>
    <w:lvl w:ilvl="4" w:tplc="61CC5B52">
      <w:start w:val="1"/>
      <w:numFmt w:val="bullet"/>
      <w:lvlText w:val="•"/>
      <w:lvlJc w:val="left"/>
      <w:pPr>
        <w:ind w:left="3026" w:hanging="720"/>
      </w:pPr>
      <w:rPr>
        <w:rFonts w:hint="default"/>
      </w:rPr>
    </w:lvl>
    <w:lvl w:ilvl="5" w:tplc="BC5A3BC4">
      <w:start w:val="1"/>
      <w:numFmt w:val="bullet"/>
      <w:lvlText w:val="•"/>
      <w:lvlJc w:val="left"/>
      <w:pPr>
        <w:ind w:left="3948" w:hanging="720"/>
      </w:pPr>
      <w:rPr>
        <w:rFonts w:hint="default"/>
      </w:rPr>
    </w:lvl>
    <w:lvl w:ilvl="6" w:tplc="4B3A8424">
      <w:start w:val="1"/>
      <w:numFmt w:val="bullet"/>
      <w:lvlText w:val="•"/>
      <w:lvlJc w:val="left"/>
      <w:pPr>
        <w:ind w:left="4870" w:hanging="720"/>
      </w:pPr>
      <w:rPr>
        <w:rFonts w:hint="default"/>
      </w:rPr>
    </w:lvl>
    <w:lvl w:ilvl="7" w:tplc="D54098F8">
      <w:start w:val="1"/>
      <w:numFmt w:val="bullet"/>
      <w:lvlText w:val="•"/>
      <w:lvlJc w:val="left"/>
      <w:pPr>
        <w:ind w:left="5792" w:hanging="720"/>
      </w:pPr>
      <w:rPr>
        <w:rFonts w:hint="default"/>
      </w:rPr>
    </w:lvl>
    <w:lvl w:ilvl="8" w:tplc="0C382DA8">
      <w:start w:val="1"/>
      <w:numFmt w:val="bullet"/>
      <w:lvlText w:val="•"/>
      <w:lvlJc w:val="left"/>
      <w:pPr>
        <w:ind w:left="6714" w:hanging="720"/>
      </w:pPr>
      <w:rPr>
        <w:rFonts w:hint="default"/>
      </w:rPr>
    </w:lvl>
  </w:abstractNum>
  <w:abstractNum w:abstractNumId="32" w15:restartNumberingAfterBreak="0">
    <w:nsid w:val="658E346C"/>
    <w:multiLevelType w:val="hybridMultilevel"/>
    <w:tmpl w:val="7F929408"/>
    <w:lvl w:ilvl="0" w:tplc="70A4D2FE">
      <w:start w:val="1"/>
      <w:numFmt w:val="bullet"/>
      <w:lvlText w:val=""/>
      <w:lvlJc w:val="left"/>
      <w:pPr>
        <w:ind w:left="464" w:hanging="298"/>
      </w:pPr>
      <w:rPr>
        <w:rFonts w:ascii="Symbol" w:eastAsia="Symbol" w:hAnsi="Symbol" w:hint="default"/>
        <w:sz w:val="24"/>
        <w:szCs w:val="24"/>
      </w:rPr>
    </w:lvl>
    <w:lvl w:ilvl="1" w:tplc="E9889504">
      <w:start w:val="1"/>
      <w:numFmt w:val="bullet"/>
      <w:lvlText w:val="•"/>
      <w:lvlJc w:val="left"/>
      <w:pPr>
        <w:ind w:left="870" w:hanging="298"/>
      </w:pPr>
      <w:rPr>
        <w:rFonts w:hint="default"/>
      </w:rPr>
    </w:lvl>
    <w:lvl w:ilvl="2" w:tplc="2EF245C2">
      <w:start w:val="1"/>
      <w:numFmt w:val="bullet"/>
      <w:lvlText w:val="•"/>
      <w:lvlJc w:val="left"/>
      <w:pPr>
        <w:ind w:left="1276" w:hanging="298"/>
      </w:pPr>
      <w:rPr>
        <w:rFonts w:hint="default"/>
      </w:rPr>
    </w:lvl>
    <w:lvl w:ilvl="3" w:tplc="7284C68E">
      <w:start w:val="1"/>
      <w:numFmt w:val="bullet"/>
      <w:lvlText w:val="•"/>
      <w:lvlJc w:val="left"/>
      <w:pPr>
        <w:ind w:left="1682" w:hanging="298"/>
      </w:pPr>
      <w:rPr>
        <w:rFonts w:hint="default"/>
      </w:rPr>
    </w:lvl>
    <w:lvl w:ilvl="4" w:tplc="ADA87E72">
      <w:start w:val="1"/>
      <w:numFmt w:val="bullet"/>
      <w:lvlText w:val="•"/>
      <w:lvlJc w:val="left"/>
      <w:pPr>
        <w:ind w:left="2088" w:hanging="298"/>
      </w:pPr>
      <w:rPr>
        <w:rFonts w:hint="default"/>
      </w:rPr>
    </w:lvl>
    <w:lvl w:ilvl="5" w:tplc="76843974">
      <w:start w:val="1"/>
      <w:numFmt w:val="bullet"/>
      <w:lvlText w:val="•"/>
      <w:lvlJc w:val="left"/>
      <w:pPr>
        <w:ind w:left="2494" w:hanging="298"/>
      </w:pPr>
      <w:rPr>
        <w:rFonts w:hint="default"/>
      </w:rPr>
    </w:lvl>
    <w:lvl w:ilvl="6" w:tplc="A1304A38">
      <w:start w:val="1"/>
      <w:numFmt w:val="bullet"/>
      <w:lvlText w:val="•"/>
      <w:lvlJc w:val="left"/>
      <w:pPr>
        <w:ind w:left="2900" w:hanging="298"/>
      </w:pPr>
      <w:rPr>
        <w:rFonts w:hint="default"/>
      </w:rPr>
    </w:lvl>
    <w:lvl w:ilvl="7" w:tplc="A33E2D76">
      <w:start w:val="1"/>
      <w:numFmt w:val="bullet"/>
      <w:lvlText w:val="•"/>
      <w:lvlJc w:val="left"/>
      <w:pPr>
        <w:ind w:left="3306" w:hanging="298"/>
      </w:pPr>
      <w:rPr>
        <w:rFonts w:hint="default"/>
      </w:rPr>
    </w:lvl>
    <w:lvl w:ilvl="8" w:tplc="5E22C710">
      <w:start w:val="1"/>
      <w:numFmt w:val="bullet"/>
      <w:lvlText w:val="•"/>
      <w:lvlJc w:val="left"/>
      <w:pPr>
        <w:ind w:left="3712" w:hanging="298"/>
      </w:pPr>
      <w:rPr>
        <w:rFonts w:hint="default"/>
      </w:rPr>
    </w:lvl>
  </w:abstractNum>
  <w:abstractNum w:abstractNumId="33" w15:restartNumberingAfterBreak="0">
    <w:nsid w:val="65AE2177"/>
    <w:multiLevelType w:val="hybridMultilevel"/>
    <w:tmpl w:val="F8B02260"/>
    <w:lvl w:ilvl="0" w:tplc="3A8A2C7A">
      <w:start w:val="1"/>
      <w:numFmt w:val="bullet"/>
      <w:lvlText w:val=""/>
      <w:lvlJc w:val="left"/>
      <w:pPr>
        <w:ind w:left="515" w:hanging="360"/>
      </w:pPr>
      <w:rPr>
        <w:rFonts w:ascii="Symbol" w:eastAsia="Symbol" w:hAnsi="Symbol" w:hint="default"/>
        <w:sz w:val="24"/>
        <w:szCs w:val="24"/>
      </w:rPr>
    </w:lvl>
    <w:lvl w:ilvl="1" w:tplc="8F8ECAF8">
      <w:start w:val="1"/>
      <w:numFmt w:val="bullet"/>
      <w:lvlText w:val="•"/>
      <w:lvlJc w:val="left"/>
      <w:pPr>
        <w:ind w:left="915" w:hanging="360"/>
      </w:pPr>
      <w:rPr>
        <w:rFonts w:hint="default"/>
      </w:rPr>
    </w:lvl>
    <w:lvl w:ilvl="2" w:tplc="3662BEF2">
      <w:start w:val="1"/>
      <w:numFmt w:val="bullet"/>
      <w:lvlText w:val="•"/>
      <w:lvlJc w:val="left"/>
      <w:pPr>
        <w:ind w:left="1316" w:hanging="360"/>
      </w:pPr>
      <w:rPr>
        <w:rFonts w:hint="default"/>
      </w:rPr>
    </w:lvl>
    <w:lvl w:ilvl="3" w:tplc="BBAE924E">
      <w:start w:val="1"/>
      <w:numFmt w:val="bullet"/>
      <w:lvlText w:val="•"/>
      <w:lvlJc w:val="left"/>
      <w:pPr>
        <w:ind w:left="1717" w:hanging="360"/>
      </w:pPr>
      <w:rPr>
        <w:rFonts w:hint="default"/>
      </w:rPr>
    </w:lvl>
    <w:lvl w:ilvl="4" w:tplc="5CC465DE">
      <w:start w:val="1"/>
      <w:numFmt w:val="bullet"/>
      <w:lvlText w:val="•"/>
      <w:lvlJc w:val="left"/>
      <w:pPr>
        <w:ind w:left="2118" w:hanging="360"/>
      </w:pPr>
      <w:rPr>
        <w:rFonts w:hint="default"/>
      </w:rPr>
    </w:lvl>
    <w:lvl w:ilvl="5" w:tplc="616AA3C6">
      <w:start w:val="1"/>
      <w:numFmt w:val="bullet"/>
      <w:lvlText w:val="•"/>
      <w:lvlJc w:val="left"/>
      <w:pPr>
        <w:ind w:left="2519" w:hanging="360"/>
      </w:pPr>
      <w:rPr>
        <w:rFonts w:hint="default"/>
      </w:rPr>
    </w:lvl>
    <w:lvl w:ilvl="6" w:tplc="52005642">
      <w:start w:val="1"/>
      <w:numFmt w:val="bullet"/>
      <w:lvlText w:val="•"/>
      <w:lvlJc w:val="left"/>
      <w:pPr>
        <w:ind w:left="2920" w:hanging="360"/>
      </w:pPr>
      <w:rPr>
        <w:rFonts w:hint="default"/>
      </w:rPr>
    </w:lvl>
    <w:lvl w:ilvl="7" w:tplc="B56C8ECA">
      <w:start w:val="1"/>
      <w:numFmt w:val="bullet"/>
      <w:lvlText w:val="•"/>
      <w:lvlJc w:val="left"/>
      <w:pPr>
        <w:ind w:left="3321" w:hanging="360"/>
      </w:pPr>
      <w:rPr>
        <w:rFonts w:hint="default"/>
      </w:rPr>
    </w:lvl>
    <w:lvl w:ilvl="8" w:tplc="76D40B08">
      <w:start w:val="1"/>
      <w:numFmt w:val="bullet"/>
      <w:lvlText w:val="•"/>
      <w:lvlJc w:val="left"/>
      <w:pPr>
        <w:ind w:left="3722" w:hanging="360"/>
      </w:pPr>
      <w:rPr>
        <w:rFonts w:hint="default"/>
      </w:rPr>
    </w:lvl>
  </w:abstractNum>
  <w:abstractNum w:abstractNumId="34" w15:restartNumberingAfterBreak="0">
    <w:nsid w:val="662C7556"/>
    <w:multiLevelType w:val="hybridMultilevel"/>
    <w:tmpl w:val="8CD6621A"/>
    <w:lvl w:ilvl="0" w:tplc="E8860692">
      <w:start w:val="1"/>
      <w:numFmt w:val="bullet"/>
      <w:lvlText w:val=""/>
      <w:lvlJc w:val="left"/>
      <w:pPr>
        <w:ind w:left="493" w:hanging="358"/>
      </w:pPr>
      <w:rPr>
        <w:rFonts w:ascii="Symbol" w:eastAsia="Symbol" w:hAnsi="Symbol" w:hint="default"/>
        <w:sz w:val="24"/>
        <w:szCs w:val="24"/>
      </w:rPr>
    </w:lvl>
    <w:lvl w:ilvl="1" w:tplc="92E60EE8">
      <w:start w:val="1"/>
      <w:numFmt w:val="bullet"/>
      <w:lvlText w:val="•"/>
      <w:lvlJc w:val="left"/>
      <w:pPr>
        <w:ind w:left="896" w:hanging="358"/>
      </w:pPr>
      <w:rPr>
        <w:rFonts w:hint="default"/>
      </w:rPr>
    </w:lvl>
    <w:lvl w:ilvl="2" w:tplc="3C02A966">
      <w:start w:val="1"/>
      <w:numFmt w:val="bullet"/>
      <w:lvlText w:val="•"/>
      <w:lvlJc w:val="left"/>
      <w:pPr>
        <w:ind w:left="1299" w:hanging="358"/>
      </w:pPr>
      <w:rPr>
        <w:rFonts w:hint="default"/>
      </w:rPr>
    </w:lvl>
    <w:lvl w:ilvl="3" w:tplc="1D2093BE">
      <w:start w:val="1"/>
      <w:numFmt w:val="bullet"/>
      <w:lvlText w:val="•"/>
      <w:lvlJc w:val="left"/>
      <w:pPr>
        <w:ind w:left="1702" w:hanging="358"/>
      </w:pPr>
      <w:rPr>
        <w:rFonts w:hint="default"/>
      </w:rPr>
    </w:lvl>
    <w:lvl w:ilvl="4" w:tplc="7BF0047C">
      <w:start w:val="1"/>
      <w:numFmt w:val="bullet"/>
      <w:lvlText w:val="•"/>
      <w:lvlJc w:val="left"/>
      <w:pPr>
        <w:ind w:left="2105" w:hanging="358"/>
      </w:pPr>
      <w:rPr>
        <w:rFonts w:hint="default"/>
      </w:rPr>
    </w:lvl>
    <w:lvl w:ilvl="5" w:tplc="4BA0AF60">
      <w:start w:val="1"/>
      <w:numFmt w:val="bullet"/>
      <w:lvlText w:val="•"/>
      <w:lvlJc w:val="left"/>
      <w:pPr>
        <w:ind w:left="2508" w:hanging="358"/>
      </w:pPr>
      <w:rPr>
        <w:rFonts w:hint="default"/>
      </w:rPr>
    </w:lvl>
    <w:lvl w:ilvl="6" w:tplc="82AED80E">
      <w:start w:val="1"/>
      <w:numFmt w:val="bullet"/>
      <w:lvlText w:val="•"/>
      <w:lvlJc w:val="left"/>
      <w:pPr>
        <w:ind w:left="2912" w:hanging="358"/>
      </w:pPr>
      <w:rPr>
        <w:rFonts w:hint="default"/>
      </w:rPr>
    </w:lvl>
    <w:lvl w:ilvl="7" w:tplc="2F8ECBAA">
      <w:start w:val="1"/>
      <w:numFmt w:val="bullet"/>
      <w:lvlText w:val="•"/>
      <w:lvlJc w:val="left"/>
      <w:pPr>
        <w:ind w:left="3315" w:hanging="358"/>
      </w:pPr>
      <w:rPr>
        <w:rFonts w:hint="default"/>
      </w:rPr>
    </w:lvl>
    <w:lvl w:ilvl="8" w:tplc="CC1002E8">
      <w:start w:val="1"/>
      <w:numFmt w:val="bullet"/>
      <w:lvlText w:val="•"/>
      <w:lvlJc w:val="left"/>
      <w:pPr>
        <w:ind w:left="3718" w:hanging="358"/>
      </w:pPr>
      <w:rPr>
        <w:rFonts w:hint="default"/>
      </w:rPr>
    </w:lvl>
  </w:abstractNum>
  <w:abstractNum w:abstractNumId="35" w15:restartNumberingAfterBreak="0">
    <w:nsid w:val="69AF37DF"/>
    <w:multiLevelType w:val="hybridMultilevel"/>
    <w:tmpl w:val="5770C688"/>
    <w:lvl w:ilvl="0" w:tplc="F79CD008">
      <w:start w:val="1"/>
      <w:numFmt w:val="bullet"/>
      <w:lvlText w:val=""/>
      <w:lvlJc w:val="left"/>
      <w:pPr>
        <w:ind w:left="464" w:hanging="298"/>
      </w:pPr>
      <w:rPr>
        <w:rFonts w:ascii="Symbol" w:eastAsia="Symbol" w:hAnsi="Symbol" w:hint="default"/>
        <w:sz w:val="24"/>
        <w:szCs w:val="24"/>
      </w:rPr>
    </w:lvl>
    <w:lvl w:ilvl="1" w:tplc="4E3CD772">
      <w:start w:val="1"/>
      <w:numFmt w:val="bullet"/>
      <w:lvlText w:val="•"/>
      <w:lvlJc w:val="left"/>
      <w:pPr>
        <w:ind w:left="870" w:hanging="298"/>
      </w:pPr>
      <w:rPr>
        <w:rFonts w:hint="default"/>
      </w:rPr>
    </w:lvl>
    <w:lvl w:ilvl="2" w:tplc="B21C7698">
      <w:start w:val="1"/>
      <w:numFmt w:val="bullet"/>
      <w:lvlText w:val="•"/>
      <w:lvlJc w:val="left"/>
      <w:pPr>
        <w:ind w:left="1276" w:hanging="298"/>
      </w:pPr>
      <w:rPr>
        <w:rFonts w:hint="default"/>
      </w:rPr>
    </w:lvl>
    <w:lvl w:ilvl="3" w:tplc="44DAE0B4">
      <w:start w:val="1"/>
      <w:numFmt w:val="bullet"/>
      <w:lvlText w:val="•"/>
      <w:lvlJc w:val="left"/>
      <w:pPr>
        <w:ind w:left="1682" w:hanging="298"/>
      </w:pPr>
      <w:rPr>
        <w:rFonts w:hint="default"/>
      </w:rPr>
    </w:lvl>
    <w:lvl w:ilvl="4" w:tplc="DFCAF186">
      <w:start w:val="1"/>
      <w:numFmt w:val="bullet"/>
      <w:lvlText w:val="•"/>
      <w:lvlJc w:val="left"/>
      <w:pPr>
        <w:ind w:left="2088" w:hanging="298"/>
      </w:pPr>
      <w:rPr>
        <w:rFonts w:hint="default"/>
      </w:rPr>
    </w:lvl>
    <w:lvl w:ilvl="5" w:tplc="674AE64C">
      <w:start w:val="1"/>
      <w:numFmt w:val="bullet"/>
      <w:lvlText w:val="•"/>
      <w:lvlJc w:val="left"/>
      <w:pPr>
        <w:ind w:left="2494" w:hanging="298"/>
      </w:pPr>
      <w:rPr>
        <w:rFonts w:hint="default"/>
      </w:rPr>
    </w:lvl>
    <w:lvl w:ilvl="6" w:tplc="AEFA4C00">
      <w:start w:val="1"/>
      <w:numFmt w:val="bullet"/>
      <w:lvlText w:val="•"/>
      <w:lvlJc w:val="left"/>
      <w:pPr>
        <w:ind w:left="2900" w:hanging="298"/>
      </w:pPr>
      <w:rPr>
        <w:rFonts w:hint="default"/>
      </w:rPr>
    </w:lvl>
    <w:lvl w:ilvl="7" w:tplc="F7D2BFDE">
      <w:start w:val="1"/>
      <w:numFmt w:val="bullet"/>
      <w:lvlText w:val="•"/>
      <w:lvlJc w:val="left"/>
      <w:pPr>
        <w:ind w:left="3306" w:hanging="298"/>
      </w:pPr>
      <w:rPr>
        <w:rFonts w:hint="default"/>
      </w:rPr>
    </w:lvl>
    <w:lvl w:ilvl="8" w:tplc="38D21B48">
      <w:start w:val="1"/>
      <w:numFmt w:val="bullet"/>
      <w:lvlText w:val="•"/>
      <w:lvlJc w:val="left"/>
      <w:pPr>
        <w:ind w:left="3712" w:hanging="298"/>
      </w:pPr>
      <w:rPr>
        <w:rFonts w:hint="default"/>
      </w:rPr>
    </w:lvl>
  </w:abstractNum>
  <w:abstractNum w:abstractNumId="36" w15:restartNumberingAfterBreak="0">
    <w:nsid w:val="6A8E2996"/>
    <w:multiLevelType w:val="hybridMultilevel"/>
    <w:tmpl w:val="2A206408"/>
    <w:lvl w:ilvl="0" w:tplc="11B22A02">
      <w:start w:val="1"/>
      <w:numFmt w:val="bullet"/>
      <w:lvlText w:val=""/>
      <w:lvlJc w:val="left"/>
      <w:pPr>
        <w:ind w:left="515" w:hanging="360"/>
      </w:pPr>
      <w:rPr>
        <w:rFonts w:ascii="Symbol" w:eastAsia="Symbol" w:hAnsi="Symbol" w:hint="default"/>
        <w:sz w:val="24"/>
        <w:szCs w:val="24"/>
      </w:rPr>
    </w:lvl>
    <w:lvl w:ilvl="1" w:tplc="10421DB0">
      <w:start w:val="1"/>
      <w:numFmt w:val="bullet"/>
      <w:lvlText w:val="•"/>
      <w:lvlJc w:val="left"/>
      <w:pPr>
        <w:ind w:left="915" w:hanging="360"/>
      </w:pPr>
      <w:rPr>
        <w:rFonts w:hint="default"/>
      </w:rPr>
    </w:lvl>
    <w:lvl w:ilvl="2" w:tplc="42DEC1FA">
      <w:start w:val="1"/>
      <w:numFmt w:val="bullet"/>
      <w:lvlText w:val="•"/>
      <w:lvlJc w:val="left"/>
      <w:pPr>
        <w:ind w:left="1316" w:hanging="360"/>
      </w:pPr>
      <w:rPr>
        <w:rFonts w:hint="default"/>
      </w:rPr>
    </w:lvl>
    <w:lvl w:ilvl="3" w:tplc="4D2E6600">
      <w:start w:val="1"/>
      <w:numFmt w:val="bullet"/>
      <w:lvlText w:val="•"/>
      <w:lvlJc w:val="left"/>
      <w:pPr>
        <w:ind w:left="1717" w:hanging="360"/>
      </w:pPr>
      <w:rPr>
        <w:rFonts w:hint="default"/>
      </w:rPr>
    </w:lvl>
    <w:lvl w:ilvl="4" w:tplc="A91AF33C">
      <w:start w:val="1"/>
      <w:numFmt w:val="bullet"/>
      <w:lvlText w:val="•"/>
      <w:lvlJc w:val="left"/>
      <w:pPr>
        <w:ind w:left="2118" w:hanging="360"/>
      </w:pPr>
      <w:rPr>
        <w:rFonts w:hint="default"/>
      </w:rPr>
    </w:lvl>
    <w:lvl w:ilvl="5" w:tplc="D076E456">
      <w:start w:val="1"/>
      <w:numFmt w:val="bullet"/>
      <w:lvlText w:val="•"/>
      <w:lvlJc w:val="left"/>
      <w:pPr>
        <w:ind w:left="2519" w:hanging="360"/>
      </w:pPr>
      <w:rPr>
        <w:rFonts w:hint="default"/>
      </w:rPr>
    </w:lvl>
    <w:lvl w:ilvl="6" w:tplc="60F63C40">
      <w:start w:val="1"/>
      <w:numFmt w:val="bullet"/>
      <w:lvlText w:val="•"/>
      <w:lvlJc w:val="left"/>
      <w:pPr>
        <w:ind w:left="2920" w:hanging="360"/>
      </w:pPr>
      <w:rPr>
        <w:rFonts w:hint="default"/>
      </w:rPr>
    </w:lvl>
    <w:lvl w:ilvl="7" w:tplc="C71AE9D2">
      <w:start w:val="1"/>
      <w:numFmt w:val="bullet"/>
      <w:lvlText w:val="•"/>
      <w:lvlJc w:val="left"/>
      <w:pPr>
        <w:ind w:left="3321" w:hanging="360"/>
      </w:pPr>
      <w:rPr>
        <w:rFonts w:hint="default"/>
      </w:rPr>
    </w:lvl>
    <w:lvl w:ilvl="8" w:tplc="BB6CD0DC">
      <w:start w:val="1"/>
      <w:numFmt w:val="bullet"/>
      <w:lvlText w:val="•"/>
      <w:lvlJc w:val="left"/>
      <w:pPr>
        <w:ind w:left="3722" w:hanging="360"/>
      </w:pPr>
      <w:rPr>
        <w:rFonts w:hint="default"/>
      </w:rPr>
    </w:lvl>
  </w:abstractNum>
  <w:abstractNum w:abstractNumId="37" w15:restartNumberingAfterBreak="0">
    <w:nsid w:val="6C177994"/>
    <w:multiLevelType w:val="hybridMultilevel"/>
    <w:tmpl w:val="D3DC40BE"/>
    <w:lvl w:ilvl="0" w:tplc="2A90594E">
      <w:start w:val="1"/>
      <w:numFmt w:val="bullet"/>
      <w:lvlText w:val=""/>
      <w:lvlJc w:val="left"/>
      <w:pPr>
        <w:ind w:left="462" w:hanging="360"/>
      </w:pPr>
      <w:rPr>
        <w:rFonts w:ascii="Symbol" w:eastAsia="Symbol" w:hAnsi="Symbol" w:hint="default"/>
        <w:sz w:val="24"/>
        <w:szCs w:val="24"/>
      </w:rPr>
    </w:lvl>
    <w:lvl w:ilvl="1" w:tplc="7F626F62">
      <w:start w:val="1"/>
      <w:numFmt w:val="bullet"/>
      <w:lvlText w:val="•"/>
      <w:lvlJc w:val="left"/>
      <w:pPr>
        <w:ind w:left="868" w:hanging="360"/>
      </w:pPr>
      <w:rPr>
        <w:rFonts w:hint="default"/>
      </w:rPr>
    </w:lvl>
    <w:lvl w:ilvl="2" w:tplc="5AF878A6">
      <w:start w:val="1"/>
      <w:numFmt w:val="bullet"/>
      <w:lvlText w:val="•"/>
      <w:lvlJc w:val="left"/>
      <w:pPr>
        <w:ind w:left="1274" w:hanging="360"/>
      </w:pPr>
      <w:rPr>
        <w:rFonts w:hint="default"/>
      </w:rPr>
    </w:lvl>
    <w:lvl w:ilvl="3" w:tplc="F8A2F41C">
      <w:start w:val="1"/>
      <w:numFmt w:val="bullet"/>
      <w:lvlText w:val="•"/>
      <w:lvlJc w:val="left"/>
      <w:pPr>
        <w:ind w:left="1680" w:hanging="360"/>
      </w:pPr>
      <w:rPr>
        <w:rFonts w:hint="default"/>
      </w:rPr>
    </w:lvl>
    <w:lvl w:ilvl="4" w:tplc="78E0C2FA">
      <w:start w:val="1"/>
      <w:numFmt w:val="bullet"/>
      <w:lvlText w:val="•"/>
      <w:lvlJc w:val="left"/>
      <w:pPr>
        <w:ind w:left="2087" w:hanging="360"/>
      </w:pPr>
      <w:rPr>
        <w:rFonts w:hint="default"/>
      </w:rPr>
    </w:lvl>
    <w:lvl w:ilvl="5" w:tplc="9EE43164">
      <w:start w:val="1"/>
      <w:numFmt w:val="bullet"/>
      <w:lvlText w:val="•"/>
      <w:lvlJc w:val="left"/>
      <w:pPr>
        <w:ind w:left="2493" w:hanging="360"/>
      </w:pPr>
      <w:rPr>
        <w:rFonts w:hint="default"/>
      </w:rPr>
    </w:lvl>
    <w:lvl w:ilvl="6" w:tplc="0F743A5C">
      <w:start w:val="1"/>
      <w:numFmt w:val="bullet"/>
      <w:lvlText w:val="•"/>
      <w:lvlJc w:val="left"/>
      <w:pPr>
        <w:ind w:left="2899" w:hanging="360"/>
      </w:pPr>
      <w:rPr>
        <w:rFonts w:hint="default"/>
      </w:rPr>
    </w:lvl>
    <w:lvl w:ilvl="7" w:tplc="44447A34">
      <w:start w:val="1"/>
      <w:numFmt w:val="bullet"/>
      <w:lvlText w:val="•"/>
      <w:lvlJc w:val="left"/>
      <w:pPr>
        <w:ind w:left="3305" w:hanging="360"/>
      </w:pPr>
      <w:rPr>
        <w:rFonts w:hint="default"/>
      </w:rPr>
    </w:lvl>
    <w:lvl w:ilvl="8" w:tplc="9FE0C45A">
      <w:start w:val="1"/>
      <w:numFmt w:val="bullet"/>
      <w:lvlText w:val="•"/>
      <w:lvlJc w:val="left"/>
      <w:pPr>
        <w:ind w:left="3711" w:hanging="360"/>
      </w:pPr>
      <w:rPr>
        <w:rFonts w:hint="default"/>
      </w:rPr>
    </w:lvl>
  </w:abstractNum>
  <w:abstractNum w:abstractNumId="38" w15:restartNumberingAfterBreak="0">
    <w:nsid w:val="797B3368"/>
    <w:multiLevelType w:val="hybridMultilevel"/>
    <w:tmpl w:val="91C24DD8"/>
    <w:lvl w:ilvl="0" w:tplc="D15C32EE">
      <w:start w:val="1"/>
      <w:numFmt w:val="bullet"/>
      <w:lvlText w:val=""/>
      <w:lvlJc w:val="left"/>
      <w:pPr>
        <w:ind w:left="464" w:hanging="298"/>
      </w:pPr>
      <w:rPr>
        <w:rFonts w:ascii="Symbol" w:eastAsia="Symbol" w:hAnsi="Symbol" w:hint="default"/>
        <w:sz w:val="24"/>
        <w:szCs w:val="24"/>
      </w:rPr>
    </w:lvl>
    <w:lvl w:ilvl="1" w:tplc="494AF132">
      <w:start w:val="1"/>
      <w:numFmt w:val="bullet"/>
      <w:lvlText w:val="•"/>
      <w:lvlJc w:val="left"/>
      <w:pPr>
        <w:ind w:left="870" w:hanging="298"/>
      </w:pPr>
      <w:rPr>
        <w:rFonts w:hint="default"/>
      </w:rPr>
    </w:lvl>
    <w:lvl w:ilvl="2" w:tplc="D29429F6">
      <w:start w:val="1"/>
      <w:numFmt w:val="bullet"/>
      <w:lvlText w:val="•"/>
      <w:lvlJc w:val="left"/>
      <w:pPr>
        <w:ind w:left="1276" w:hanging="298"/>
      </w:pPr>
      <w:rPr>
        <w:rFonts w:hint="default"/>
      </w:rPr>
    </w:lvl>
    <w:lvl w:ilvl="3" w:tplc="49B03410">
      <w:start w:val="1"/>
      <w:numFmt w:val="bullet"/>
      <w:lvlText w:val="•"/>
      <w:lvlJc w:val="left"/>
      <w:pPr>
        <w:ind w:left="1682" w:hanging="298"/>
      </w:pPr>
      <w:rPr>
        <w:rFonts w:hint="default"/>
      </w:rPr>
    </w:lvl>
    <w:lvl w:ilvl="4" w:tplc="A48C3256">
      <w:start w:val="1"/>
      <w:numFmt w:val="bullet"/>
      <w:lvlText w:val="•"/>
      <w:lvlJc w:val="left"/>
      <w:pPr>
        <w:ind w:left="2088" w:hanging="298"/>
      </w:pPr>
      <w:rPr>
        <w:rFonts w:hint="default"/>
      </w:rPr>
    </w:lvl>
    <w:lvl w:ilvl="5" w:tplc="703E9D6E">
      <w:start w:val="1"/>
      <w:numFmt w:val="bullet"/>
      <w:lvlText w:val="•"/>
      <w:lvlJc w:val="left"/>
      <w:pPr>
        <w:ind w:left="2494" w:hanging="298"/>
      </w:pPr>
      <w:rPr>
        <w:rFonts w:hint="default"/>
      </w:rPr>
    </w:lvl>
    <w:lvl w:ilvl="6" w:tplc="1A9424AE">
      <w:start w:val="1"/>
      <w:numFmt w:val="bullet"/>
      <w:lvlText w:val="•"/>
      <w:lvlJc w:val="left"/>
      <w:pPr>
        <w:ind w:left="2900" w:hanging="298"/>
      </w:pPr>
      <w:rPr>
        <w:rFonts w:hint="default"/>
      </w:rPr>
    </w:lvl>
    <w:lvl w:ilvl="7" w:tplc="A5E4BC82">
      <w:start w:val="1"/>
      <w:numFmt w:val="bullet"/>
      <w:lvlText w:val="•"/>
      <w:lvlJc w:val="left"/>
      <w:pPr>
        <w:ind w:left="3306" w:hanging="298"/>
      </w:pPr>
      <w:rPr>
        <w:rFonts w:hint="default"/>
      </w:rPr>
    </w:lvl>
    <w:lvl w:ilvl="8" w:tplc="77987852">
      <w:start w:val="1"/>
      <w:numFmt w:val="bullet"/>
      <w:lvlText w:val="•"/>
      <w:lvlJc w:val="left"/>
      <w:pPr>
        <w:ind w:left="3712" w:hanging="298"/>
      </w:pPr>
      <w:rPr>
        <w:rFonts w:hint="default"/>
      </w:rPr>
    </w:lvl>
  </w:abstractNum>
  <w:abstractNum w:abstractNumId="39" w15:restartNumberingAfterBreak="0">
    <w:nsid w:val="7E1245EC"/>
    <w:multiLevelType w:val="hybridMultilevel"/>
    <w:tmpl w:val="85B26B1C"/>
    <w:lvl w:ilvl="0" w:tplc="9626D9F2">
      <w:start w:val="1"/>
      <w:numFmt w:val="bullet"/>
      <w:lvlText w:val=""/>
      <w:lvlJc w:val="left"/>
      <w:pPr>
        <w:ind w:left="462" w:hanging="360"/>
      </w:pPr>
      <w:rPr>
        <w:rFonts w:ascii="Symbol" w:eastAsia="Symbol" w:hAnsi="Symbol" w:hint="default"/>
        <w:sz w:val="24"/>
        <w:szCs w:val="24"/>
      </w:rPr>
    </w:lvl>
    <w:lvl w:ilvl="1" w:tplc="A3B01024">
      <w:start w:val="1"/>
      <w:numFmt w:val="bullet"/>
      <w:lvlText w:val="•"/>
      <w:lvlJc w:val="left"/>
      <w:pPr>
        <w:ind w:left="868" w:hanging="360"/>
      </w:pPr>
      <w:rPr>
        <w:rFonts w:hint="default"/>
      </w:rPr>
    </w:lvl>
    <w:lvl w:ilvl="2" w:tplc="7F9E32F0">
      <w:start w:val="1"/>
      <w:numFmt w:val="bullet"/>
      <w:lvlText w:val="•"/>
      <w:lvlJc w:val="left"/>
      <w:pPr>
        <w:ind w:left="1274" w:hanging="360"/>
      </w:pPr>
      <w:rPr>
        <w:rFonts w:hint="default"/>
      </w:rPr>
    </w:lvl>
    <w:lvl w:ilvl="3" w:tplc="A6A46D52">
      <w:start w:val="1"/>
      <w:numFmt w:val="bullet"/>
      <w:lvlText w:val="•"/>
      <w:lvlJc w:val="left"/>
      <w:pPr>
        <w:ind w:left="1680" w:hanging="360"/>
      </w:pPr>
      <w:rPr>
        <w:rFonts w:hint="default"/>
      </w:rPr>
    </w:lvl>
    <w:lvl w:ilvl="4" w:tplc="6F56AA4A">
      <w:start w:val="1"/>
      <w:numFmt w:val="bullet"/>
      <w:lvlText w:val="•"/>
      <w:lvlJc w:val="left"/>
      <w:pPr>
        <w:ind w:left="2087" w:hanging="360"/>
      </w:pPr>
      <w:rPr>
        <w:rFonts w:hint="default"/>
      </w:rPr>
    </w:lvl>
    <w:lvl w:ilvl="5" w:tplc="6B82F902">
      <w:start w:val="1"/>
      <w:numFmt w:val="bullet"/>
      <w:lvlText w:val="•"/>
      <w:lvlJc w:val="left"/>
      <w:pPr>
        <w:ind w:left="2493" w:hanging="360"/>
      </w:pPr>
      <w:rPr>
        <w:rFonts w:hint="default"/>
      </w:rPr>
    </w:lvl>
    <w:lvl w:ilvl="6" w:tplc="519E9BD0">
      <w:start w:val="1"/>
      <w:numFmt w:val="bullet"/>
      <w:lvlText w:val="•"/>
      <w:lvlJc w:val="left"/>
      <w:pPr>
        <w:ind w:left="2899" w:hanging="360"/>
      </w:pPr>
      <w:rPr>
        <w:rFonts w:hint="default"/>
      </w:rPr>
    </w:lvl>
    <w:lvl w:ilvl="7" w:tplc="E4D43642">
      <w:start w:val="1"/>
      <w:numFmt w:val="bullet"/>
      <w:lvlText w:val="•"/>
      <w:lvlJc w:val="left"/>
      <w:pPr>
        <w:ind w:left="3305" w:hanging="360"/>
      </w:pPr>
      <w:rPr>
        <w:rFonts w:hint="default"/>
      </w:rPr>
    </w:lvl>
    <w:lvl w:ilvl="8" w:tplc="00B8F9F2">
      <w:start w:val="1"/>
      <w:numFmt w:val="bullet"/>
      <w:lvlText w:val="•"/>
      <w:lvlJc w:val="left"/>
      <w:pPr>
        <w:ind w:left="3711" w:hanging="360"/>
      </w:pPr>
      <w:rPr>
        <w:rFonts w:hint="default"/>
      </w:rPr>
    </w:lvl>
  </w:abstractNum>
  <w:num w:numId="1">
    <w:abstractNumId w:val="30"/>
  </w:num>
  <w:num w:numId="2">
    <w:abstractNumId w:val="3"/>
  </w:num>
  <w:num w:numId="3">
    <w:abstractNumId w:val="19"/>
  </w:num>
  <w:num w:numId="4">
    <w:abstractNumId w:val="27"/>
  </w:num>
  <w:num w:numId="5">
    <w:abstractNumId w:val="10"/>
  </w:num>
  <w:num w:numId="6">
    <w:abstractNumId w:val="4"/>
  </w:num>
  <w:num w:numId="7">
    <w:abstractNumId w:val="9"/>
  </w:num>
  <w:num w:numId="8">
    <w:abstractNumId w:val="24"/>
  </w:num>
  <w:num w:numId="9">
    <w:abstractNumId w:val="32"/>
  </w:num>
  <w:num w:numId="10">
    <w:abstractNumId w:val="11"/>
  </w:num>
  <w:num w:numId="11">
    <w:abstractNumId w:val="25"/>
  </w:num>
  <w:num w:numId="12">
    <w:abstractNumId w:val="37"/>
  </w:num>
  <w:num w:numId="13">
    <w:abstractNumId w:val="14"/>
  </w:num>
  <w:num w:numId="14">
    <w:abstractNumId w:val="33"/>
  </w:num>
  <w:num w:numId="15">
    <w:abstractNumId w:val="29"/>
  </w:num>
  <w:num w:numId="16">
    <w:abstractNumId w:val="15"/>
  </w:num>
  <w:num w:numId="17">
    <w:abstractNumId w:val="12"/>
  </w:num>
  <w:num w:numId="18">
    <w:abstractNumId w:val="26"/>
  </w:num>
  <w:num w:numId="19">
    <w:abstractNumId w:val="35"/>
  </w:num>
  <w:num w:numId="20">
    <w:abstractNumId w:val="38"/>
  </w:num>
  <w:num w:numId="21">
    <w:abstractNumId w:val="16"/>
  </w:num>
  <w:num w:numId="22">
    <w:abstractNumId w:val="34"/>
  </w:num>
  <w:num w:numId="23">
    <w:abstractNumId w:val="36"/>
  </w:num>
  <w:num w:numId="24">
    <w:abstractNumId w:val="7"/>
  </w:num>
  <w:num w:numId="25">
    <w:abstractNumId w:val="8"/>
  </w:num>
  <w:num w:numId="26">
    <w:abstractNumId w:val="5"/>
  </w:num>
  <w:num w:numId="27">
    <w:abstractNumId w:val="6"/>
  </w:num>
  <w:num w:numId="28">
    <w:abstractNumId w:val="13"/>
  </w:num>
  <w:num w:numId="29">
    <w:abstractNumId w:val="17"/>
  </w:num>
  <w:num w:numId="30">
    <w:abstractNumId w:val="18"/>
  </w:num>
  <w:num w:numId="31">
    <w:abstractNumId w:val="23"/>
  </w:num>
  <w:num w:numId="32">
    <w:abstractNumId w:val="0"/>
  </w:num>
  <w:num w:numId="33">
    <w:abstractNumId w:val="39"/>
  </w:num>
  <w:num w:numId="34">
    <w:abstractNumId w:val="21"/>
  </w:num>
  <w:num w:numId="35">
    <w:abstractNumId w:val="22"/>
  </w:num>
  <w:num w:numId="36">
    <w:abstractNumId w:val="28"/>
  </w:num>
  <w:num w:numId="37">
    <w:abstractNumId w:val="31"/>
  </w:num>
  <w:num w:numId="38">
    <w:abstractNumId w:val="2"/>
  </w:num>
  <w:num w:numId="39">
    <w:abstractNumId w:val="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26DE4"/>
    <w:rsid w:val="000365E4"/>
    <w:rsid w:val="002A5AB3"/>
    <w:rsid w:val="00366A2F"/>
    <w:rsid w:val="0039428E"/>
    <w:rsid w:val="00726DE4"/>
    <w:rsid w:val="008A3C35"/>
    <w:rsid w:val="009603F8"/>
    <w:rsid w:val="00BE55B2"/>
    <w:rsid w:val="00CD3228"/>
    <w:rsid w:val="00D73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40"/>
      <w:outlineLvl w:val="0"/>
    </w:pPr>
    <w:rPr>
      <w:rFonts w:ascii="Garamond" w:eastAsia="Garamond" w:hAnsi="Garamond"/>
      <w:b/>
      <w:bCs/>
      <w:i/>
      <w:sz w:val="25"/>
      <w:szCs w:val="25"/>
    </w:rPr>
  </w:style>
  <w:style w:type="paragraph" w:styleId="Virsraksts2">
    <w:name w:val="heading 2"/>
    <w:basedOn w:val="Parasts"/>
    <w:uiPriority w:val="9"/>
    <w:unhideWhenUsed/>
    <w:qFormat/>
    <w:pPr>
      <w:ind w:left="140"/>
      <w:outlineLvl w:val="1"/>
    </w:pPr>
    <w:rPr>
      <w:rFonts w:ascii="Garamond" w:eastAsia="Garamond" w:hAnsi="Garamond"/>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pPr>
      <w:ind w:left="140"/>
    </w:pPr>
    <w:rPr>
      <w:rFonts w:ascii="Garamond" w:eastAsia="Garamond" w:hAnsi="Garamond"/>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366A2F"/>
    <w:pPr>
      <w:tabs>
        <w:tab w:val="center" w:pos="4153"/>
        <w:tab w:val="right" w:pos="8306"/>
      </w:tabs>
    </w:pPr>
  </w:style>
  <w:style w:type="character" w:customStyle="1" w:styleId="GalveneRakstz">
    <w:name w:val="Galvene Rakstz."/>
    <w:basedOn w:val="Noklusjumarindkopasfonts"/>
    <w:link w:val="Galvene"/>
    <w:uiPriority w:val="99"/>
    <w:rsid w:val="00366A2F"/>
  </w:style>
  <w:style w:type="paragraph" w:styleId="Kjene">
    <w:name w:val="footer"/>
    <w:basedOn w:val="Parasts"/>
    <w:link w:val="KjeneRakstz"/>
    <w:uiPriority w:val="99"/>
    <w:unhideWhenUsed/>
    <w:rsid w:val="00366A2F"/>
    <w:pPr>
      <w:tabs>
        <w:tab w:val="center" w:pos="4153"/>
        <w:tab w:val="right" w:pos="8306"/>
      </w:tabs>
    </w:pPr>
  </w:style>
  <w:style w:type="character" w:customStyle="1" w:styleId="KjeneRakstz">
    <w:name w:val="Kājene Rakstz."/>
    <w:basedOn w:val="Noklusjumarindkopasfonts"/>
    <w:link w:val="Kjene"/>
    <w:uiPriority w:val="99"/>
    <w:rsid w:val="00366A2F"/>
  </w:style>
  <w:style w:type="table" w:styleId="Reatabula">
    <w:name w:val="Table Grid"/>
    <w:basedOn w:val="Parastatabula"/>
    <w:uiPriority w:val="39"/>
    <w:rsid w:val="0036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66A2F"/>
    <w:rPr>
      <w:sz w:val="20"/>
      <w:szCs w:val="20"/>
    </w:rPr>
  </w:style>
  <w:style w:type="character" w:customStyle="1" w:styleId="VrestekstsRakstz">
    <w:name w:val="Vēres teksts Rakstz."/>
    <w:basedOn w:val="Noklusjumarindkopasfonts"/>
    <w:link w:val="Vresteksts"/>
    <w:uiPriority w:val="99"/>
    <w:semiHidden/>
    <w:rsid w:val="00366A2F"/>
    <w:rPr>
      <w:sz w:val="20"/>
      <w:szCs w:val="20"/>
    </w:rPr>
  </w:style>
  <w:style w:type="character" w:styleId="Vresatsauce">
    <w:name w:val="footnote reference"/>
    <w:basedOn w:val="Noklusjumarindkopasfonts"/>
    <w:uiPriority w:val="99"/>
    <w:semiHidden/>
    <w:unhideWhenUsed/>
    <w:rsid w:val="00366A2F"/>
    <w:rPr>
      <w:vertAlign w:val="superscript"/>
    </w:rPr>
  </w:style>
  <w:style w:type="character" w:customStyle="1" w:styleId="PamattekstsRakstz">
    <w:name w:val="Pamatteksts Rakstz."/>
    <w:link w:val="Pamatteksts"/>
    <w:uiPriority w:val="99"/>
    <w:locked/>
    <w:rsid w:val="00CD3228"/>
    <w:rPr>
      <w:rFonts w:ascii="Garamond" w:eastAsia="Garamond" w:hAnsi="Garamond"/>
      <w:sz w:val="24"/>
      <w:szCs w:val="24"/>
    </w:rPr>
  </w:style>
  <w:style w:type="character" w:styleId="Lappusesnumurs">
    <w:name w:val="page number"/>
    <w:basedOn w:val="Noklusjumarindkopasfonts"/>
    <w:semiHidden/>
    <w:rsid w:val="00CD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DEAF-0DDB-4237-8BFF-F31DA1F4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23626</Words>
  <Characters>13468</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2019-07-17T11:55:00Z</dcterms:created>
  <dcterms:modified xsi:type="dcterms:W3CDTF">2019-09-05T11:15:00Z</dcterms:modified>
</cp:coreProperties>
</file>