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DCFD8B" w14:textId="77777777" w:rsidR="000E3889" w:rsidRPr="00FC1BF8" w:rsidRDefault="000E3889" w:rsidP="00FC1BF8">
      <w:pPr>
        <w:jc w:val="both"/>
        <w:rPr>
          <w:rFonts w:ascii="Times New Roman" w:eastAsia="Times New Roman" w:hAnsi="Times New Roman" w:cs="Times New Roman"/>
          <w:noProof/>
          <w:sz w:val="24"/>
          <w:szCs w:val="6"/>
        </w:rPr>
      </w:pPr>
    </w:p>
    <w:p w14:paraId="7FF7B813" w14:textId="2BA1E871" w:rsidR="000E3889" w:rsidRDefault="00FC1BF8" w:rsidP="00FC1BF8">
      <w:pPr>
        <w:jc w:val="right"/>
        <w:rPr>
          <w:rFonts w:ascii="Times New Roman" w:eastAsia="Times New Roman" w:hAnsi="Times New Roman" w:cs="Times New Roman"/>
          <w:noProof/>
          <w:sz w:val="24"/>
          <w:szCs w:val="20"/>
        </w:rPr>
      </w:pPr>
      <w:r>
        <w:rPr>
          <w:rFonts w:ascii="Times New Roman" w:hAnsi="Times New Roman"/>
          <w:noProof/>
          <w:sz w:val="24"/>
        </w:rPr>
        <w:drawing>
          <wp:inline distT="0" distB="0" distL="0" distR="0" wp14:anchorId="779C8847" wp14:editId="7C88EABA">
            <wp:extent cx="1514475" cy="1114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4475" cy="1114425"/>
                    </a:xfrm>
                    <a:prstGeom prst="rect">
                      <a:avLst/>
                    </a:prstGeom>
                    <a:noFill/>
                    <a:ln>
                      <a:noFill/>
                    </a:ln>
                  </pic:spPr>
                </pic:pic>
              </a:graphicData>
            </a:graphic>
          </wp:inline>
        </w:drawing>
      </w:r>
    </w:p>
    <w:p w14:paraId="10BA3AFD" w14:textId="29E8593E" w:rsidR="00FC1BF8" w:rsidRDefault="00327D3B" w:rsidP="00327D3B">
      <w:pPr>
        <w:jc w:val="right"/>
        <w:rPr>
          <w:rFonts w:ascii="Times New Roman" w:eastAsia="Times New Roman" w:hAnsi="Times New Roman" w:cs="Times New Roman"/>
          <w:noProof/>
          <w:sz w:val="24"/>
          <w:szCs w:val="20"/>
        </w:rPr>
      </w:pPr>
      <w:r>
        <w:rPr>
          <w:rFonts w:ascii="Times New Roman" w:hAnsi="Times New Roman"/>
          <w:sz w:val="24"/>
        </w:rPr>
        <w:t>EIROPAS PADOME</w:t>
      </w:r>
    </w:p>
    <w:p w14:paraId="385BF41C" w14:textId="77777777" w:rsidR="00327D3B" w:rsidRPr="00FC1BF8" w:rsidRDefault="00327D3B" w:rsidP="00FC1BF8">
      <w:pPr>
        <w:jc w:val="both"/>
        <w:rPr>
          <w:rFonts w:ascii="Times New Roman" w:eastAsia="Times New Roman" w:hAnsi="Times New Roman" w:cs="Times New Roman"/>
          <w:noProof/>
          <w:sz w:val="24"/>
          <w:szCs w:val="20"/>
        </w:rPr>
      </w:pPr>
    </w:p>
    <w:p w14:paraId="5D5DB766" w14:textId="77777777" w:rsidR="000E3889" w:rsidRPr="00FC1BF8" w:rsidRDefault="000E3889" w:rsidP="00FC1BF8">
      <w:pPr>
        <w:jc w:val="right"/>
        <w:rPr>
          <w:rFonts w:ascii="Times New Roman" w:hAnsi="Times New Roman"/>
          <w:b/>
          <w:i/>
          <w:noProof/>
          <w:sz w:val="24"/>
        </w:rPr>
      </w:pPr>
      <w:r>
        <w:rPr>
          <w:rFonts w:ascii="Times New Roman" w:hAnsi="Times New Roman"/>
          <w:b/>
          <w:i/>
          <w:sz w:val="24"/>
        </w:rPr>
        <w:t>Eiropas līgumu sērija</w:t>
      </w:r>
      <w:r>
        <w:rPr>
          <w:rFonts w:ascii="Times New Roman" w:hAnsi="Times New Roman"/>
          <w:b/>
          <w:sz w:val="24"/>
        </w:rPr>
        <w:t xml:space="preserve"> – </w:t>
      </w:r>
      <w:r>
        <w:rPr>
          <w:rFonts w:ascii="Times New Roman" w:hAnsi="Times New Roman"/>
          <w:b/>
          <w:i/>
          <w:sz w:val="24"/>
        </w:rPr>
        <w:t>Nr. 63</w:t>
      </w:r>
    </w:p>
    <w:p w14:paraId="6F519FB0" w14:textId="77777777" w:rsidR="000E3889" w:rsidRPr="00FC1BF8" w:rsidRDefault="000E3889" w:rsidP="00FC1BF8">
      <w:pPr>
        <w:jc w:val="both"/>
        <w:rPr>
          <w:rFonts w:ascii="Times New Roman" w:hAnsi="Times New Roman"/>
          <w:b/>
          <w:i/>
          <w:noProof/>
          <w:sz w:val="24"/>
        </w:rPr>
      </w:pPr>
    </w:p>
    <w:p w14:paraId="296828C3" w14:textId="56FE98F1" w:rsidR="000E3889" w:rsidRPr="00FC1BF8" w:rsidRDefault="000E3889" w:rsidP="00FC1BF8">
      <w:pPr>
        <w:jc w:val="both"/>
        <w:rPr>
          <w:rFonts w:ascii="Times New Roman" w:hAnsi="Times New Roman"/>
          <w:b/>
          <w:noProof/>
          <w:sz w:val="24"/>
        </w:rPr>
      </w:pPr>
      <w:r>
        <w:rPr>
          <w:rFonts w:ascii="Times New Roman" w:hAnsi="Times New Roman"/>
          <w:b/>
          <w:sz w:val="24"/>
        </w:rPr>
        <w:t xml:space="preserve">Eiropas Konvencija par tādu dokumentu legalizācijas atcelšanu, kurus izdevuši diplomātiskie </w:t>
      </w:r>
      <w:r w:rsidR="00BB704E">
        <w:rPr>
          <w:rFonts w:ascii="Times New Roman" w:hAnsi="Times New Roman"/>
          <w:b/>
          <w:sz w:val="24"/>
        </w:rPr>
        <w:t>aģent</w:t>
      </w:r>
      <w:r>
        <w:rPr>
          <w:rFonts w:ascii="Times New Roman" w:hAnsi="Times New Roman"/>
          <w:b/>
          <w:sz w:val="24"/>
        </w:rPr>
        <w:t>i vai konsulārās amatpersonas</w:t>
      </w:r>
    </w:p>
    <w:p w14:paraId="1BF08434" w14:textId="77777777" w:rsidR="000E3889" w:rsidRPr="00FC1BF8" w:rsidRDefault="000E3889" w:rsidP="00FC1BF8">
      <w:pPr>
        <w:jc w:val="both"/>
        <w:rPr>
          <w:rFonts w:ascii="Times New Roman" w:eastAsia="Arial" w:hAnsi="Times New Roman" w:cs="Arial"/>
          <w:b/>
          <w:bCs/>
          <w:noProof/>
          <w:sz w:val="24"/>
          <w:szCs w:val="24"/>
        </w:rPr>
      </w:pPr>
    </w:p>
    <w:p w14:paraId="750C7DAD" w14:textId="77777777" w:rsidR="000E3889" w:rsidRPr="00FC1BF8" w:rsidRDefault="000E3889" w:rsidP="00FC1BF8">
      <w:pPr>
        <w:pStyle w:val="BodyText"/>
        <w:ind w:left="0" w:firstLine="0"/>
        <w:jc w:val="both"/>
        <w:rPr>
          <w:rFonts w:ascii="Times New Roman" w:hAnsi="Times New Roman"/>
          <w:noProof/>
          <w:color w:val="323232"/>
          <w:sz w:val="24"/>
        </w:rPr>
      </w:pPr>
      <w:r>
        <w:rPr>
          <w:rFonts w:ascii="Times New Roman" w:hAnsi="Times New Roman"/>
          <w:color w:val="323232"/>
          <w:sz w:val="24"/>
        </w:rPr>
        <w:t>Londona, 07.06.1968.</w:t>
      </w:r>
    </w:p>
    <w:p w14:paraId="7B3E5E4A" w14:textId="77777777" w:rsidR="000E3889" w:rsidRPr="00FC1BF8" w:rsidRDefault="000E3889" w:rsidP="00FC1BF8">
      <w:pPr>
        <w:jc w:val="both"/>
        <w:rPr>
          <w:rFonts w:ascii="Times New Roman" w:eastAsia="Arial" w:hAnsi="Times New Roman" w:cs="Arial"/>
          <w:noProof/>
          <w:sz w:val="24"/>
          <w:szCs w:val="20"/>
        </w:rPr>
      </w:pPr>
    </w:p>
    <w:p w14:paraId="22B4343F" w14:textId="6F6F4692" w:rsidR="000E3889" w:rsidRPr="00FC1BF8" w:rsidRDefault="00FC1BF8" w:rsidP="00FC1BF8">
      <w:pPr>
        <w:tabs>
          <w:tab w:val="left" w:leader="underscore" w:pos="9072"/>
        </w:tabs>
        <w:jc w:val="both"/>
        <w:rPr>
          <w:rFonts w:ascii="Times New Roman" w:eastAsia="Arial" w:hAnsi="Times New Roman" w:cs="Arial"/>
          <w:noProof/>
          <w:sz w:val="24"/>
          <w:szCs w:val="18"/>
        </w:rPr>
      </w:pPr>
      <w:r>
        <w:rPr>
          <w:rFonts w:ascii="Times New Roman" w:hAnsi="Times New Roman"/>
          <w:sz w:val="24"/>
        </w:rPr>
        <w:tab/>
      </w:r>
    </w:p>
    <w:p w14:paraId="5369D1EB" w14:textId="77777777" w:rsidR="000E3889" w:rsidRPr="00FC1BF8" w:rsidRDefault="000E3889" w:rsidP="00FC1BF8">
      <w:pPr>
        <w:jc w:val="both"/>
        <w:rPr>
          <w:rFonts w:ascii="Times New Roman" w:eastAsia="Arial" w:hAnsi="Times New Roman" w:cs="Arial"/>
          <w:noProof/>
          <w:sz w:val="24"/>
          <w:szCs w:val="20"/>
        </w:rPr>
      </w:pPr>
    </w:p>
    <w:p w14:paraId="1DA70EFF" w14:textId="77777777" w:rsidR="000E3889" w:rsidRPr="00FC1BF8" w:rsidRDefault="000E3889" w:rsidP="00FC1BF8">
      <w:pPr>
        <w:pStyle w:val="BodyText"/>
        <w:ind w:left="0" w:firstLine="0"/>
        <w:jc w:val="both"/>
        <w:rPr>
          <w:rFonts w:ascii="Times New Roman" w:hAnsi="Times New Roman"/>
          <w:noProof/>
          <w:sz w:val="24"/>
        </w:rPr>
      </w:pPr>
      <w:r>
        <w:rPr>
          <w:rFonts w:ascii="Times New Roman" w:hAnsi="Times New Roman"/>
          <w:sz w:val="24"/>
        </w:rPr>
        <w:t>Eiropas Padomes dalībvalstis, šīs konvencijas parakstītājas,</w:t>
      </w:r>
    </w:p>
    <w:p w14:paraId="2CF71252" w14:textId="77777777" w:rsidR="000E3889" w:rsidRPr="00FC1BF8" w:rsidRDefault="000E3889" w:rsidP="00FC1BF8">
      <w:pPr>
        <w:jc w:val="both"/>
        <w:rPr>
          <w:rFonts w:ascii="Times New Roman" w:eastAsia="Arial" w:hAnsi="Times New Roman" w:cs="Arial"/>
          <w:noProof/>
          <w:sz w:val="24"/>
          <w:szCs w:val="24"/>
        </w:rPr>
      </w:pPr>
    </w:p>
    <w:p w14:paraId="1D86AAC9" w14:textId="77777777" w:rsidR="000E3889" w:rsidRPr="00FC1BF8" w:rsidRDefault="000E3889" w:rsidP="00FC1BF8">
      <w:pPr>
        <w:pStyle w:val="BodyText"/>
        <w:ind w:left="0" w:firstLine="0"/>
        <w:jc w:val="both"/>
        <w:rPr>
          <w:rFonts w:ascii="Times New Roman" w:hAnsi="Times New Roman"/>
          <w:noProof/>
          <w:sz w:val="24"/>
        </w:rPr>
      </w:pPr>
      <w:r>
        <w:rPr>
          <w:rFonts w:ascii="Times New Roman" w:hAnsi="Times New Roman"/>
          <w:sz w:val="24"/>
        </w:rPr>
        <w:t>ņemot vērā to, ka Eiropas Padomes mērķis ir panākt lielāku vienotību starp tās dalībvalstīm;</w:t>
      </w:r>
    </w:p>
    <w:p w14:paraId="52529013" w14:textId="77777777" w:rsidR="000E3889" w:rsidRPr="00FC1BF8" w:rsidRDefault="000E3889" w:rsidP="00FC1BF8">
      <w:pPr>
        <w:jc w:val="both"/>
        <w:rPr>
          <w:rFonts w:ascii="Times New Roman" w:eastAsia="Arial" w:hAnsi="Times New Roman" w:cs="Arial"/>
          <w:noProof/>
          <w:sz w:val="24"/>
          <w:szCs w:val="23"/>
        </w:rPr>
      </w:pPr>
    </w:p>
    <w:p w14:paraId="446E0570" w14:textId="468FDE90" w:rsidR="000E3889" w:rsidRPr="00FC1BF8" w:rsidRDefault="000E3889" w:rsidP="00FC1BF8">
      <w:pPr>
        <w:pStyle w:val="BodyText"/>
        <w:ind w:left="0" w:firstLine="0"/>
        <w:jc w:val="both"/>
        <w:rPr>
          <w:rFonts w:ascii="Times New Roman" w:hAnsi="Times New Roman"/>
          <w:noProof/>
          <w:sz w:val="24"/>
        </w:rPr>
      </w:pPr>
      <w:r>
        <w:rPr>
          <w:rFonts w:ascii="Times New Roman" w:hAnsi="Times New Roman"/>
          <w:sz w:val="24"/>
        </w:rPr>
        <w:t xml:space="preserve">ņemot vērā to, ka attiecības starp dalībvalstīm, kā arī attiecības starp to diplomātiskajiem </w:t>
      </w:r>
      <w:r w:rsidR="00BB704E">
        <w:rPr>
          <w:rFonts w:ascii="Times New Roman" w:hAnsi="Times New Roman"/>
          <w:sz w:val="24"/>
        </w:rPr>
        <w:t>aģentiem</w:t>
      </w:r>
      <w:r>
        <w:rPr>
          <w:rFonts w:ascii="Times New Roman" w:hAnsi="Times New Roman"/>
          <w:sz w:val="24"/>
        </w:rPr>
        <w:t xml:space="preserve"> vai konsulārajām amatpersonām arvien vairāk pamatojas uz savstarpēju uzticēšanos;</w:t>
      </w:r>
    </w:p>
    <w:p w14:paraId="4BD3800A" w14:textId="77777777" w:rsidR="000E3889" w:rsidRPr="00FC1BF8" w:rsidRDefault="000E3889" w:rsidP="00FC1BF8">
      <w:pPr>
        <w:jc w:val="both"/>
        <w:rPr>
          <w:rFonts w:ascii="Times New Roman" w:eastAsia="Arial" w:hAnsi="Times New Roman" w:cs="Arial"/>
          <w:noProof/>
          <w:sz w:val="24"/>
          <w:szCs w:val="23"/>
        </w:rPr>
      </w:pPr>
    </w:p>
    <w:p w14:paraId="0BE3DE1F" w14:textId="77777777" w:rsidR="000E3889" w:rsidRPr="00FC1BF8" w:rsidRDefault="000E3889" w:rsidP="00FC1BF8">
      <w:pPr>
        <w:pStyle w:val="BodyText"/>
        <w:ind w:left="0" w:firstLine="0"/>
        <w:jc w:val="both"/>
        <w:rPr>
          <w:rFonts w:ascii="Times New Roman" w:hAnsi="Times New Roman"/>
          <w:noProof/>
          <w:sz w:val="24"/>
        </w:rPr>
      </w:pPr>
      <w:r>
        <w:rPr>
          <w:rFonts w:ascii="Times New Roman" w:hAnsi="Times New Roman"/>
          <w:sz w:val="24"/>
        </w:rPr>
        <w:t>ņemot vērā to, ka legalizācijas atcelšana, iespējams, stiprinās saites starp dalībvalstīm, jo tas dos iespēju izmantot ārvalstu dokumentus tādā pašā veidā kā valsts iestāžu izsniegtos dokumentus;</w:t>
      </w:r>
    </w:p>
    <w:p w14:paraId="3FCD009C" w14:textId="77777777" w:rsidR="000E3889" w:rsidRPr="00FC1BF8" w:rsidRDefault="000E3889" w:rsidP="00FC1BF8">
      <w:pPr>
        <w:jc w:val="both"/>
        <w:rPr>
          <w:rFonts w:ascii="Times New Roman" w:eastAsia="Arial" w:hAnsi="Times New Roman" w:cs="Arial"/>
          <w:noProof/>
          <w:sz w:val="24"/>
          <w:szCs w:val="23"/>
        </w:rPr>
      </w:pPr>
    </w:p>
    <w:p w14:paraId="369D471A" w14:textId="31BC2639" w:rsidR="000E3889" w:rsidRPr="00FC1BF8" w:rsidRDefault="000E3889" w:rsidP="00FC1BF8">
      <w:pPr>
        <w:pStyle w:val="BodyText"/>
        <w:ind w:left="0" w:firstLine="0"/>
        <w:jc w:val="both"/>
        <w:rPr>
          <w:rFonts w:ascii="Times New Roman" w:hAnsi="Times New Roman"/>
          <w:noProof/>
          <w:sz w:val="24"/>
        </w:rPr>
      </w:pPr>
      <w:r>
        <w:rPr>
          <w:rFonts w:ascii="Times New Roman" w:hAnsi="Times New Roman"/>
          <w:sz w:val="24"/>
        </w:rPr>
        <w:t xml:space="preserve">pārliecinātas par nepieciešamību atcelt tādu dokumentu legalizācijas prasību, kurus izdevuši to diplomātiskie </w:t>
      </w:r>
      <w:r w:rsidR="00BB704E">
        <w:rPr>
          <w:rFonts w:ascii="Times New Roman" w:hAnsi="Times New Roman"/>
          <w:sz w:val="24"/>
        </w:rPr>
        <w:t>aģenti</w:t>
      </w:r>
      <w:r>
        <w:rPr>
          <w:rFonts w:ascii="Times New Roman" w:hAnsi="Times New Roman"/>
          <w:sz w:val="24"/>
        </w:rPr>
        <w:t xml:space="preserve"> vai konsulārās amatpersonas,</w:t>
      </w:r>
    </w:p>
    <w:p w14:paraId="4ABD6F89" w14:textId="77777777" w:rsidR="000E3889" w:rsidRPr="00FC1BF8" w:rsidRDefault="000E3889" w:rsidP="00FC1BF8">
      <w:pPr>
        <w:jc w:val="both"/>
        <w:rPr>
          <w:rFonts w:ascii="Times New Roman" w:eastAsia="Arial" w:hAnsi="Times New Roman" w:cs="Arial"/>
          <w:noProof/>
          <w:sz w:val="24"/>
          <w:szCs w:val="23"/>
        </w:rPr>
      </w:pPr>
    </w:p>
    <w:p w14:paraId="606CB25C" w14:textId="77777777" w:rsidR="000E3889" w:rsidRPr="00FC1BF8" w:rsidRDefault="000E3889" w:rsidP="00FC1BF8">
      <w:pPr>
        <w:pStyle w:val="BodyText"/>
        <w:ind w:left="0" w:firstLine="0"/>
        <w:jc w:val="both"/>
        <w:rPr>
          <w:rFonts w:ascii="Times New Roman" w:hAnsi="Times New Roman"/>
          <w:noProof/>
          <w:sz w:val="24"/>
        </w:rPr>
      </w:pPr>
      <w:r>
        <w:rPr>
          <w:rFonts w:ascii="Times New Roman" w:hAnsi="Times New Roman"/>
          <w:sz w:val="24"/>
        </w:rPr>
        <w:t>ir vienojušās par turpmāko.</w:t>
      </w:r>
    </w:p>
    <w:p w14:paraId="45035A39" w14:textId="77777777" w:rsidR="000E3889" w:rsidRPr="00FC1BF8" w:rsidRDefault="000E3889" w:rsidP="00FC1BF8">
      <w:pPr>
        <w:jc w:val="both"/>
        <w:rPr>
          <w:rFonts w:ascii="Times New Roman" w:eastAsia="Arial" w:hAnsi="Times New Roman" w:cs="Arial"/>
          <w:noProof/>
          <w:sz w:val="24"/>
          <w:szCs w:val="23"/>
        </w:rPr>
      </w:pPr>
    </w:p>
    <w:p w14:paraId="2CA91EA4" w14:textId="77777777" w:rsidR="000E3889" w:rsidRPr="00FC1BF8" w:rsidRDefault="000E3889" w:rsidP="00FC1BF8">
      <w:pPr>
        <w:pStyle w:val="Heading1"/>
        <w:ind w:left="0"/>
        <w:jc w:val="both"/>
        <w:rPr>
          <w:rFonts w:ascii="Times New Roman" w:hAnsi="Times New Roman"/>
          <w:noProof/>
          <w:sz w:val="24"/>
        </w:rPr>
      </w:pPr>
      <w:r>
        <w:rPr>
          <w:rFonts w:ascii="Times New Roman" w:hAnsi="Times New Roman"/>
          <w:sz w:val="24"/>
        </w:rPr>
        <w:t>1. pants</w:t>
      </w:r>
    </w:p>
    <w:p w14:paraId="6F093C90" w14:textId="77777777" w:rsidR="000E3889" w:rsidRPr="00FC1BF8" w:rsidRDefault="000E3889" w:rsidP="00FC1BF8">
      <w:pPr>
        <w:jc w:val="both"/>
        <w:rPr>
          <w:rFonts w:ascii="Times New Roman" w:eastAsia="Arial" w:hAnsi="Times New Roman" w:cs="Arial"/>
          <w:b/>
          <w:bCs/>
          <w:noProof/>
          <w:sz w:val="24"/>
          <w:szCs w:val="24"/>
        </w:rPr>
      </w:pPr>
    </w:p>
    <w:p w14:paraId="506548FD" w14:textId="3B600C2F" w:rsidR="000E3889" w:rsidRPr="00FC1BF8" w:rsidRDefault="000E3889" w:rsidP="00FC1BF8">
      <w:pPr>
        <w:pStyle w:val="BodyText"/>
        <w:ind w:left="0" w:firstLine="0"/>
        <w:jc w:val="both"/>
        <w:rPr>
          <w:rFonts w:ascii="Times New Roman" w:hAnsi="Times New Roman"/>
          <w:noProof/>
          <w:sz w:val="24"/>
        </w:rPr>
      </w:pPr>
      <w:r>
        <w:rPr>
          <w:rFonts w:ascii="Times New Roman" w:hAnsi="Times New Roman"/>
          <w:sz w:val="24"/>
        </w:rPr>
        <w:t xml:space="preserve">Šīs konvencijas nolūkiem legalizācija nozīmē tikai formalitāti, ko izmanto, lai apliecinātu dokumenta paraksta īstumu, statusu, kādā rīkojusies persona, kas parakstījusi dokumentu, un attiecīgā gadījumā dokumenta zīmoga vai spiedoga </w:t>
      </w:r>
      <w:r w:rsidR="00BB704E">
        <w:rPr>
          <w:rFonts w:ascii="Times New Roman" w:hAnsi="Times New Roman"/>
          <w:sz w:val="24"/>
        </w:rPr>
        <w:t>nospieduma īstumu</w:t>
      </w:r>
      <w:r>
        <w:rPr>
          <w:rFonts w:ascii="Times New Roman" w:hAnsi="Times New Roman"/>
          <w:sz w:val="24"/>
        </w:rPr>
        <w:t>.</w:t>
      </w:r>
    </w:p>
    <w:p w14:paraId="58ADE24F" w14:textId="77777777" w:rsidR="000E3889" w:rsidRPr="00FC1BF8" w:rsidRDefault="000E3889" w:rsidP="00FC1BF8">
      <w:pPr>
        <w:jc w:val="both"/>
        <w:rPr>
          <w:rFonts w:ascii="Times New Roman" w:eastAsia="Arial" w:hAnsi="Times New Roman" w:cs="Arial"/>
          <w:noProof/>
          <w:sz w:val="24"/>
          <w:szCs w:val="24"/>
        </w:rPr>
      </w:pPr>
    </w:p>
    <w:p w14:paraId="21CFC6B8" w14:textId="77777777" w:rsidR="000E3889" w:rsidRPr="00FC1BF8" w:rsidRDefault="000E3889" w:rsidP="00FC1BF8">
      <w:pPr>
        <w:pStyle w:val="Heading1"/>
        <w:ind w:left="0"/>
        <w:jc w:val="both"/>
        <w:rPr>
          <w:rFonts w:ascii="Times New Roman" w:hAnsi="Times New Roman"/>
          <w:noProof/>
          <w:sz w:val="24"/>
        </w:rPr>
      </w:pPr>
      <w:r>
        <w:rPr>
          <w:rFonts w:ascii="Times New Roman" w:hAnsi="Times New Roman"/>
          <w:sz w:val="24"/>
        </w:rPr>
        <w:t>2. pants</w:t>
      </w:r>
    </w:p>
    <w:p w14:paraId="3B074867" w14:textId="77777777" w:rsidR="000E3889" w:rsidRPr="00FC1BF8" w:rsidRDefault="000E3889" w:rsidP="00FC1BF8">
      <w:pPr>
        <w:jc w:val="both"/>
        <w:rPr>
          <w:rFonts w:ascii="Times New Roman" w:eastAsia="Arial" w:hAnsi="Times New Roman" w:cs="Arial"/>
          <w:b/>
          <w:bCs/>
          <w:noProof/>
          <w:sz w:val="24"/>
          <w:szCs w:val="24"/>
        </w:rPr>
      </w:pPr>
    </w:p>
    <w:p w14:paraId="21715CCE" w14:textId="4E9E69A6" w:rsidR="000E3889" w:rsidRPr="00FC1BF8" w:rsidRDefault="00FC1BF8" w:rsidP="00FC1BF8">
      <w:pPr>
        <w:pStyle w:val="BodyText"/>
        <w:tabs>
          <w:tab w:val="left" w:pos="851"/>
        </w:tabs>
        <w:ind w:left="0" w:firstLine="0"/>
        <w:jc w:val="both"/>
        <w:rPr>
          <w:rFonts w:ascii="Times New Roman" w:hAnsi="Times New Roman"/>
          <w:noProof/>
          <w:sz w:val="24"/>
        </w:rPr>
      </w:pPr>
      <w:r>
        <w:rPr>
          <w:rFonts w:ascii="Times New Roman" w:hAnsi="Times New Roman"/>
          <w:sz w:val="24"/>
        </w:rPr>
        <w:t xml:space="preserve">1. Šī konvencija attiecas uz dokumentiem, kurus izdevuši līgumslēdzēju pušu diplomātiskie </w:t>
      </w:r>
      <w:r w:rsidR="00BB704E">
        <w:rPr>
          <w:rFonts w:ascii="Times New Roman" w:hAnsi="Times New Roman"/>
          <w:sz w:val="24"/>
        </w:rPr>
        <w:t>aģent</w:t>
      </w:r>
      <w:r>
        <w:rPr>
          <w:rFonts w:ascii="Times New Roman" w:hAnsi="Times New Roman"/>
          <w:sz w:val="24"/>
        </w:rPr>
        <w:t>i vai konsulārās amatpersonas, kas rīkojas saskaņā ar savām amatpersonas pilnvarām un pilda savus amata pienākumus jebkuras valsts teritorijā, un kuri jāuzrāda:</w:t>
      </w:r>
    </w:p>
    <w:p w14:paraId="150205F5" w14:textId="77777777" w:rsidR="000E3889" w:rsidRPr="00FC1BF8" w:rsidRDefault="000E3889" w:rsidP="00FC1BF8">
      <w:pPr>
        <w:jc w:val="both"/>
        <w:rPr>
          <w:rFonts w:ascii="Times New Roman" w:eastAsia="Arial" w:hAnsi="Times New Roman" w:cs="Arial"/>
          <w:noProof/>
          <w:sz w:val="24"/>
          <w:szCs w:val="24"/>
        </w:rPr>
      </w:pPr>
    </w:p>
    <w:p w14:paraId="09AB478C" w14:textId="35C9193C" w:rsidR="000E3889" w:rsidRPr="00FC1BF8" w:rsidRDefault="00FC1BF8" w:rsidP="00FC1BF8">
      <w:pPr>
        <w:pStyle w:val="BodyText"/>
        <w:tabs>
          <w:tab w:val="left" w:pos="1273"/>
        </w:tabs>
        <w:ind w:left="0" w:firstLine="0"/>
        <w:jc w:val="both"/>
        <w:rPr>
          <w:rFonts w:ascii="Times New Roman" w:hAnsi="Times New Roman"/>
          <w:noProof/>
          <w:sz w:val="24"/>
        </w:rPr>
      </w:pPr>
      <w:r>
        <w:rPr>
          <w:rFonts w:ascii="Times New Roman" w:hAnsi="Times New Roman"/>
          <w:sz w:val="24"/>
        </w:rPr>
        <w:t>a) citas līgumslēdzējas puses teritorijā vai</w:t>
      </w:r>
    </w:p>
    <w:p w14:paraId="0AE47A8A" w14:textId="77777777" w:rsidR="000E3889" w:rsidRPr="00FC1BF8" w:rsidRDefault="000E3889" w:rsidP="00FC1BF8">
      <w:pPr>
        <w:jc w:val="both"/>
        <w:rPr>
          <w:rFonts w:ascii="Times New Roman" w:eastAsia="Arial" w:hAnsi="Times New Roman" w:cs="Arial"/>
          <w:noProof/>
          <w:sz w:val="24"/>
          <w:szCs w:val="23"/>
        </w:rPr>
      </w:pPr>
    </w:p>
    <w:p w14:paraId="7A3DA7D7" w14:textId="46AEC8EC" w:rsidR="000E3889" w:rsidRPr="00FC1BF8" w:rsidRDefault="00FC1BF8" w:rsidP="00FC1BF8">
      <w:pPr>
        <w:pStyle w:val="BodyText"/>
        <w:tabs>
          <w:tab w:val="left" w:pos="1273"/>
        </w:tabs>
        <w:ind w:left="0" w:firstLine="0"/>
        <w:jc w:val="both"/>
        <w:rPr>
          <w:rFonts w:ascii="Times New Roman" w:hAnsi="Times New Roman"/>
          <w:noProof/>
          <w:sz w:val="24"/>
        </w:rPr>
      </w:pPr>
      <w:r>
        <w:rPr>
          <w:rFonts w:ascii="Times New Roman" w:hAnsi="Times New Roman"/>
          <w:sz w:val="24"/>
        </w:rPr>
        <w:t xml:space="preserve">b) citas līgumslēdzējas puses diplomātiskajiem </w:t>
      </w:r>
      <w:r w:rsidR="00BB704E">
        <w:rPr>
          <w:rFonts w:ascii="Times New Roman" w:hAnsi="Times New Roman"/>
          <w:sz w:val="24"/>
        </w:rPr>
        <w:t>aģent</w:t>
      </w:r>
      <w:r>
        <w:rPr>
          <w:rFonts w:ascii="Times New Roman" w:hAnsi="Times New Roman"/>
          <w:sz w:val="24"/>
        </w:rPr>
        <w:t>iem vai konsulārajām amatpersonām, kas pilda savus amata pienākumus tās valsts teritorijā, kura nav šīs konvencijas puse.</w:t>
      </w:r>
    </w:p>
    <w:p w14:paraId="2A5CEDA6" w14:textId="77777777" w:rsidR="000E3889" w:rsidRPr="00FC1BF8" w:rsidRDefault="000E3889" w:rsidP="00FC1BF8">
      <w:pPr>
        <w:jc w:val="both"/>
        <w:rPr>
          <w:rFonts w:ascii="Times New Roman" w:eastAsia="Arial" w:hAnsi="Times New Roman" w:cs="Arial"/>
          <w:noProof/>
          <w:sz w:val="24"/>
          <w:szCs w:val="23"/>
        </w:rPr>
      </w:pPr>
    </w:p>
    <w:p w14:paraId="4A15CD99" w14:textId="41AB9E07" w:rsidR="000E3889" w:rsidRPr="00FC1BF8" w:rsidRDefault="00FC1BF8" w:rsidP="00FC1BF8">
      <w:pPr>
        <w:pStyle w:val="BodyText"/>
        <w:tabs>
          <w:tab w:val="left" w:pos="851"/>
        </w:tabs>
        <w:ind w:left="0" w:firstLine="0"/>
        <w:jc w:val="both"/>
        <w:rPr>
          <w:rFonts w:ascii="Times New Roman" w:hAnsi="Times New Roman"/>
          <w:noProof/>
          <w:sz w:val="24"/>
        </w:rPr>
      </w:pPr>
      <w:r>
        <w:rPr>
          <w:rFonts w:ascii="Times New Roman" w:hAnsi="Times New Roman"/>
          <w:sz w:val="24"/>
        </w:rPr>
        <w:lastRenderedPageBreak/>
        <w:t xml:space="preserve">2. Šī konvencija attiecas arī uz oficiāliem apliecinājumiem, piemēram, oficiāliem apliecinājumiem par dokumenta reģistrāciju vai to, ka tas ir pastāvējis noteiktā datumā, un par tādu parakstu īstumu, ko 1. punktā neminētiem dokumentiem pievienojuši diplomātiskie </w:t>
      </w:r>
      <w:r w:rsidR="00BB704E">
        <w:rPr>
          <w:rFonts w:ascii="Times New Roman" w:hAnsi="Times New Roman"/>
          <w:sz w:val="24"/>
        </w:rPr>
        <w:t>aģent</w:t>
      </w:r>
      <w:r>
        <w:rPr>
          <w:rFonts w:ascii="Times New Roman" w:hAnsi="Times New Roman"/>
          <w:sz w:val="24"/>
        </w:rPr>
        <w:t>i vai konsulārās amatpersonas.</w:t>
      </w:r>
    </w:p>
    <w:p w14:paraId="7F1A0A03" w14:textId="4A533832" w:rsidR="000E3889" w:rsidRPr="00FC1BF8" w:rsidRDefault="000E3889" w:rsidP="00FC1BF8">
      <w:pPr>
        <w:jc w:val="both"/>
        <w:rPr>
          <w:rFonts w:ascii="Times New Roman" w:hAnsi="Times New Roman"/>
          <w:noProof/>
          <w:sz w:val="24"/>
        </w:rPr>
      </w:pPr>
    </w:p>
    <w:p w14:paraId="24FF1452" w14:textId="77777777" w:rsidR="000E3889" w:rsidRPr="00FC1BF8" w:rsidRDefault="000E3889" w:rsidP="00FC1BF8">
      <w:pPr>
        <w:pStyle w:val="Heading1"/>
        <w:ind w:left="0"/>
        <w:jc w:val="both"/>
        <w:rPr>
          <w:rFonts w:ascii="Times New Roman" w:hAnsi="Times New Roman"/>
          <w:noProof/>
          <w:sz w:val="24"/>
        </w:rPr>
      </w:pPr>
      <w:r>
        <w:rPr>
          <w:rFonts w:ascii="Times New Roman" w:hAnsi="Times New Roman"/>
          <w:sz w:val="24"/>
        </w:rPr>
        <w:t>3. pants</w:t>
      </w:r>
    </w:p>
    <w:p w14:paraId="68BB51BF" w14:textId="77777777" w:rsidR="000E3889" w:rsidRPr="00FC1BF8" w:rsidRDefault="000E3889" w:rsidP="00FC1BF8">
      <w:pPr>
        <w:jc w:val="both"/>
        <w:rPr>
          <w:rFonts w:ascii="Times New Roman" w:eastAsia="Arial" w:hAnsi="Times New Roman" w:cs="Arial"/>
          <w:b/>
          <w:bCs/>
          <w:noProof/>
          <w:sz w:val="24"/>
          <w:szCs w:val="24"/>
        </w:rPr>
      </w:pPr>
    </w:p>
    <w:p w14:paraId="753C02EC" w14:textId="77777777" w:rsidR="000E3889" w:rsidRPr="00FC1BF8" w:rsidRDefault="000E3889" w:rsidP="00FC1BF8">
      <w:pPr>
        <w:pStyle w:val="BodyText"/>
        <w:ind w:left="0" w:firstLine="0"/>
        <w:jc w:val="both"/>
        <w:rPr>
          <w:rFonts w:ascii="Times New Roman" w:hAnsi="Times New Roman"/>
          <w:noProof/>
          <w:sz w:val="24"/>
        </w:rPr>
      </w:pPr>
      <w:r>
        <w:rPr>
          <w:rFonts w:ascii="Times New Roman" w:hAnsi="Times New Roman"/>
          <w:sz w:val="24"/>
        </w:rPr>
        <w:t>Katra līgumslēdzēja puse atbrīvo no legalizācijas dokumentus, uz kuriem attiecas šī konvencija.</w:t>
      </w:r>
    </w:p>
    <w:p w14:paraId="1A48FF37" w14:textId="77777777" w:rsidR="000E3889" w:rsidRPr="00FC1BF8" w:rsidRDefault="000E3889" w:rsidP="00FC1BF8">
      <w:pPr>
        <w:jc w:val="both"/>
        <w:rPr>
          <w:rFonts w:ascii="Times New Roman" w:eastAsia="Arial" w:hAnsi="Times New Roman" w:cs="Arial"/>
          <w:noProof/>
          <w:sz w:val="24"/>
          <w:szCs w:val="23"/>
        </w:rPr>
      </w:pPr>
    </w:p>
    <w:p w14:paraId="7D738E9C" w14:textId="77777777" w:rsidR="000E3889" w:rsidRPr="00FC1BF8" w:rsidRDefault="000E3889" w:rsidP="00FC1BF8">
      <w:pPr>
        <w:pStyle w:val="Heading1"/>
        <w:ind w:left="0"/>
        <w:jc w:val="both"/>
        <w:rPr>
          <w:rFonts w:ascii="Times New Roman" w:hAnsi="Times New Roman"/>
          <w:noProof/>
          <w:sz w:val="24"/>
        </w:rPr>
      </w:pPr>
      <w:r>
        <w:rPr>
          <w:rFonts w:ascii="Times New Roman" w:hAnsi="Times New Roman"/>
          <w:sz w:val="24"/>
        </w:rPr>
        <w:t>4. pants</w:t>
      </w:r>
    </w:p>
    <w:p w14:paraId="5532E843" w14:textId="77777777" w:rsidR="000E3889" w:rsidRPr="00FC1BF8" w:rsidRDefault="000E3889" w:rsidP="00FC1BF8">
      <w:pPr>
        <w:jc w:val="both"/>
        <w:rPr>
          <w:rFonts w:ascii="Times New Roman" w:eastAsia="Arial" w:hAnsi="Times New Roman" w:cs="Arial"/>
          <w:b/>
          <w:bCs/>
          <w:noProof/>
          <w:sz w:val="24"/>
          <w:szCs w:val="24"/>
        </w:rPr>
      </w:pPr>
    </w:p>
    <w:p w14:paraId="1D053A45" w14:textId="2440257B" w:rsidR="000E3889" w:rsidRPr="00FC1BF8" w:rsidRDefault="00FC1BF8" w:rsidP="00FC1BF8">
      <w:pPr>
        <w:pStyle w:val="BodyText"/>
        <w:tabs>
          <w:tab w:val="left" w:pos="831"/>
        </w:tabs>
        <w:ind w:left="0" w:firstLine="0"/>
        <w:jc w:val="both"/>
        <w:rPr>
          <w:rFonts w:ascii="Times New Roman" w:hAnsi="Times New Roman"/>
          <w:noProof/>
          <w:sz w:val="24"/>
        </w:rPr>
      </w:pPr>
      <w:r>
        <w:rPr>
          <w:rFonts w:ascii="Times New Roman" w:hAnsi="Times New Roman"/>
          <w:sz w:val="24"/>
        </w:rPr>
        <w:t>1. Katra līgumslēdzēja puse veic nepieciešamos pasākumus, lai novērstu to, ka tās iestādes veic legalizāciju gadījumos, kuros šī konvencija paredz legalizācijas atcelšanu.</w:t>
      </w:r>
    </w:p>
    <w:p w14:paraId="6C991A11" w14:textId="77777777" w:rsidR="000E3889" w:rsidRPr="00FC1BF8" w:rsidRDefault="000E3889" w:rsidP="00FC1BF8">
      <w:pPr>
        <w:jc w:val="both"/>
        <w:rPr>
          <w:rFonts w:ascii="Times New Roman" w:eastAsia="Arial" w:hAnsi="Times New Roman" w:cs="Arial"/>
          <w:noProof/>
          <w:sz w:val="24"/>
          <w:szCs w:val="23"/>
        </w:rPr>
      </w:pPr>
    </w:p>
    <w:p w14:paraId="4889F66F" w14:textId="69BA6097" w:rsidR="000E3889" w:rsidRPr="00FC1BF8" w:rsidRDefault="00FC1BF8" w:rsidP="00FC1BF8">
      <w:pPr>
        <w:pStyle w:val="BodyText"/>
        <w:tabs>
          <w:tab w:val="left" w:pos="831"/>
        </w:tabs>
        <w:ind w:left="0" w:firstLine="0"/>
        <w:jc w:val="both"/>
        <w:rPr>
          <w:rFonts w:ascii="Times New Roman" w:hAnsi="Times New Roman"/>
          <w:noProof/>
          <w:sz w:val="24"/>
        </w:rPr>
      </w:pPr>
      <w:r>
        <w:rPr>
          <w:rFonts w:ascii="Times New Roman" w:hAnsi="Times New Roman"/>
          <w:sz w:val="24"/>
        </w:rPr>
        <w:t>2. Katra līgumslēdzēja puse nepieciešamības gadījumā nodrošina īstuma pārbaudi dokumentiem, uz kuriem attiecināma šī konvencija. Par šādu pārbaudi nav jāmaksā nekādi nodokļi vai jāsedz jebkādi izdevumi, un to veic pēc iespējas ātrāk.</w:t>
      </w:r>
    </w:p>
    <w:p w14:paraId="6FBFEEB1" w14:textId="77777777" w:rsidR="000E3889" w:rsidRPr="00FC1BF8" w:rsidRDefault="000E3889" w:rsidP="00FC1BF8">
      <w:pPr>
        <w:jc w:val="both"/>
        <w:rPr>
          <w:rFonts w:ascii="Times New Roman" w:eastAsia="Arial" w:hAnsi="Times New Roman" w:cs="Arial"/>
          <w:noProof/>
          <w:sz w:val="24"/>
          <w:szCs w:val="23"/>
        </w:rPr>
      </w:pPr>
    </w:p>
    <w:p w14:paraId="3134EB7F" w14:textId="77777777" w:rsidR="000E3889" w:rsidRPr="00FC1BF8" w:rsidRDefault="000E3889" w:rsidP="00FC1BF8">
      <w:pPr>
        <w:pStyle w:val="Heading1"/>
        <w:ind w:left="0"/>
        <w:jc w:val="both"/>
        <w:rPr>
          <w:rFonts w:ascii="Times New Roman" w:hAnsi="Times New Roman"/>
          <w:noProof/>
          <w:sz w:val="24"/>
        </w:rPr>
      </w:pPr>
      <w:r>
        <w:rPr>
          <w:rFonts w:ascii="Times New Roman" w:hAnsi="Times New Roman"/>
          <w:sz w:val="24"/>
        </w:rPr>
        <w:t>5. pants</w:t>
      </w:r>
    </w:p>
    <w:p w14:paraId="563B2FE4" w14:textId="77777777" w:rsidR="000E3889" w:rsidRPr="00FC1BF8" w:rsidRDefault="000E3889" w:rsidP="00FC1BF8">
      <w:pPr>
        <w:jc w:val="both"/>
        <w:rPr>
          <w:rFonts w:ascii="Times New Roman" w:eastAsia="Arial" w:hAnsi="Times New Roman" w:cs="Arial"/>
          <w:b/>
          <w:bCs/>
          <w:noProof/>
          <w:sz w:val="24"/>
          <w:szCs w:val="24"/>
        </w:rPr>
      </w:pPr>
    </w:p>
    <w:p w14:paraId="37A925FB" w14:textId="7B2C6C15" w:rsidR="000E3889" w:rsidRPr="00FC1BF8" w:rsidRDefault="000E3889" w:rsidP="00FC1BF8">
      <w:pPr>
        <w:pStyle w:val="BodyText"/>
        <w:ind w:left="0" w:firstLine="0"/>
        <w:jc w:val="both"/>
        <w:rPr>
          <w:rFonts w:ascii="Times New Roman" w:hAnsi="Times New Roman"/>
          <w:noProof/>
          <w:sz w:val="24"/>
        </w:rPr>
      </w:pPr>
      <w:r>
        <w:rPr>
          <w:rFonts w:ascii="Times New Roman" w:hAnsi="Times New Roman"/>
          <w:sz w:val="24"/>
        </w:rPr>
        <w:t xml:space="preserve">Līgumslēdzēju pušu starpā šai konvencijai ir augstāks juridiskais spēks par jebkura līguma, konvencijas vai nolīguma noteikumiem, kas paredz vai paredzēs, ka ir jālegalizē diplomātiskā </w:t>
      </w:r>
      <w:r w:rsidR="00BB704E">
        <w:rPr>
          <w:rFonts w:ascii="Times New Roman" w:hAnsi="Times New Roman"/>
          <w:sz w:val="24"/>
        </w:rPr>
        <w:t>aģent</w:t>
      </w:r>
      <w:r>
        <w:rPr>
          <w:rFonts w:ascii="Times New Roman" w:hAnsi="Times New Roman"/>
          <w:sz w:val="24"/>
        </w:rPr>
        <w:t xml:space="preserve">a vai konsulārās amatpersonas paraksta īstums, statuss, kādā rīkojusies persona, kas parakstījusi dokumentu, un attiecīgā gadījumā dokumenta zīmoga vai spiedoga </w:t>
      </w:r>
      <w:r w:rsidR="00BB704E">
        <w:rPr>
          <w:rFonts w:ascii="Times New Roman" w:hAnsi="Times New Roman"/>
          <w:sz w:val="24"/>
        </w:rPr>
        <w:t>nospieduma īstums</w:t>
      </w:r>
      <w:r>
        <w:rPr>
          <w:rFonts w:ascii="Times New Roman" w:hAnsi="Times New Roman"/>
          <w:sz w:val="24"/>
        </w:rPr>
        <w:t>.</w:t>
      </w:r>
    </w:p>
    <w:p w14:paraId="6F22D417" w14:textId="77777777" w:rsidR="000E3889" w:rsidRPr="00FC1BF8" w:rsidRDefault="000E3889" w:rsidP="00FC1BF8">
      <w:pPr>
        <w:jc w:val="both"/>
        <w:rPr>
          <w:rFonts w:ascii="Times New Roman" w:eastAsia="Arial" w:hAnsi="Times New Roman" w:cs="Arial"/>
          <w:noProof/>
          <w:sz w:val="24"/>
          <w:szCs w:val="23"/>
        </w:rPr>
      </w:pPr>
    </w:p>
    <w:p w14:paraId="262F6241" w14:textId="77777777" w:rsidR="000E3889" w:rsidRPr="00FC1BF8" w:rsidRDefault="000E3889" w:rsidP="00FC1BF8">
      <w:pPr>
        <w:pStyle w:val="Heading1"/>
        <w:ind w:left="0"/>
        <w:jc w:val="both"/>
        <w:rPr>
          <w:rFonts w:ascii="Times New Roman" w:hAnsi="Times New Roman"/>
          <w:noProof/>
          <w:sz w:val="24"/>
        </w:rPr>
      </w:pPr>
      <w:r>
        <w:rPr>
          <w:rFonts w:ascii="Times New Roman" w:hAnsi="Times New Roman"/>
          <w:sz w:val="24"/>
        </w:rPr>
        <w:t>6. pants</w:t>
      </w:r>
    </w:p>
    <w:p w14:paraId="02D920AC" w14:textId="77777777" w:rsidR="000E3889" w:rsidRPr="00FC1BF8" w:rsidRDefault="000E3889" w:rsidP="00FC1BF8">
      <w:pPr>
        <w:jc w:val="both"/>
        <w:rPr>
          <w:rFonts w:ascii="Times New Roman" w:eastAsia="Arial" w:hAnsi="Times New Roman" w:cs="Arial"/>
          <w:b/>
          <w:bCs/>
          <w:noProof/>
          <w:sz w:val="24"/>
          <w:szCs w:val="24"/>
        </w:rPr>
      </w:pPr>
    </w:p>
    <w:p w14:paraId="5EC71DC8" w14:textId="50B16E30" w:rsidR="000E3889" w:rsidRPr="00FC1BF8" w:rsidRDefault="00FC1BF8" w:rsidP="00FC1BF8">
      <w:pPr>
        <w:pStyle w:val="BodyText"/>
        <w:tabs>
          <w:tab w:val="left" w:pos="831"/>
        </w:tabs>
        <w:ind w:left="0" w:firstLine="0"/>
        <w:jc w:val="both"/>
        <w:rPr>
          <w:rFonts w:ascii="Times New Roman" w:hAnsi="Times New Roman"/>
          <w:noProof/>
          <w:sz w:val="24"/>
        </w:rPr>
      </w:pPr>
      <w:r>
        <w:rPr>
          <w:rFonts w:ascii="Times New Roman" w:hAnsi="Times New Roman"/>
          <w:sz w:val="24"/>
        </w:rPr>
        <w:t>1. Šī konvencija ir atvērta parakstīšanai Eiropas Padomes dalībvalstīm. To var ratificēt vai pieņemt. Ratifikācijas vai pieņemšanas dokumenti ir jādeponē Eiropas Padomes ģenerālsekretāram.</w:t>
      </w:r>
    </w:p>
    <w:p w14:paraId="17CE5D73" w14:textId="77777777" w:rsidR="000E3889" w:rsidRPr="00FC1BF8" w:rsidRDefault="000E3889" w:rsidP="00FC1BF8">
      <w:pPr>
        <w:jc w:val="both"/>
        <w:rPr>
          <w:rFonts w:ascii="Times New Roman" w:eastAsia="Arial" w:hAnsi="Times New Roman" w:cs="Arial"/>
          <w:noProof/>
          <w:sz w:val="24"/>
          <w:szCs w:val="24"/>
        </w:rPr>
      </w:pPr>
    </w:p>
    <w:p w14:paraId="62E3BC72" w14:textId="2B6279FD" w:rsidR="000E3889" w:rsidRPr="00FC1BF8" w:rsidRDefault="00FC1BF8" w:rsidP="00FC1BF8">
      <w:pPr>
        <w:pStyle w:val="BodyText"/>
        <w:tabs>
          <w:tab w:val="left" w:pos="831"/>
        </w:tabs>
        <w:ind w:left="0" w:firstLine="0"/>
        <w:jc w:val="both"/>
        <w:rPr>
          <w:rFonts w:ascii="Times New Roman" w:hAnsi="Times New Roman"/>
          <w:noProof/>
          <w:sz w:val="24"/>
        </w:rPr>
      </w:pPr>
      <w:r>
        <w:rPr>
          <w:rFonts w:ascii="Times New Roman" w:hAnsi="Times New Roman"/>
          <w:sz w:val="24"/>
        </w:rPr>
        <w:t>2. Šī konvencija stājas spēkā trīs mēnešus pēc dienas, kad deponēts trešais ratifikācijas vai pieņemšanas dokuments.</w:t>
      </w:r>
    </w:p>
    <w:p w14:paraId="55C1600B" w14:textId="77777777" w:rsidR="000E3889" w:rsidRPr="00FC1BF8" w:rsidRDefault="000E3889" w:rsidP="00FC1BF8">
      <w:pPr>
        <w:jc w:val="both"/>
        <w:rPr>
          <w:rFonts w:ascii="Times New Roman" w:eastAsia="Arial" w:hAnsi="Times New Roman" w:cs="Arial"/>
          <w:noProof/>
          <w:sz w:val="24"/>
          <w:szCs w:val="23"/>
        </w:rPr>
      </w:pPr>
    </w:p>
    <w:p w14:paraId="768E5EC8" w14:textId="286E804B" w:rsidR="000E3889" w:rsidRPr="00FC1BF8" w:rsidRDefault="00FC1BF8" w:rsidP="00FC1BF8">
      <w:pPr>
        <w:pStyle w:val="BodyText"/>
        <w:tabs>
          <w:tab w:val="left" w:pos="831"/>
        </w:tabs>
        <w:ind w:left="0" w:firstLine="0"/>
        <w:jc w:val="both"/>
        <w:rPr>
          <w:rFonts w:ascii="Times New Roman" w:hAnsi="Times New Roman"/>
          <w:noProof/>
          <w:sz w:val="24"/>
        </w:rPr>
      </w:pPr>
      <w:r>
        <w:rPr>
          <w:rFonts w:ascii="Times New Roman" w:hAnsi="Times New Roman"/>
          <w:sz w:val="24"/>
        </w:rPr>
        <w:t>3. Attiecībā uz jebkuru parakstītājvalsti, kas vēlāk ratificē vai pieņem Konvenciju, šī konvencija stājas spēkā trīs mēnešus pēc dienas, kad tā deponējusi ratifikācijas vai pieņemšanas dokumentu.</w:t>
      </w:r>
    </w:p>
    <w:p w14:paraId="4ED72839" w14:textId="77777777" w:rsidR="000E3889" w:rsidRPr="00FC1BF8" w:rsidRDefault="000E3889" w:rsidP="00FC1BF8">
      <w:pPr>
        <w:jc w:val="both"/>
        <w:rPr>
          <w:rFonts w:ascii="Times New Roman" w:eastAsia="Arial" w:hAnsi="Times New Roman" w:cs="Arial"/>
          <w:noProof/>
          <w:sz w:val="24"/>
          <w:szCs w:val="23"/>
        </w:rPr>
      </w:pPr>
    </w:p>
    <w:p w14:paraId="2F2EFF6E" w14:textId="77777777" w:rsidR="000E3889" w:rsidRPr="00FC1BF8" w:rsidRDefault="000E3889" w:rsidP="00FC1BF8">
      <w:pPr>
        <w:pStyle w:val="Heading1"/>
        <w:ind w:left="0"/>
        <w:jc w:val="both"/>
        <w:rPr>
          <w:rFonts w:ascii="Times New Roman" w:hAnsi="Times New Roman"/>
          <w:noProof/>
          <w:sz w:val="24"/>
        </w:rPr>
      </w:pPr>
      <w:r>
        <w:rPr>
          <w:rFonts w:ascii="Times New Roman" w:hAnsi="Times New Roman"/>
          <w:sz w:val="24"/>
        </w:rPr>
        <w:t>7. pants</w:t>
      </w:r>
    </w:p>
    <w:p w14:paraId="3909E7F1" w14:textId="77777777" w:rsidR="000E3889" w:rsidRPr="00FC1BF8" w:rsidRDefault="000E3889" w:rsidP="00FC1BF8">
      <w:pPr>
        <w:jc w:val="both"/>
        <w:rPr>
          <w:rFonts w:ascii="Times New Roman" w:eastAsia="Arial" w:hAnsi="Times New Roman" w:cs="Arial"/>
          <w:b/>
          <w:bCs/>
          <w:noProof/>
          <w:sz w:val="24"/>
          <w:szCs w:val="24"/>
        </w:rPr>
      </w:pPr>
    </w:p>
    <w:p w14:paraId="4C13DF3E" w14:textId="6C45DFD8" w:rsidR="000E3889" w:rsidRPr="00FC1BF8" w:rsidRDefault="00FC1BF8" w:rsidP="00FC1BF8">
      <w:pPr>
        <w:pStyle w:val="BodyText"/>
        <w:tabs>
          <w:tab w:val="left" w:pos="831"/>
        </w:tabs>
        <w:ind w:left="0" w:firstLine="0"/>
        <w:jc w:val="both"/>
        <w:rPr>
          <w:rFonts w:ascii="Times New Roman" w:hAnsi="Times New Roman"/>
          <w:noProof/>
          <w:sz w:val="24"/>
        </w:rPr>
      </w:pPr>
      <w:r>
        <w:rPr>
          <w:rFonts w:ascii="Times New Roman" w:hAnsi="Times New Roman"/>
          <w:sz w:val="24"/>
        </w:rPr>
        <w:t>1. Pēc šīs konvencijas stāšanās spēkā Eiropas Padomes Ministru komiteja var uzaicināt jebkuru valsti, kas nav Eiropas Padomes dalībvalsts, pievienoties šai konvencijai.</w:t>
      </w:r>
    </w:p>
    <w:p w14:paraId="31682D6F" w14:textId="77777777" w:rsidR="000E3889" w:rsidRPr="00FC1BF8" w:rsidRDefault="000E3889" w:rsidP="00FC1BF8">
      <w:pPr>
        <w:jc w:val="both"/>
        <w:rPr>
          <w:rFonts w:ascii="Times New Roman" w:eastAsia="Arial" w:hAnsi="Times New Roman" w:cs="Arial"/>
          <w:noProof/>
          <w:sz w:val="24"/>
          <w:szCs w:val="23"/>
        </w:rPr>
      </w:pPr>
    </w:p>
    <w:p w14:paraId="04A3C1FC" w14:textId="43F65467" w:rsidR="000E3889" w:rsidRPr="00FC1BF8" w:rsidRDefault="00FC1BF8" w:rsidP="00FC1BF8">
      <w:pPr>
        <w:pStyle w:val="BodyText"/>
        <w:tabs>
          <w:tab w:val="left" w:pos="831"/>
        </w:tabs>
        <w:ind w:left="0" w:firstLine="0"/>
        <w:jc w:val="both"/>
        <w:rPr>
          <w:rFonts w:ascii="Times New Roman" w:hAnsi="Times New Roman"/>
          <w:noProof/>
          <w:sz w:val="24"/>
        </w:rPr>
      </w:pPr>
      <w:r>
        <w:rPr>
          <w:rFonts w:ascii="Times New Roman" w:hAnsi="Times New Roman"/>
          <w:sz w:val="24"/>
        </w:rPr>
        <w:t>2. Šāda pievienošanās notiek, deponējot Eiropas Padomes ģenerālsekretāram pievienošanās dokumentu, kas stājas spēkā trīs mēnešus pēc tā iesniegšanas.</w:t>
      </w:r>
    </w:p>
    <w:p w14:paraId="19559F0A" w14:textId="77777777" w:rsidR="000E3889" w:rsidRPr="00FC1BF8" w:rsidRDefault="000E3889" w:rsidP="00FC1BF8">
      <w:pPr>
        <w:jc w:val="both"/>
        <w:rPr>
          <w:rFonts w:ascii="Times New Roman" w:eastAsia="Arial" w:hAnsi="Times New Roman" w:cs="Arial"/>
          <w:noProof/>
          <w:sz w:val="24"/>
          <w:szCs w:val="23"/>
        </w:rPr>
      </w:pPr>
    </w:p>
    <w:p w14:paraId="04C308D8" w14:textId="77777777" w:rsidR="000E3889" w:rsidRPr="00FC1BF8" w:rsidRDefault="000E3889" w:rsidP="00FC1BF8">
      <w:pPr>
        <w:pStyle w:val="Heading1"/>
        <w:ind w:left="0"/>
        <w:jc w:val="both"/>
        <w:rPr>
          <w:rFonts w:ascii="Times New Roman" w:hAnsi="Times New Roman"/>
          <w:noProof/>
          <w:sz w:val="24"/>
        </w:rPr>
      </w:pPr>
      <w:r>
        <w:rPr>
          <w:rFonts w:ascii="Times New Roman" w:hAnsi="Times New Roman"/>
          <w:sz w:val="24"/>
        </w:rPr>
        <w:t>8. pants</w:t>
      </w:r>
    </w:p>
    <w:p w14:paraId="49370183" w14:textId="77777777" w:rsidR="000E3889" w:rsidRPr="00FC1BF8" w:rsidRDefault="000E3889" w:rsidP="00FC1BF8">
      <w:pPr>
        <w:jc w:val="both"/>
        <w:rPr>
          <w:rFonts w:ascii="Times New Roman" w:eastAsia="Arial" w:hAnsi="Times New Roman" w:cs="Arial"/>
          <w:b/>
          <w:bCs/>
          <w:noProof/>
          <w:sz w:val="24"/>
          <w:szCs w:val="24"/>
        </w:rPr>
      </w:pPr>
    </w:p>
    <w:p w14:paraId="5E41DD86" w14:textId="2D30FC68" w:rsidR="000E3889" w:rsidRPr="00FC1BF8" w:rsidRDefault="00FC1BF8" w:rsidP="00FC1BF8">
      <w:pPr>
        <w:pStyle w:val="BodyText"/>
        <w:tabs>
          <w:tab w:val="left" w:pos="831"/>
        </w:tabs>
        <w:ind w:left="0" w:firstLine="0"/>
        <w:jc w:val="both"/>
        <w:rPr>
          <w:rFonts w:ascii="Times New Roman" w:hAnsi="Times New Roman"/>
          <w:noProof/>
          <w:sz w:val="24"/>
        </w:rPr>
      </w:pPr>
      <w:r>
        <w:rPr>
          <w:rFonts w:ascii="Times New Roman" w:hAnsi="Times New Roman"/>
          <w:sz w:val="24"/>
        </w:rPr>
        <w:t xml:space="preserve">1. Jebkura līgumslēdzēja puse vienlaicīgi ar parakstīšanu vai ratifikācijas, pieņemšanas vai </w:t>
      </w:r>
      <w:r>
        <w:rPr>
          <w:rFonts w:ascii="Times New Roman" w:hAnsi="Times New Roman"/>
          <w:sz w:val="24"/>
        </w:rPr>
        <w:lastRenderedPageBreak/>
        <w:t>pievienošanās dokumentu deponēšanu var norādīt teritoriju vai teritorijas, attiecībā uz kurām šī konvencija ir piemērojama.</w:t>
      </w:r>
    </w:p>
    <w:p w14:paraId="1FDC3CD7" w14:textId="77777777" w:rsidR="000E3889" w:rsidRPr="00FC1BF8" w:rsidRDefault="000E3889" w:rsidP="00FC1BF8">
      <w:pPr>
        <w:jc w:val="both"/>
        <w:rPr>
          <w:rFonts w:ascii="Times New Roman" w:eastAsia="Arial" w:hAnsi="Times New Roman" w:cs="Arial"/>
          <w:noProof/>
          <w:sz w:val="24"/>
          <w:szCs w:val="24"/>
        </w:rPr>
      </w:pPr>
    </w:p>
    <w:p w14:paraId="31F78991" w14:textId="020AA851" w:rsidR="00FC1BF8" w:rsidRDefault="00FC1BF8" w:rsidP="00FC1BF8">
      <w:pPr>
        <w:pStyle w:val="BodyText"/>
        <w:tabs>
          <w:tab w:val="left" w:pos="831"/>
        </w:tabs>
        <w:ind w:left="0" w:firstLine="0"/>
        <w:jc w:val="both"/>
        <w:rPr>
          <w:rFonts w:ascii="Times New Roman" w:hAnsi="Times New Roman"/>
          <w:noProof/>
          <w:sz w:val="24"/>
        </w:rPr>
      </w:pPr>
      <w:r>
        <w:rPr>
          <w:rFonts w:ascii="Times New Roman" w:hAnsi="Times New Roman"/>
          <w:sz w:val="24"/>
        </w:rPr>
        <w:t>2. Jebkura līgumslēdzēja puse, deponējot ratifikācijas, pieņemšanas vai pievienošanās dokumentu vai jebkurā vēlākā laikā, var ar deklarāciju, kas adresēta Eiropas Padomes ģenerālsekretāram, paplašināt šīs konvencijas piemērošanas jomu attiecībā uz jebkuru citu teritoriju vai teritorijām, kuras norādītas deklarācijā un par kuru starptautiskajām attiecībām tā ir atbildīga vai kuru vārdā tā ir pilnvarota uzņemties saistības.</w:t>
      </w:r>
    </w:p>
    <w:p w14:paraId="69A37798" w14:textId="77777777" w:rsidR="000E3889" w:rsidRPr="00FC1BF8" w:rsidRDefault="000E3889" w:rsidP="00FC1BF8">
      <w:pPr>
        <w:jc w:val="both"/>
        <w:rPr>
          <w:rFonts w:ascii="Times New Roman" w:eastAsia="Arial" w:hAnsi="Times New Roman" w:cs="Arial"/>
          <w:noProof/>
          <w:sz w:val="24"/>
          <w:szCs w:val="18"/>
        </w:rPr>
      </w:pPr>
    </w:p>
    <w:p w14:paraId="3F2FE07B" w14:textId="7C33E7D3" w:rsidR="000E3889" w:rsidRPr="00FC1BF8" w:rsidRDefault="00FC1BF8" w:rsidP="00FC1BF8">
      <w:pPr>
        <w:pStyle w:val="BodyText"/>
        <w:tabs>
          <w:tab w:val="left" w:pos="831"/>
        </w:tabs>
        <w:ind w:left="0" w:firstLine="0"/>
        <w:jc w:val="both"/>
        <w:rPr>
          <w:rFonts w:ascii="Times New Roman" w:hAnsi="Times New Roman"/>
          <w:noProof/>
          <w:sz w:val="24"/>
        </w:rPr>
      </w:pPr>
      <w:r>
        <w:rPr>
          <w:rFonts w:ascii="Times New Roman" w:hAnsi="Times New Roman"/>
          <w:sz w:val="24"/>
        </w:rPr>
        <w:t>3. Jebkuru deklarāciju, kas sniegta saskaņā ar iepriekšējo punktu, attiecībā uz jebkuru teritoriju, kas minēta šajā deklarācijā, var atsaukt šīs konvencijas 9. pantā noteiktajā kārtībā.</w:t>
      </w:r>
    </w:p>
    <w:p w14:paraId="2AC3957E" w14:textId="77777777" w:rsidR="000E3889" w:rsidRPr="00FC1BF8" w:rsidRDefault="000E3889" w:rsidP="00FC1BF8">
      <w:pPr>
        <w:jc w:val="both"/>
        <w:rPr>
          <w:rFonts w:ascii="Times New Roman" w:eastAsia="Arial" w:hAnsi="Times New Roman" w:cs="Arial"/>
          <w:noProof/>
          <w:sz w:val="24"/>
          <w:szCs w:val="23"/>
        </w:rPr>
      </w:pPr>
    </w:p>
    <w:p w14:paraId="2C4ACF34" w14:textId="77777777" w:rsidR="000E3889" w:rsidRPr="00FC1BF8" w:rsidRDefault="000E3889" w:rsidP="00FC1BF8">
      <w:pPr>
        <w:pStyle w:val="Heading1"/>
        <w:ind w:left="0"/>
        <w:jc w:val="both"/>
        <w:rPr>
          <w:rFonts w:ascii="Times New Roman" w:hAnsi="Times New Roman"/>
          <w:noProof/>
          <w:sz w:val="24"/>
        </w:rPr>
      </w:pPr>
      <w:r>
        <w:rPr>
          <w:rFonts w:ascii="Times New Roman" w:hAnsi="Times New Roman"/>
          <w:sz w:val="24"/>
        </w:rPr>
        <w:t>9. pants</w:t>
      </w:r>
    </w:p>
    <w:p w14:paraId="4CFBBBDB" w14:textId="77777777" w:rsidR="000E3889" w:rsidRPr="00FC1BF8" w:rsidRDefault="000E3889" w:rsidP="00FC1BF8">
      <w:pPr>
        <w:jc w:val="both"/>
        <w:rPr>
          <w:rFonts w:ascii="Times New Roman" w:eastAsia="Arial" w:hAnsi="Times New Roman" w:cs="Arial"/>
          <w:b/>
          <w:bCs/>
          <w:noProof/>
          <w:sz w:val="24"/>
          <w:szCs w:val="25"/>
        </w:rPr>
      </w:pPr>
    </w:p>
    <w:p w14:paraId="7062A2B6" w14:textId="2C6CF83B" w:rsidR="000E3889" w:rsidRPr="00FC1BF8" w:rsidRDefault="00FC1BF8" w:rsidP="00FC1BF8">
      <w:pPr>
        <w:pStyle w:val="BodyText"/>
        <w:tabs>
          <w:tab w:val="left" w:pos="831"/>
        </w:tabs>
        <w:ind w:left="0" w:firstLine="0"/>
        <w:jc w:val="both"/>
        <w:rPr>
          <w:rFonts w:ascii="Times New Roman" w:hAnsi="Times New Roman"/>
          <w:noProof/>
          <w:sz w:val="24"/>
        </w:rPr>
      </w:pPr>
      <w:r>
        <w:rPr>
          <w:rFonts w:ascii="Times New Roman" w:hAnsi="Times New Roman"/>
          <w:sz w:val="24"/>
        </w:rPr>
        <w:t>1. Šī konvencija ir spēkā uz nenoteiktu laiku.</w:t>
      </w:r>
    </w:p>
    <w:p w14:paraId="13091E60" w14:textId="77777777" w:rsidR="000E3889" w:rsidRPr="00FC1BF8" w:rsidRDefault="000E3889" w:rsidP="00FC1BF8">
      <w:pPr>
        <w:jc w:val="both"/>
        <w:rPr>
          <w:rFonts w:ascii="Times New Roman" w:eastAsia="Arial" w:hAnsi="Times New Roman" w:cs="Arial"/>
          <w:noProof/>
          <w:sz w:val="24"/>
          <w:szCs w:val="23"/>
        </w:rPr>
      </w:pPr>
    </w:p>
    <w:p w14:paraId="5FDEFEE6" w14:textId="246DBC18" w:rsidR="000E3889" w:rsidRPr="00FC1BF8" w:rsidRDefault="00FC1BF8" w:rsidP="00FC1BF8">
      <w:pPr>
        <w:pStyle w:val="BodyText"/>
        <w:tabs>
          <w:tab w:val="left" w:pos="831"/>
        </w:tabs>
        <w:ind w:left="0" w:firstLine="0"/>
        <w:jc w:val="both"/>
        <w:rPr>
          <w:rFonts w:ascii="Times New Roman" w:hAnsi="Times New Roman"/>
          <w:noProof/>
          <w:sz w:val="24"/>
        </w:rPr>
      </w:pPr>
      <w:r>
        <w:rPr>
          <w:rFonts w:ascii="Times New Roman" w:hAnsi="Times New Roman"/>
          <w:sz w:val="24"/>
        </w:rPr>
        <w:t>2. Jebkura līgumslēdzēja puse – ciktāl tas attiecas uz šo pusi – var denonsēt šo konvenciju ar Eiropas Padomes ģenerālsekretāram adresētu paziņojumu.</w:t>
      </w:r>
    </w:p>
    <w:p w14:paraId="08E595F9" w14:textId="77777777" w:rsidR="000E3889" w:rsidRPr="00FC1BF8" w:rsidRDefault="000E3889" w:rsidP="00FC1BF8">
      <w:pPr>
        <w:jc w:val="both"/>
        <w:rPr>
          <w:rFonts w:ascii="Times New Roman" w:eastAsia="Arial" w:hAnsi="Times New Roman" w:cs="Arial"/>
          <w:noProof/>
          <w:sz w:val="24"/>
          <w:szCs w:val="23"/>
        </w:rPr>
      </w:pPr>
    </w:p>
    <w:p w14:paraId="6AB731D1" w14:textId="7DE75CCB" w:rsidR="000E3889" w:rsidRPr="00FC1BF8" w:rsidRDefault="00FC1BF8" w:rsidP="00FC1BF8">
      <w:pPr>
        <w:pStyle w:val="BodyText"/>
        <w:tabs>
          <w:tab w:val="left" w:pos="831"/>
        </w:tabs>
        <w:ind w:left="0" w:firstLine="0"/>
        <w:jc w:val="both"/>
        <w:rPr>
          <w:rFonts w:ascii="Times New Roman" w:hAnsi="Times New Roman"/>
          <w:noProof/>
          <w:sz w:val="24"/>
        </w:rPr>
      </w:pPr>
      <w:r>
        <w:rPr>
          <w:rFonts w:ascii="Times New Roman" w:hAnsi="Times New Roman"/>
          <w:sz w:val="24"/>
        </w:rPr>
        <w:t>3. Šāda denonsēšana stājas spēkā sešus mēnešus pēc dienas, kad ģenerālsekretārs saņēmis šādu paziņojumu.</w:t>
      </w:r>
    </w:p>
    <w:p w14:paraId="10FF2041" w14:textId="77777777" w:rsidR="000E3889" w:rsidRPr="00FC1BF8" w:rsidRDefault="000E3889" w:rsidP="00FC1BF8">
      <w:pPr>
        <w:jc w:val="both"/>
        <w:rPr>
          <w:rFonts w:ascii="Times New Roman" w:eastAsia="Arial" w:hAnsi="Times New Roman" w:cs="Arial"/>
          <w:noProof/>
          <w:sz w:val="24"/>
          <w:szCs w:val="23"/>
        </w:rPr>
      </w:pPr>
    </w:p>
    <w:p w14:paraId="268524B9" w14:textId="77777777" w:rsidR="000E3889" w:rsidRPr="00FC1BF8" w:rsidRDefault="000E3889" w:rsidP="00FC1BF8">
      <w:pPr>
        <w:pStyle w:val="Heading1"/>
        <w:ind w:left="0"/>
        <w:jc w:val="both"/>
        <w:rPr>
          <w:rFonts w:ascii="Times New Roman" w:hAnsi="Times New Roman"/>
          <w:noProof/>
          <w:sz w:val="24"/>
        </w:rPr>
      </w:pPr>
      <w:r>
        <w:rPr>
          <w:rFonts w:ascii="Times New Roman" w:hAnsi="Times New Roman"/>
          <w:sz w:val="24"/>
        </w:rPr>
        <w:t>10. pants</w:t>
      </w:r>
    </w:p>
    <w:p w14:paraId="5CDE8F24" w14:textId="77777777" w:rsidR="000E3889" w:rsidRPr="00FC1BF8" w:rsidRDefault="000E3889" w:rsidP="00FC1BF8">
      <w:pPr>
        <w:jc w:val="both"/>
        <w:rPr>
          <w:rFonts w:ascii="Times New Roman" w:eastAsia="Arial" w:hAnsi="Times New Roman" w:cs="Arial"/>
          <w:b/>
          <w:bCs/>
          <w:noProof/>
          <w:sz w:val="24"/>
          <w:szCs w:val="24"/>
        </w:rPr>
      </w:pPr>
    </w:p>
    <w:p w14:paraId="61265249" w14:textId="77777777" w:rsidR="000E3889" w:rsidRPr="00FC1BF8" w:rsidRDefault="000E3889" w:rsidP="00FC1BF8">
      <w:pPr>
        <w:pStyle w:val="BodyText"/>
        <w:ind w:left="0" w:firstLine="0"/>
        <w:jc w:val="both"/>
        <w:rPr>
          <w:rFonts w:ascii="Times New Roman" w:hAnsi="Times New Roman"/>
          <w:noProof/>
          <w:sz w:val="24"/>
        </w:rPr>
      </w:pPr>
      <w:r>
        <w:rPr>
          <w:rFonts w:ascii="Times New Roman" w:hAnsi="Times New Roman"/>
          <w:sz w:val="24"/>
        </w:rPr>
        <w:t>Eiropas Padomes ģenerālsekretārs ziņo Eiropas Padomes dalībvalstīm un jebkurai citai valstij, kas pievienojusies šai konvencijai, par:</w:t>
      </w:r>
    </w:p>
    <w:p w14:paraId="162F9E2D" w14:textId="77777777" w:rsidR="000E3889" w:rsidRPr="00FC1BF8" w:rsidRDefault="000E3889" w:rsidP="00FC1BF8">
      <w:pPr>
        <w:jc w:val="both"/>
        <w:rPr>
          <w:rFonts w:ascii="Times New Roman" w:eastAsia="Arial" w:hAnsi="Times New Roman" w:cs="Arial"/>
          <w:noProof/>
          <w:sz w:val="24"/>
          <w:szCs w:val="24"/>
        </w:rPr>
      </w:pPr>
    </w:p>
    <w:p w14:paraId="3BD3EE27" w14:textId="28A20888" w:rsidR="000E3889" w:rsidRPr="00FC1BF8" w:rsidRDefault="00FC1BF8" w:rsidP="00FC1BF8">
      <w:pPr>
        <w:pStyle w:val="BodyText"/>
        <w:tabs>
          <w:tab w:val="left" w:pos="1253"/>
        </w:tabs>
        <w:ind w:left="0" w:firstLine="0"/>
        <w:jc w:val="both"/>
        <w:rPr>
          <w:rFonts w:ascii="Times New Roman" w:hAnsi="Times New Roman"/>
          <w:noProof/>
          <w:sz w:val="24"/>
        </w:rPr>
      </w:pPr>
      <w:r>
        <w:rPr>
          <w:rFonts w:ascii="Times New Roman" w:hAnsi="Times New Roman"/>
          <w:sz w:val="24"/>
        </w:rPr>
        <w:t>a) jebkuru parakstīšanu;</w:t>
      </w:r>
    </w:p>
    <w:p w14:paraId="4C6424C9" w14:textId="77777777" w:rsidR="000E3889" w:rsidRPr="00FC1BF8" w:rsidRDefault="000E3889" w:rsidP="00FC1BF8">
      <w:pPr>
        <w:jc w:val="both"/>
        <w:rPr>
          <w:rFonts w:ascii="Times New Roman" w:eastAsia="Arial" w:hAnsi="Times New Roman" w:cs="Arial"/>
          <w:noProof/>
          <w:sz w:val="24"/>
          <w:szCs w:val="24"/>
        </w:rPr>
      </w:pPr>
    </w:p>
    <w:p w14:paraId="38E40BF6" w14:textId="02BD0BE7" w:rsidR="000E3889" w:rsidRPr="00FC1BF8" w:rsidRDefault="00FC1BF8" w:rsidP="00FC1BF8">
      <w:pPr>
        <w:pStyle w:val="BodyText"/>
        <w:tabs>
          <w:tab w:val="left" w:pos="1253"/>
        </w:tabs>
        <w:ind w:left="0" w:firstLine="0"/>
        <w:jc w:val="both"/>
        <w:rPr>
          <w:rFonts w:ascii="Times New Roman" w:hAnsi="Times New Roman"/>
          <w:noProof/>
          <w:sz w:val="24"/>
        </w:rPr>
      </w:pPr>
      <w:r>
        <w:rPr>
          <w:rFonts w:ascii="Times New Roman" w:hAnsi="Times New Roman"/>
          <w:sz w:val="24"/>
        </w:rPr>
        <w:t>b) jebkuru ratifikācijas, pieņemšanas vai apstiprināšanas dokumenta deponēšanu;</w:t>
      </w:r>
    </w:p>
    <w:p w14:paraId="1FABA726" w14:textId="77777777" w:rsidR="000E3889" w:rsidRPr="00FC1BF8" w:rsidRDefault="000E3889" w:rsidP="00FC1BF8">
      <w:pPr>
        <w:jc w:val="both"/>
        <w:rPr>
          <w:rFonts w:ascii="Times New Roman" w:eastAsia="Arial" w:hAnsi="Times New Roman" w:cs="Arial"/>
          <w:noProof/>
          <w:sz w:val="24"/>
          <w:szCs w:val="24"/>
        </w:rPr>
      </w:pPr>
    </w:p>
    <w:p w14:paraId="17381AEC" w14:textId="2EBE25EC" w:rsidR="000E3889" w:rsidRPr="00FC1BF8" w:rsidRDefault="00FC1BF8" w:rsidP="00FC1BF8">
      <w:pPr>
        <w:pStyle w:val="BodyText"/>
        <w:tabs>
          <w:tab w:val="left" w:pos="1253"/>
        </w:tabs>
        <w:ind w:left="0" w:firstLine="0"/>
        <w:jc w:val="both"/>
        <w:rPr>
          <w:rFonts w:ascii="Times New Roman" w:hAnsi="Times New Roman"/>
          <w:noProof/>
          <w:sz w:val="24"/>
        </w:rPr>
      </w:pPr>
      <w:r>
        <w:rPr>
          <w:rFonts w:ascii="Times New Roman" w:hAnsi="Times New Roman"/>
          <w:sz w:val="24"/>
        </w:rPr>
        <w:t>c) jebkuru šīs konvencijas spēkā stāšanās datumu;</w:t>
      </w:r>
    </w:p>
    <w:p w14:paraId="5E6D9976" w14:textId="77777777" w:rsidR="000E3889" w:rsidRPr="00FC1BF8" w:rsidRDefault="000E3889" w:rsidP="00FC1BF8">
      <w:pPr>
        <w:jc w:val="both"/>
        <w:rPr>
          <w:rFonts w:ascii="Times New Roman" w:eastAsia="Arial" w:hAnsi="Times New Roman" w:cs="Arial"/>
          <w:noProof/>
          <w:sz w:val="24"/>
          <w:szCs w:val="24"/>
        </w:rPr>
      </w:pPr>
    </w:p>
    <w:p w14:paraId="2DA539E1" w14:textId="3CB16ABF" w:rsidR="000E3889" w:rsidRPr="00FC1BF8" w:rsidRDefault="00FC1BF8" w:rsidP="00FC1BF8">
      <w:pPr>
        <w:pStyle w:val="BodyText"/>
        <w:tabs>
          <w:tab w:val="left" w:pos="1253"/>
        </w:tabs>
        <w:ind w:left="0" w:firstLine="0"/>
        <w:jc w:val="both"/>
        <w:rPr>
          <w:rFonts w:ascii="Times New Roman" w:hAnsi="Times New Roman"/>
          <w:noProof/>
          <w:sz w:val="24"/>
        </w:rPr>
      </w:pPr>
      <w:r>
        <w:rPr>
          <w:rFonts w:ascii="Times New Roman" w:hAnsi="Times New Roman"/>
          <w:sz w:val="24"/>
        </w:rPr>
        <w:t>d) jebkuru deklarāciju, kas saņemta saskaņā ar 8. panta noteikumiem;</w:t>
      </w:r>
    </w:p>
    <w:p w14:paraId="36AA49CD" w14:textId="77777777" w:rsidR="000E3889" w:rsidRPr="00FC1BF8" w:rsidRDefault="000E3889" w:rsidP="00FC1BF8">
      <w:pPr>
        <w:jc w:val="both"/>
        <w:rPr>
          <w:rFonts w:ascii="Times New Roman" w:eastAsia="Arial" w:hAnsi="Times New Roman" w:cs="Arial"/>
          <w:noProof/>
          <w:sz w:val="24"/>
          <w:szCs w:val="24"/>
        </w:rPr>
      </w:pPr>
    </w:p>
    <w:p w14:paraId="3DDE07E0" w14:textId="04D586D9" w:rsidR="000E3889" w:rsidRPr="00FC1BF8" w:rsidRDefault="00FC1BF8" w:rsidP="00FC1BF8">
      <w:pPr>
        <w:pStyle w:val="BodyText"/>
        <w:tabs>
          <w:tab w:val="left" w:pos="1253"/>
        </w:tabs>
        <w:ind w:left="0" w:firstLine="0"/>
        <w:jc w:val="both"/>
        <w:rPr>
          <w:rFonts w:ascii="Times New Roman" w:hAnsi="Times New Roman"/>
          <w:noProof/>
          <w:sz w:val="24"/>
        </w:rPr>
      </w:pPr>
      <w:r>
        <w:rPr>
          <w:rFonts w:ascii="Times New Roman" w:hAnsi="Times New Roman"/>
          <w:sz w:val="24"/>
        </w:rPr>
        <w:t>e) jebkuru paziņojumu, kas saņemts saskaņā ar 9. panta noteikumiem, un par denonsēšanas spēkā stāšanās datumu.</w:t>
      </w:r>
    </w:p>
    <w:p w14:paraId="5D41A664" w14:textId="22D0D791" w:rsidR="000E3889" w:rsidRDefault="000E3889" w:rsidP="00FC1BF8">
      <w:pPr>
        <w:jc w:val="both"/>
        <w:rPr>
          <w:rFonts w:ascii="Times New Roman" w:eastAsia="Arial" w:hAnsi="Times New Roman" w:cs="Arial"/>
          <w:noProof/>
          <w:sz w:val="24"/>
          <w:szCs w:val="20"/>
        </w:rPr>
      </w:pPr>
    </w:p>
    <w:p w14:paraId="40EA87E1" w14:textId="006B910B" w:rsidR="00FC1BF8" w:rsidRDefault="00FC1BF8" w:rsidP="00FC1BF8">
      <w:pPr>
        <w:jc w:val="both"/>
        <w:rPr>
          <w:rFonts w:ascii="Times New Roman" w:eastAsia="Arial" w:hAnsi="Times New Roman" w:cs="Arial"/>
          <w:noProof/>
          <w:sz w:val="24"/>
          <w:szCs w:val="20"/>
        </w:rPr>
      </w:pPr>
    </w:p>
    <w:p w14:paraId="39A7FF5B" w14:textId="77777777" w:rsidR="00FC1BF8" w:rsidRPr="00FC1BF8" w:rsidRDefault="00FC1BF8" w:rsidP="00FC1BF8">
      <w:pPr>
        <w:jc w:val="both"/>
        <w:rPr>
          <w:rFonts w:ascii="Times New Roman" w:eastAsia="Arial" w:hAnsi="Times New Roman" w:cs="Arial"/>
          <w:noProof/>
          <w:sz w:val="24"/>
          <w:szCs w:val="27"/>
        </w:rPr>
      </w:pPr>
    </w:p>
    <w:p w14:paraId="3A9938FF" w14:textId="2D92D09C" w:rsidR="000E3889" w:rsidRPr="00FC1BF8" w:rsidRDefault="000E3889" w:rsidP="00FC1BF8">
      <w:pPr>
        <w:pStyle w:val="BodyText"/>
        <w:ind w:left="0" w:firstLine="0"/>
        <w:jc w:val="both"/>
        <w:rPr>
          <w:rFonts w:ascii="Times New Roman" w:hAnsi="Times New Roman"/>
          <w:noProof/>
          <w:sz w:val="24"/>
        </w:rPr>
      </w:pPr>
      <w:r>
        <w:rPr>
          <w:rFonts w:ascii="Times New Roman" w:hAnsi="Times New Roman"/>
          <w:sz w:val="24"/>
        </w:rPr>
        <w:t>To apliecinot, attiecīgi pilnvarotas personas ir parakstījušas šo konvenciju.</w:t>
      </w:r>
    </w:p>
    <w:p w14:paraId="232C7358" w14:textId="77777777" w:rsidR="000E3889" w:rsidRPr="00FC1BF8" w:rsidRDefault="000E3889" w:rsidP="00FC1BF8">
      <w:pPr>
        <w:jc w:val="both"/>
        <w:rPr>
          <w:rFonts w:ascii="Times New Roman" w:eastAsia="Arial" w:hAnsi="Times New Roman" w:cs="Arial"/>
          <w:noProof/>
          <w:sz w:val="24"/>
          <w:szCs w:val="23"/>
        </w:rPr>
      </w:pPr>
    </w:p>
    <w:p w14:paraId="7B51AF3D" w14:textId="77777777" w:rsidR="000E3889" w:rsidRPr="00FC1BF8" w:rsidRDefault="000E3889" w:rsidP="00FC1BF8">
      <w:pPr>
        <w:pStyle w:val="BodyText"/>
        <w:ind w:left="0" w:firstLine="0"/>
        <w:jc w:val="both"/>
        <w:rPr>
          <w:rFonts w:ascii="Times New Roman" w:hAnsi="Times New Roman"/>
          <w:noProof/>
          <w:sz w:val="24"/>
        </w:rPr>
      </w:pPr>
      <w:r>
        <w:rPr>
          <w:rFonts w:ascii="Times New Roman" w:hAnsi="Times New Roman"/>
          <w:sz w:val="24"/>
        </w:rPr>
        <w:t>Sagatavota Londonā 1968. gada 7. jūnijā angļu un franču valodā, abām teksta versijām esot vienlīdz autentiskām, vienā eksemplārā, kas nodots glabāšanā Eiropas Padomes arhīvos. Eiropas Padomes ģenerālsekretārs nosūta apliecinātas kopijas katrai valstij, kas ir parakstījusi šo konvenciju un kas tai pievienojas.</w:t>
      </w:r>
    </w:p>
    <w:sectPr w:rsidR="000E3889" w:rsidRPr="00FC1BF8" w:rsidSect="00FC1BF8">
      <w:headerReference w:type="default" r:id="rId8"/>
      <w:footerReference w:type="default" r:id="rId9"/>
      <w:headerReference w:type="first" r:id="rId10"/>
      <w:footerReference w:type="first" r:id="rId11"/>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251B55" w14:textId="77777777" w:rsidR="00B31B8B" w:rsidRPr="000E3889" w:rsidRDefault="00327D3B">
      <w:pPr>
        <w:rPr>
          <w:noProof/>
        </w:rPr>
      </w:pPr>
      <w:r w:rsidRPr="000E3889">
        <w:rPr>
          <w:noProof/>
        </w:rPr>
        <w:separator/>
      </w:r>
    </w:p>
  </w:endnote>
  <w:endnote w:type="continuationSeparator" w:id="0">
    <w:p w14:paraId="2A44DB77" w14:textId="77777777" w:rsidR="00B31B8B" w:rsidRPr="000E3889" w:rsidRDefault="00327D3B">
      <w:pPr>
        <w:rPr>
          <w:noProof/>
        </w:rPr>
      </w:pPr>
      <w:r w:rsidRPr="000E3889">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3172F" w14:textId="77777777" w:rsidR="0027239C" w:rsidRPr="0027239C" w:rsidRDefault="0027239C" w:rsidP="0027239C">
    <w:pPr>
      <w:pStyle w:val="Header"/>
      <w:tabs>
        <w:tab w:val="left" w:pos="9072"/>
      </w:tabs>
      <w:rPr>
        <w:rStyle w:val="PageNumber"/>
        <w:rFonts w:ascii="Times New Roman" w:hAnsi="Times New Roman" w:cs="Times New Roman"/>
        <w:sz w:val="20"/>
        <w:szCs w:val="18"/>
      </w:rPr>
    </w:pPr>
  </w:p>
  <w:p w14:paraId="1D3D3474" w14:textId="6BF5A1DA" w:rsidR="0027239C" w:rsidRPr="0027239C" w:rsidRDefault="0027239C" w:rsidP="0027239C">
    <w:pPr>
      <w:pStyle w:val="Header"/>
      <w:tabs>
        <w:tab w:val="clear" w:pos="4513"/>
        <w:tab w:val="clear" w:pos="9026"/>
        <w:tab w:val="right" w:leader="underscore" w:pos="9072"/>
      </w:tabs>
      <w:rPr>
        <w:rStyle w:val="PageNumber"/>
        <w:rFonts w:ascii="Times New Roman" w:hAnsi="Times New Roman" w:cs="Times New Roman"/>
        <w:sz w:val="20"/>
        <w:szCs w:val="18"/>
      </w:rPr>
    </w:pPr>
    <w:r w:rsidRPr="0027239C">
      <w:rPr>
        <w:rStyle w:val="PageNumber"/>
        <w:rFonts w:ascii="Times New Roman" w:hAnsi="Times New Roman" w:cs="Times New Roman"/>
        <w:sz w:val="20"/>
        <w:szCs w:val="18"/>
      </w:rPr>
      <w:tab/>
    </w:r>
  </w:p>
  <w:p w14:paraId="5011F977" w14:textId="77777777" w:rsidR="0027239C" w:rsidRPr="0027239C" w:rsidRDefault="0027239C" w:rsidP="0027239C">
    <w:pPr>
      <w:pStyle w:val="Header"/>
      <w:tabs>
        <w:tab w:val="right" w:pos="9072"/>
      </w:tabs>
      <w:rPr>
        <w:rStyle w:val="PageNumber"/>
        <w:rFonts w:ascii="Times New Roman" w:hAnsi="Times New Roman" w:cs="Times New Roman"/>
        <w:sz w:val="20"/>
        <w:szCs w:val="18"/>
      </w:rPr>
    </w:pPr>
  </w:p>
  <w:p w14:paraId="5C9C3454" w14:textId="55B0C0B1" w:rsidR="0027239C" w:rsidRPr="0027239C" w:rsidRDefault="0027239C" w:rsidP="0027239C">
    <w:pPr>
      <w:pStyle w:val="Footer"/>
      <w:tabs>
        <w:tab w:val="clear" w:pos="4513"/>
        <w:tab w:val="clear" w:pos="9026"/>
        <w:tab w:val="center" w:pos="9072"/>
      </w:tabs>
      <w:rPr>
        <w:rFonts w:ascii="Times New Roman" w:hAnsi="Times New Roman" w:cs="Times New Roman"/>
        <w:sz w:val="20"/>
        <w:szCs w:val="18"/>
      </w:rPr>
    </w:pPr>
    <w:r w:rsidRPr="0027239C">
      <w:rPr>
        <w:rFonts w:ascii="Times New Roman" w:hAnsi="Times New Roman" w:cs="Times New Roman"/>
        <w:noProof/>
        <w:sz w:val="20"/>
        <w:szCs w:val="18"/>
      </w:rPr>
      <w:t xml:space="preserve">Tulkojums </w:t>
    </w:r>
    <w:r w:rsidRPr="0027239C">
      <w:rPr>
        <w:rFonts w:ascii="Times New Roman" w:hAnsi="Times New Roman" w:cs="Times New Roman"/>
        <w:noProof/>
        <w:sz w:val="20"/>
        <w:szCs w:val="18"/>
      </w:rPr>
      <w:fldChar w:fldCharType="begin"/>
    </w:r>
    <w:r w:rsidRPr="0027239C">
      <w:rPr>
        <w:rFonts w:ascii="Times New Roman" w:hAnsi="Times New Roman" w:cs="Times New Roman"/>
        <w:noProof/>
        <w:sz w:val="20"/>
        <w:szCs w:val="18"/>
      </w:rPr>
      <w:instrText>symbol 211 \f "Symbol" \s 9</w:instrText>
    </w:r>
    <w:r w:rsidRPr="0027239C">
      <w:rPr>
        <w:rFonts w:ascii="Times New Roman" w:hAnsi="Times New Roman" w:cs="Times New Roman"/>
        <w:noProof/>
        <w:sz w:val="20"/>
        <w:szCs w:val="18"/>
      </w:rPr>
      <w:fldChar w:fldCharType="separate"/>
    </w:r>
    <w:r w:rsidRPr="0027239C">
      <w:rPr>
        <w:rFonts w:ascii="Times New Roman" w:hAnsi="Times New Roman" w:cs="Times New Roman"/>
        <w:noProof/>
        <w:sz w:val="20"/>
        <w:szCs w:val="18"/>
      </w:rPr>
      <w:t>Ó</w:t>
    </w:r>
    <w:r w:rsidRPr="0027239C">
      <w:rPr>
        <w:rFonts w:ascii="Times New Roman" w:hAnsi="Times New Roman" w:cs="Times New Roman"/>
        <w:noProof/>
        <w:sz w:val="20"/>
        <w:szCs w:val="18"/>
      </w:rPr>
      <w:fldChar w:fldCharType="end"/>
    </w:r>
    <w:r w:rsidRPr="0027239C">
      <w:rPr>
        <w:rFonts w:ascii="Times New Roman" w:hAnsi="Times New Roman" w:cs="Times New Roman"/>
        <w:noProof/>
        <w:sz w:val="20"/>
        <w:szCs w:val="18"/>
      </w:rPr>
      <w:t xml:space="preserve"> Valsts valodas centrs, 202</w:t>
    </w:r>
    <w:r w:rsidR="00BB704E">
      <w:rPr>
        <w:rFonts w:ascii="Times New Roman" w:hAnsi="Times New Roman" w:cs="Times New Roman"/>
        <w:noProof/>
        <w:sz w:val="20"/>
        <w:szCs w:val="18"/>
      </w:rPr>
      <w:t>1</w:t>
    </w:r>
    <w:r w:rsidRPr="0027239C">
      <w:rPr>
        <w:rFonts w:ascii="Times New Roman" w:hAnsi="Times New Roman" w:cs="Times New Roman"/>
        <w:sz w:val="20"/>
        <w:szCs w:val="18"/>
      </w:rPr>
      <w:tab/>
    </w:r>
    <w:r w:rsidRPr="0027239C">
      <w:rPr>
        <w:rStyle w:val="PageNumber"/>
        <w:rFonts w:ascii="Times New Roman" w:hAnsi="Times New Roman" w:cs="Times New Roman"/>
        <w:sz w:val="20"/>
        <w:szCs w:val="18"/>
      </w:rPr>
      <w:fldChar w:fldCharType="begin"/>
    </w:r>
    <w:r w:rsidRPr="0027239C">
      <w:rPr>
        <w:rStyle w:val="PageNumber"/>
        <w:rFonts w:ascii="Times New Roman" w:hAnsi="Times New Roman" w:cs="Times New Roman"/>
        <w:sz w:val="20"/>
        <w:szCs w:val="18"/>
      </w:rPr>
      <w:instrText xml:space="preserve">page </w:instrText>
    </w:r>
    <w:r w:rsidRPr="0027239C">
      <w:rPr>
        <w:rStyle w:val="PageNumber"/>
        <w:rFonts w:ascii="Times New Roman" w:hAnsi="Times New Roman" w:cs="Times New Roman"/>
        <w:sz w:val="20"/>
        <w:szCs w:val="18"/>
      </w:rPr>
      <w:fldChar w:fldCharType="separate"/>
    </w:r>
    <w:r w:rsidRPr="0027239C">
      <w:rPr>
        <w:rStyle w:val="PageNumber"/>
        <w:rFonts w:ascii="Times New Roman" w:hAnsi="Times New Roman" w:cs="Times New Roman"/>
        <w:sz w:val="20"/>
        <w:szCs w:val="18"/>
      </w:rPr>
      <w:t>2</w:t>
    </w:r>
    <w:r w:rsidRPr="0027239C">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51662" w14:textId="77777777" w:rsidR="0027239C" w:rsidRPr="0027239C" w:rsidRDefault="0027239C" w:rsidP="0027239C">
    <w:pPr>
      <w:pStyle w:val="Header"/>
      <w:tabs>
        <w:tab w:val="left" w:pos="9072"/>
      </w:tabs>
      <w:rPr>
        <w:rStyle w:val="PageNumber"/>
        <w:rFonts w:ascii="Times New Roman" w:hAnsi="Times New Roman" w:cs="Times New Roman"/>
        <w:sz w:val="20"/>
        <w:szCs w:val="18"/>
      </w:rPr>
    </w:pPr>
    <w:bookmarkStart w:id="14" w:name="_Hlk496261764"/>
    <w:bookmarkStart w:id="15" w:name="_Hlk496261765"/>
    <w:bookmarkStart w:id="16" w:name="_Hlk496261766"/>
    <w:bookmarkStart w:id="17" w:name="_Hlk30491075"/>
    <w:bookmarkStart w:id="18" w:name="_Hlk30491076"/>
  </w:p>
  <w:p w14:paraId="174897B4" w14:textId="2E918D85" w:rsidR="0027239C" w:rsidRPr="0027239C" w:rsidRDefault="0027239C" w:rsidP="0027239C">
    <w:pPr>
      <w:pStyle w:val="Header"/>
      <w:tabs>
        <w:tab w:val="clear" w:pos="4513"/>
        <w:tab w:val="clear" w:pos="9026"/>
        <w:tab w:val="left" w:leader="underscore" w:pos="9072"/>
      </w:tabs>
      <w:rPr>
        <w:rStyle w:val="PageNumber"/>
        <w:rFonts w:ascii="Times New Roman" w:hAnsi="Times New Roman" w:cs="Times New Roman"/>
        <w:sz w:val="20"/>
        <w:szCs w:val="18"/>
      </w:rPr>
    </w:pPr>
    <w:r w:rsidRPr="0027239C">
      <w:rPr>
        <w:rStyle w:val="PageNumber"/>
        <w:rFonts w:ascii="Times New Roman" w:hAnsi="Times New Roman" w:cs="Times New Roman"/>
        <w:sz w:val="20"/>
        <w:szCs w:val="18"/>
      </w:rPr>
      <w:tab/>
    </w:r>
  </w:p>
  <w:p w14:paraId="56F08FA8" w14:textId="77777777" w:rsidR="0027239C" w:rsidRPr="0027239C" w:rsidRDefault="0027239C" w:rsidP="0027239C">
    <w:pPr>
      <w:pStyle w:val="Header"/>
      <w:tabs>
        <w:tab w:val="left" w:pos="9072"/>
      </w:tabs>
      <w:rPr>
        <w:rStyle w:val="PageNumber"/>
        <w:rFonts w:ascii="Times New Roman" w:hAnsi="Times New Roman" w:cs="Times New Roman"/>
        <w:sz w:val="20"/>
        <w:szCs w:val="18"/>
      </w:rPr>
    </w:pPr>
  </w:p>
  <w:p w14:paraId="65C413DE" w14:textId="63BC677A" w:rsidR="0027239C" w:rsidRPr="0027239C" w:rsidRDefault="0027239C" w:rsidP="0027239C">
    <w:pPr>
      <w:pStyle w:val="Footer"/>
      <w:rPr>
        <w:rFonts w:ascii="Times New Roman" w:hAnsi="Times New Roman" w:cs="Times New Roman"/>
        <w:sz w:val="20"/>
        <w:szCs w:val="18"/>
      </w:rPr>
    </w:pPr>
    <w:r w:rsidRPr="0027239C">
      <w:rPr>
        <w:rFonts w:ascii="Times New Roman" w:hAnsi="Times New Roman" w:cs="Times New Roman"/>
        <w:noProof/>
        <w:sz w:val="20"/>
        <w:szCs w:val="18"/>
      </w:rPr>
      <w:t xml:space="preserve">Tulkojums </w:t>
    </w:r>
    <w:r w:rsidRPr="0027239C">
      <w:rPr>
        <w:rFonts w:ascii="Times New Roman" w:hAnsi="Times New Roman" w:cs="Times New Roman"/>
        <w:noProof/>
        <w:sz w:val="20"/>
        <w:szCs w:val="18"/>
      </w:rPr>
      <w:fldChar w:fldCharType="begin"/>
    </w:r>
    <w:r w:rsidRPr="0027239C">
      <w:rPr>
        <w:rFonts w:ascii="Times New Roman" w:hAnsi="Times New Roman" w:cs="Times New Roman"/>
        <w:noProof/>
        <w:sz w:val="20"/>
        <w:szCs w:val="18"/>
      </w:rPr>
      <w:instrText>symbol 211 \f "Symbol" \s 9</w:instrText>
    </w:r>
    <w:r w:rsidRPr="0027239C">
      <w:rPr>
        <w:rFonts w:ascii="Times New Roman" w:hAnsi="Times New Roman" w:cs="Times New Roman"/>
        <w:noProof/>
        <w:sz w:val="20"/>
        <w:szCs w:val="18"/>
      </w:rPr>
      <w:fldChar w:fldCharType="separate"/>
    </w:r>
    <w:r w:rsidRPr="0027239C">
      <w:rPr>
        <w:rFonts w:ascii="Times New Roman" w:hAnsi="Times New Roman" w:cs="Times New Roman"/>
        <w:noProof/>
        <w:sz w:val="20"/>
        <w:szCs w:val="18"/>
      </w:rPr>
      <w:t>Ó</w:t>
    </w:r>
    <w:r w:rsidRPr="0027239C">
      <w:rPr>
        <w:rFonts w:ascii="Times New Roman" w:hAnsi="Times New Roman" w:cs="Times New Roman"/>
        <w:noProof/>
        <w:sz w:val="20"/>
        <w:szCs w:val="18"/>
      </w:rPr>
      <w:fldChar w:fldCharType="end"/>
    </w:r>
    <w:r w:rsidRPr="0027239C">
      <w:rPr>
        <w:rFonts w:ascii="Times New Roman" w:hAnsi="Times New Roman" w:cs="Times New Roman"/>
        <w:noProof/>
        <w:sz w:val="20"/>
        <w:szCs w:val="18"/>
      </w:rPr>
      <w:t xml:space="preserve"> Valsts valodas centrs, 20</w:t>
    </w:r>
    <w:bookmarkEnd w:id="14"/>
    <w:bookmarkEnd w:id="15"/>
    <w:bookmarkEnd w:id="16"/>
    <w:r w:rsidRPr="0027239C">
      <w:rPr>
        <w:rFonts w:ascii="Times New Roman" w:hAnsi="Times New Roman" w:cs="Times New Roman"/>
        <w:noProof/>
        <w:sz w:val="20"/>
        <w:szCs w:val="18"/>
      </w:rPr>
      <w:t>2</w:t>
    </w:r>
    <w:bookmarkEnd w:id="17"/>
    <w:bookmarkEnd w:id="18"/>
    <w:r w:rsidR="00BB704E">
      <w:rPr>
        <w:rFonts w:ascii="Times New Roman" w:hAnsi="Times New Roman" w:cs="Times New Roman"/>
        <w:noProof/>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FF4617" w14:textId="77777777" w:rsidR="00B31B8B" w:rsidRPr="000E3889" w:rsidRDefault="00327D3B">
      <w:pPr>
        <w:rPr>
          <w:noProof/>
        </w:rPr>
      </w:pPr>
      <w:r w:rsidRPr="000E3889">
        <w:rPr>
          <w:noProof/>
        </w:rPr>
        <w:separator/>
      </w:r>
    </w:p>
  </w:footnote>
  <w:footnote w:type="continuationSeparator" w:id="0">
    <w:p w14:paraId="14AC6CA5" w14:textId="77777777" w:rsidR="00B31B8B" w:rsidRPr="000E3889" w:rsidRDefault="00327D3B">
      <w:pPr>
        <w:rPr>
          <w:noProof/>
        </w:rPr>
      </w:pPr>
      <w:r w:rsidRPr="000E3889">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45C0A" w14:textId="77777777" w:rsidR="0027239C" w:rsidRPr="0027239C" w:rsidRDefault="0027239C" w:rsidP="0027239C">
    <w:pPr>
      <w:pStyle w:val="Header"/>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4B0BA04F" w14:textId="627B519B" w:rsidR="0027239C" w:rsidRPr="0027239C" w:rsidRDefault="0027239C" w:rsidP="0027239C">
    <w:pPr>
      <w:pStyle w:val="Header"/>
      <w:tabs>
        <w:tab w:val="clear" w:pos="4513"/>
        <w:tab w:val="clear" w:pos="9026"/>
        <w:tab w:val="right" w:leader="underscore" w:pos="9072"/>
      </w:tabs>
      <w:rPr>
        <w:rStyle w:val="PageNumber"/>
        <w:rFonts w:ascii="Times New Roman" w:hAnsi="Times New Roman" w:cs="Times New Roman"/>
        <w:sz w:val="20"/>
        <w:szCs w:val="20"/>
      </w:rPr>
    </w:pPr>
    <w:r w:rsidRPr="0027239C">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1811C4C7" w14:textId="77777777" w:rsidR="0027239C" w:rsidRPr="0027239C" w:rsidRDefault="0027239C" w:rsidP="0027239C">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68473" w14:textId="77777777" w:rsidR="0027239C" w:rsidRPr="0027239C" w:rsidRDefault="0027239C" w:rsidP="0027239C">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7473EC3E" w14:textId="77777777" w:rsidR="0027239C" w:rsidRPr="0027239C" w:rsidRDefault="0027239C" w:rsidP="0027239C">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FA16A2"/>
    <w:multiLevelType w:val="hybridMultilevel"/>
    <w:tmpl w:val="CE504FC8"/>
    <w:lvl w:ilvl="0" w:tplc="1972B402">
      <w:start w:val="1"/>
      <w:numFmt w:val="decimal"/>
      <w:lvlText w:val="%1"/>
      <w:lvlJc w:val="left"/>
      <w:pPr>
        <w:ind w:left="830" w:hanging="428"/>
      </w:pPr>
      <w:rPr>
        <w:rFonts w:ascii="Arial" w:eastAsia="Arial" w:hAnsi="Arial" w:hint="default"/>
        <w:w w:val="98"/>
        <w:sz w:val="16"/>
        <w:szCs w:val="16"/>
      </w:rPr>
    </w:lvl>
    <w:lvl w:ilvl="1" w:tplc="57363EDA">
      <w:start w:val="1"/>
      <w:numFmt w:val="bullet"/>
      <w:lvlText w:val="•"/>
      <w:lvlJc w:val="left"/>
      <w:pPr>
        <w:ind w:left="1673" w:hanging="428"/>
      </w:pPr>
      <w:rPr>
        <w:rFonts w:hint="default"/>
      </w:rPr>
    </w:lvl>
    <w:lvl w:ilvl="2" w:tplc="95E8657C">
      <w:start w:val="1"/>
      <w:numFmt w:val="bullet"/>
      <w:lvlText w:val="•"/>
      <w:lvlJc w:val="left"/>
      <w:pPr>
        <w:ind w:left="2517" w:hanging="428"/>
      </w:pPr>
      <w:rPr>
        <w:rFonts w:hint="default"/>
      </w:rPr>
    </w:lvl>
    <w:lvl w:ilvl="3" w:tplc="B832FB3A">
      <w:start w:val="1"/>
      <w:numFmt w:val="bullet"/>
      <w:lvlText w:val="•"/>
      <w:lvlJc w:val="left"/>
      <w:pPr>
        <w:ind w:left="3360" w:hanging="428"/>
      </w:pPr>
      <w:rPr>
        <w:rFonts w:hint="default"/>
      </w:rPr>
    </w:lvl>
    <w:lvl w:ilvl="4" w:tplc="6240949A">
      <w:start w:val="1"/>
      <w:numFmt w:val="bullet"/>
      <w:lvlText w:val="•"/>
      <w:lvlJc w:val="left"/>
      <w:pPr>
        <w:ind w:left="4204" w:hanging="428"/>
      </w:pPr>
      <w:rPr>
        <w:rFonts w:hint="default"/>
      </w:rPr>
    </w:lvl>
    <w:lvl w:ilvl="5" w:tplc="7F704F9A">
      <w:start w:val="1"/>
      <w:numFmt w:val="bullet"/>
      <w:lvlText w:val="•"/>
      <w:lvlJc w:val="left"/>
      <w:pPr>
        <w:ind w:left="5047" w:hanging="428"/>
      </w:pPr>
      <w:rPr>
        <w:rFonts w:hint="default"/>
      </w:rPr>
    </w:lvl>
    <w:lvl w:ilvl="6" w:tplc="2BF0F820">
      <w:start w:val="1"/>
      <w:numFmt w:val="bullet"/>
      <w:lvlText w:val="•"/>
      <w:lvlJc w:val="left"/>
      <w:pPr>
        <w:ind w:left="5891" w:hanging="428"/>
      </w:pPr>
      <w:rPr>
        <w:rFonts w:hint="default"/>
      </w:rPr>
    </w:lvl>
    <w:lvl w:ilvl="7" w:tplc="6C68636A">
      <w:start w:val="1"/>
      <w:numFmt w:val="bullet"/>
      <w:lvlText w:val="•"/>
      <w:lvlJc w:val="left"/>
      <w:pPr>
        <w:ind w:left="6734" w:hanging="428"/>
      </w:pPr>
      <w:rPr>
        <w:rFonts w:hint="default"/>
      </w:rPr>
    </w:lvl>
    <w:lvl w:ilvl="8" w:tplc="5A18B4B0">
      <w:start w:val="1"/>
      <w:numFmt w:val="bullet"/>
      <w:lvlText w:val="•"/>
      <w:lvlJc w:val="left"/>
      <w:pPr>
        <w:ind w:left="7578" w:hanging="428"/>
      </w:pPr>
      <w:rPr>
        <w:rFonts w:hint="default"/>
      </w:rPr>
    </w:lvl>
  </w:abstractNum>
  <w:abstractNum w:abstractNumId="1" w15:restartNumberingAfterBreak="0">
    <w:nsid w:val="20C25BCB"/>
    <w:multiLevelType w:val="hybridMultilevel"/>
    <w:tmpl w:val="AF249358"/>
    <w:lvl w:ilvl="0" w:tplc="FF283D1C">
      <w:start w:val="1"/>
      <w:numFmt w:val="decimal"/>
      <w:lvlText w:val="%1"/>
      <w:lvlJc w:val="left"/>
      <w:pPr>
        <w:ind w:left="830" w:hanging="428"/>
      </w:pPr>
      <w:rPr>
        <w:rFonts w:ascii="Arial" w:eastAsia="Arial" w:hAnsi="Arial" w:hint="default"/>
        <w:w w:val="99"/>
        <w:sz w:val="16"/>
        <w:szCs w:val="16"/>
      </w:rPr>
    </w:lvl>
    <w:lvl w:ilvl="1" w:tplc="AC0CF5F2">
      <w:start w:val="1"/>
      <w:numFmt w:val="bullet"/>
      <w:lvlText w:val="•"/>
      <w:lvlJc w:val="left"/>
      <w:pPr>
        <w:ind w:left="1673" w:hanging="428"/>
      </w:pPr>
      <w:rPr>
        <w:rFonts w:hint="default"/>
      </w:rPr>
    </w:lvl>
    <w:lvl w:ilvl="2" w:tplc="0FC43024">
      <w:start w:val="1"/>
      <w:numFmt w:val="bullet"/>
      <w:lvlText w:val="•"/>
      <w:lvlJc w:val="left"/>
      <w:pPr>
        <w:ind w:left="2517" w:hanging="428"/>
      </w:pPr>
      <w:rPr>
        <w:rFonts w:hint="default"/>
      </w:rPr>
    </w:lvl>
    <w:lvl w:ilvl="3" w:tplc="32C6621A">
      <w:start w:val="1"/>
      <w:numFmt w:val="bullet"/>
      <w:lvlText w:val="•"/>
      <w:lvlJc w:val="left"/>
      <w:pPr>
        <w:ind w:left="3360" w:hanging="428"/>
      </w:pPr>
      <w:rPr>
        <w:rFonts w:hint="default"/>
      </w:rPr>
    </w:lvl>
    <w:lvl w:ilvl="4" w:tplc="122C6A68">
      <w:start w:val="1"/>
      <w:numFmt w:val="bullet"/>
      <w:lvlText w:val="•"/>
      <w:lvlJc w:val="left"/>
      <w:pPr>
        <w:ind w:left="4204" w:hanging="428"/>
      </w:pPr>
      <w:rPr>
        <w:rFonts w:hint="default"/>
      </w:rPr>
    </w:lvl>
    <w:lvl w:ilvl="5" w:tplc="6E80B45C">
      <w:start w:val="1"/>
      <w:numFmt w:val="bullet"/>
      <w:lvlText w:val="•"/>
      <w:lvlJc w:val="left"/>
      <w:pPr>
        <w:ind w:left="5047" w:hanging="428"/>
      </w:pPr>
      <w:rPr>
        <w:rFonts w:hint="default"/>
      </w:rPr>
    </w:lvl>
    <w:lvl w:ilvl="6" w:tplc="AB7EAC86">
      <w:start w:val="1"/>
      <w:numFmt w:val="bullet"/>
      <w:lvlText w:val="•"/>
      <w:lvlJc w:val="left"/>
      <w:pPr>
        <w:ind w:left="5891" w:hanging="428"/>
      </w:pPr>
      <w:rPr>
        <w:rFonts w:hint="default"/>
      </w:rPr>
    </w:lvl>
    <w:lvl w:ilvl="7" w:tplc="248EDD9E">
      <w:start w:val="1"/>
      <w:numFmt w:val="bullet"/>
      <w:lvlText w:val="•"/>
      <w:lvlJc w:val="left"/>
      <w:pPr>
        <w:ind w:left="6734" w:hanging="428"/>
      </w:pPr>
      <w:rPr>
        <w:rFonts w:hint="default"/>
      </w:rPr>
    </w:lvl>
    <w:lvl w:ilvl="8" w:tplc="ABB0F2A6">
      <w:start w:val="1"/>
      <w:numFmt w:val="bullet"/>
      <w:lvlText w:val="•"/>
      <w:lvlJc w:val="left"/>
      <w:pPr>
        <w:ind w:left="7578" w:hanging="428"/>
      </w:pPr>
      <w:rPr>
        <w:rFonts w:hint="default"/>
      </w:rPr>
    </w:lvl>
  </w:abstractNum>
  <w:abstractNum w:abstractNumId="2" w15:restartNumberingAfterBreak="0">
    <w:nsid w:val="3E2317E1"/>
    <w:multiLevelType w:val="hybridMultilevel"/>
    <w:tmpl w:val="9CD89E4E"/>
    <w:lvl w:ilvl="0" w:tplc="A5C27BAE">
      <w:start w:val="1"/>
      <w:numFmt w:val="decimal"/>
      <w:lvlText w:val="%1"/>
      <w:lvlJc w:val="left"/>
      <w:pPr>
        <w:ind w:left="850" w:hanging="428"/>
      </w:pPr>
      <w:rPr>
        <w:rFonts w:ascii="Arial" w:eastAsia="Arial" w:hAnsi="Arial" w:hint="default"/>
        <w:w w:val="99"/>
        <w:sz w:val="16"/>
        <w:szCs w:val="16"/>
      </w:rPr>
    </w:lvl>
    <w:lvl w:ilvl="1" w:tplc="541871A4">
      <w:start w:val="1"/>
      <w:numFmt w:val="lowerLetter"/>
      <w:lvlText w:val="%2"/>
      <w:lvlJc w:val="left"/>
      <w:pPr>
        <w:ind w:left="1272" w:hanging="423"/>
      </w:pPr>
      <w:rPr>
        <w:rFonts w:ascii="Arial" w:eastAsia="Arial" w:hAnsi="Arial" w:hint="default"/>
        <w:w w:val="99"/>
        <w:sz w:val="16"/>
        <w:szCs w:val="16"/>
      </w:rPr>
    </w:lvl>
    <w:lvl w:ilvl="2" w:tplc="2758DD88">
      <w:start w:val="1"/>
      <w:numFmt w:val="bullet"/>
      <w:lvlText w:val="•"/>
      <w:lvlJc w:val="left"/>
      <w:pPr>
        <w:ind w:left="2163" w:hanging="423"/>
      </w:pPr>
      <w:rPr>
        <w:rFonts w:hint="default"/>
      </w:rPr>
    </w:lvl>
    <w:lvl w:ilvl="3" w:tplc="22F45E42">
      <w:start w:val="1"/>
      <w:numFmt w:val="bullet"/>
      <w:lvlText w:val="•"/>
      <w:lvlJc w:val="left"/>
      <w:pPr>
        <w:ind w:left="3053" w:hanging="423"/>
      </w:pPr>
      <w:rPr>
        <w:rFonts w:hint="default"/>
      </w:rPr>
    </w:lvl>
    <w:lvl w:ilvl="4" w:tplc="A112D466">
      <w:start w:val="1"/>
      <w:numFmt w:val="bullet"/>
      <w:lvlText w:val="•"/>
      <w:lvlJc w:val="left"/>
      <w:pPr>
        <w:ind w:left="3943" w:hanging="423"/>
      </w:pPr>
      <w:rPr>
        <w:rFonts w:hint="default"/>
      </w:rPr>
    </w:lvl>
    <w:lvl w:ilvl="5" w:tplc="D0F870D4">
      <w:start w:val="1"/>
      <w:numFmt w:val="bullet"/>
      <w:lvlText w:val="•"/>
      <w:lvlJc w:val="left"/>
      <w:pPr>
        <w:ind w:left="4834" w:hanging="423"/>
      </w:pPr>
      <w:rPr>
        <w:rFonts w:hint="default"/>
      </w:rPr>
    </w:lvl>
    <w:lvl w:ilvl="6" w:tplc="DF58B008">
      <w:start w:val="1"/>
      <w:numFmt w:val="bullet"/>
      <w:lvlText w:val="•"/>
      <w:lvlJc w:val="left"/>
      <w:pPr>
        <w:ind w:left="5724" w:hanging="423"/>
      </w:pPr>
      <w:rPr>
        <w:rFonts w:hint="default"/>
      </w:rPr>
    </w:lvl>
    <w:lvl w:ilvl="7" w:tplc="C18ED7BC">
      <w:start w:val="1"/>
      <w:numFmt w:val="bullet"/>
      <w:lvlText w:val="•"/>
      <w:lvlJc w:val="left"/>
      <w:pPr>
        <w:ind w:left="6614" w:hanging="423"/>
      </w:pPr>
      <w:rPr>
        <w:rFonts w:hint="default"/>
      </w:rPr>
    </w:lvl>
    <w:lvl w:ilvl="8" w:tplc="DB0034B4">
      <w:start w:val="1"/>
      <w:numFmt w:val="bullet"/>
      <w:lvlText w:val="•"/>
      <w:lvlJc w:val="left"/>
      <w:pPr>
        <w:ind w:left="7504" w:hanging="423"/>
      </w:pPr>
      <w:rPr>
        <w:rFonts w:hint="default"/>
      </w:rPr>
    </w:lvl>
  </w:abstractNum>
  <w:abstractNum w:abstractNumId="3" w15:restartNumberingAfterBreak="0">
    <w:nsid w:val="3F711617"/>
    <w:multiLevelType w:val="hybridMultilevel"/>
    <w:tmpl w:val="50D2E012"/>
    <w:lvl w:ilvl="0" w:tplc="92AA0158">
      <w:start w:val="1"/>
      <w:numFmt w:val="decimal"/>
      <w:lvlText w:val="%1"/>
      <w:lvlJc w:val="left"/>
      <w:pPr>
        <w:ind w:left="830" w:hanging="428"/>
      </w:pPr>
      <w:rPr>
        <w:rFonts w:ascii="Arial" w:eastAsia="Arial" w:hAnsi="Arial" w:hint="default"/>
        <w:w w:val="98"/>
        <w:sz w:val="16"/>
        <w:szCs w:val="16"/>
      </w:rPr>
    </w:lvl>
    <w:lvl w:ilvl="1" w:tplc="EF1C9C50">
      <w:start w:val="1"/>
      <w:numFmt w:val="bullet"/>
      <w:lvlText w:val="•"/>
      <w:lvlJc w:val="left"/>
      <w:pPr>
        <w:ind w:left="1673" w:hanging="428"/>
      </w:pPr>
      <w:rPr>
        <w:rFonts w:hint="default"/>
      </w:rPr>
    </w:lvl>
    <w:lvl w:ilvl="2" w:tplc="3508C7D4">
      <w:start w:val="1"/>
      <w:numFmt w:val="bullet"/>
      <w:lvlText w:val="•"/>
      <w:lvlJc w:val="left"/>
      <w:pPr>
        <w:ind w:left="2517" w:hanging="428"/>
      </w:pPr>
      <w:rPr>
        <w:rFonts w:hint="default"/>
      </w:rPr>
    </w:lvl>
    <w:lvl w:ilvl="3" w:tplc="94F031C6">
      <w:start w:val="1"/>
      <w:numFmt w:val="bullet"/>
      <w:lvlText w:val="•"/>
      <w:lvlJc w:val="left"/>
      <w:pPr>
        <w:ind w:left="3360" w:hanging="428"/>
      </w:pPr>
      <w:rPr>
        <w:rFonts w:hint="default"/>
      </w:rPr>
    </w:lvl>
    <w:lvl w:ilvl="4" w:tplc="EFE266D2">
      <w:start w:val="1"/>
      <w:numFmt w:val="bullet"/>
      <w:lvlText w:val="•"/>
      <w:lvlJc w:val="left"/>
      <w:pPr>
        <w:ind w:left="4204" w:hanging="428"/>
      </w:pPr>
      <w:rPr>
        <w:rFonts w:hint="default"/>
      </w:rPr>
    </w:lvl>
    <w:lvl w:ilvl="5" w:tplc="1CA8D730">
      <w:start w:val="1"/>
      <w:numFmt w:val="bullet"/>
      <w:lvlText w:val="•"/>
      <w:lvlJc w:val="left"/>
      <w:pPr>
        <w:ind w:left="5047" w:hanging="428"/>
      </w:pPr>
      <w:rPr>
        <w:rFonts w:hint="default"/>
      </w:rPr>
    </w:lvl>
    <w:lvl w:ilvl="6" w:tplc="0AE8DAEE">
      <w:start w:val="1"/>
      <w:numFmt w:val="bullet"/>
      <w:lvlText w:val="•"/>
      <w:lvlJc w:val="left"/>
      <w:pPr>
        <w:ind w:left="5891" w:hanging="428"/>
      </w:pPr>
      <w:rPr>
        <w:rFonts w:hint="default"/>
      </w:rPr>
    </w:lvl>
    <w:lvl w:ilvl="7" w:tplc="6F383716">
      <w:start w:val="1"/>
      <w:numFmt w:val="bullet"/>
      <w:lvlText w:val="•"/>
      <w:lvlJc w:val="left"/>
      <w:pPr>
        <w:ind w:left="6734" w:hanging="428"/>
      </w:pPr>
      <w:rPr>
        <w:rFonts w:hint="default"/>
      </w:rPr>
    </w:lvl>
    <w:lvl w:ilvl="8" w:tplc="CBDC421C">
      <w:start w:val="1"/>
      <w:numFmt w:val="bullet"/>
      <w:lvlText w:val="•"/>
      <w:lvlJc w:val="left"/>
      <w:pPr>
        <w:ind w:left="7578" w:hanging="428"/>
      </w:pPr>
      <w:rPr>
        <w:rFonts w:hint="default"/>
      </w:rPr>
    </w:lvl>
  </w:abstractNum>
  <w:abstractNum w:abstractNumId="4" w15:restartNumberingAfterBreak="0">
    <w:nsid w:val="44AA64E0"/>
    <w:multiLevelType w:val="hybridMultilevel"/>
    <w:tmpl w:val="7F263A80"/>
    <w:lvl w:ilvl="0" w:tplc="91980006">
      <w:start w:val="1"/>
      <w:numFmt w:val="decimal"/>
      <w:lvlText w:val="%1"/>
      <w:lvlJc w:val="left"/>
      <w:pPr>
        <w:ind w:left="830" w:hanging="428"/>
      </w:pPr>
      <w:rPr>
        <w:rFonts w:ascii="Arial" w:eastAsia="Arial" w:hAnsi="Arial" w:hint="default"/>
        <w:w w:val="99"/>
        <w:sz w:val="16"/>
        <w:szCs w:val="16"/>
      </w:rPr>
    </w:lvl>
    <w:lvl w:ilvl="1" w:tplc="38C074BE">
      <w:start w:val="1"/>
      <w:numFmt w:val="lowerLetter"/>
      <w:lvlText w:val="%2"/>
      <w:lvlJc w:val="left"/>
      <w:pPr>
        <w:ind w:left="1252" w:hanging="423"/>
      </w:pPr>
      <w:rPr>
        <w:rFonts w:ascii="Arial" w:eastAsia="Arial" w:hAnsi="Arial" w:hint="default"/>
        <w:w w:val="99"/>
        <w:sz w:val="16"/>
        <w:szCs w:val="16"/>
      </w:rPr>
    </w:lvl>
    <w:lvl w:ilvl="2" w:tplc="27346278">
      <w:start w:val="1"/>
      <w:numFmt w:val="bullet"/>
      <w:lvlText w:val="•"/>
      <w:lvlJc w:val="left"/>
      <w:pPr>
        <w:ind w:left="2140" w:hanging="423"/>
      </w:pPr>
      <w:rPr>
        <w:rFonts w:hint="default"/>
      </w:rPr>
    </w:lvl>
    <w:lvl w:ilvl="3" w:tplc="24ECD708">
      <w:start w:val="1"/>
      <w:numFmt w:val="bullet"/>
      <w:lvlText w:val="•"/>
      <w:lvlJc w:val="left"/>
      <w:pPr>
        <w:ind w:left="3028" w:hanging="423"/>
      </w:pPr>
      <w:rPr>
        <w:rFonts w:hint="default"/>
      </w:rPr>
    </w:lvl>
    <w:lvl w:ilvl="4" w:tplc="F3E6666E">
      <w:start w:val="1"/>
      <w:numFmt w:val="bullet"/>
      <w:lvlText w:val="•"/>
      <w:lvlJc w:val="left"/>
      <w:pPr>
        <w:ind w:left="3917" w:hanging="423"/>
      </w:pPr>
      <w:rPr>
        <w:rFonts w:hint="default"/>
      </w:rPr>
    </w:lvl>
    <w:lvl w:ilvl="5" w:tplc="EDFEDEBA">
      <w:start w:val="1"/>
      <w:numFmt w:val="bullet"/>
      <w:lvlText w:val="•"/>
      <w:lvlJc w:val="left"/>
      <w:pPr>
        <w:ind w:left="4805" w:hanging="423"/>
      </w:pPr>
      <w:rPr>
        <w:rFonts w:hint="default"/>
      </w:rPr>
    </w:lvl>
    <w:lvl w:ilvl="6" w:tplc="FE86067C">
      <w:start w:val="1"/>
      <w:numFmt w:val="bullet"/>
      <w:lvlText w:val="•"/>
      <w:lvlJc w:val="left"/>
      <w:pPr>
        <w:ind w:left="5693" w:hanging="423"/>
      </w:pPr>
      <w:rPr>
        <w:rFonts w:hint="default"/>
      </w:rPr>
    </w:lvl>
    <w:lvl w:ilvl="7" w:tplc="28FA43A2">
      <w:start w:val="1"/>
      <w:numFmt w:val="bullet"/>
      <w:lvlText w:val="•"/>
      <w:lvlJc w:val="left"/>
      <w:pPr>
        <w:ind w:left="6581" w:hanging="423"/>
      </w:pPr>
      <w:rPr>
        <w:rFonts w:hint="default"/>
      </w:rPr>
    </w:lvl>
    <w:lvl w:ilvl="8" w:tplc="0C9C3FCC">
      <w:start w:val="1"/>
      <w:numFmt w:val="bullet"/>
      <w:lvlText w:val="•"/>
      <w:lvlJc w:val="left"/>
      <w:pPr>
        <w:ind w:left="7469" w:hanging="423"/>
      </w:pPr>
      <w:rPr>
        <w:rFonts w:hint="default"/>
      </w:rPr>
    </w:lvl>
  </w:abstractNum>
  <w:abstractNum w:abstractNumId="5" w15:restartNumberingAfterBreak="0">
    <w:nsid w:val="62896100"/>
    <w:multiLevelType w:val="hybridMultilevel"/>
    <w:tmpl w:val="01D83330"/>
    <w:lvl w:ilvl="0" w:tplc="35542B36">
      <w:start w:val="1"/>
      <w:numFmt w:val="decimal"/>
      <w:lvlText w:val="%1"/>
      <w:lvlJc w:val="left"/>
      <w:pPr>
        <w:ind w:left="830" w:hanging="428"/>
      </w:pPr>
      <w:rPr>
        <w:rFonts w:ascii="Arial" w:eastAsia="Arial" w:hAnsi="Arial" w:hint="default"/>
        <w:w w:val="98"/>
        <w:sz w:val="16"/>
        <w:szCs w:val="16"/>
      </w:rPr>
    </w:lvl>
    <w:lvl w:ilvl="1" w:tplc="095EDAF0">
      <w:start w:val="1"/>
      <w:numFmt w:val="bullet"/>
      <w:lvlText w:val="•"/>
      <w:lvlJc w:val="left"/>
      <w:pPr>
        <w:ind w:left="1673" w:hanging="428"/>
      </w:pPr>
      <w:rPr>
        <w:rFonts w:hint="default"/>
      </w:rPr>
    </w:lvl>
    <w:lvl w:ilvl="2" w:tplc="B8E004EA">
      <w:start w:val="1"/>
      <w:numFmt w:val="bullet"/>
      <w:lvlText w:val="•"/>
      <w:lvlJc w:val="left"/>
      <w:pPr>
        <w:ind w:left="2517" w:hanging="428"/>
      </w:pPr>
      <w:rPr>
        <w:rFonts w:hint="default"/>
      </w:rPr>
    </w:lvl>
    <w:lvl w:ilvl="3" w:tplc="BD6EB9FC">
      <w:start w:val="1"/>
      <w:numFmt w:val="bullet"/>
      <w:lvlText w:val="•"/>
      <w:lvlJc w:val="left"/>
      <w:pPr>
        <w:ind w:left="3360" w:hanging="428"/>
      </w:pPr>
      <w:rPr>
        <w:rFonts w:hint="default"/>
      </w:rPr>
    </w:lvl>
    <w:lvl w:ilvl="4" w:tplc="A0543D58">
      <w:start w:val="1"/>
      <w:numFmt w:val="bullet"/>
      <w:lvlText w:val="•"/>
      <w:lvlJc w:val="left"/>
      <w:pPr>
        <w:ind w:left="4204" w:hanging="428"/>
      </w:pPr>
      <w:rPr>
        <w:rFonts w:hint="default"/>
      </w:rPr>
    </w:lvl>
    <w:lvl w:ilvl="5" w:tplc="CF6E37F2">
      <w:start w:val="1"/>
      <w:numFmt w:val="bullet"/>
      <w:lvlText w:val="•"/>
      <w:lvlJc w:val="left"/>
      <w:pPr>
        <w:ind w:left="5047" w:hanging="428"/>
      </w:pPr>
      <w:rPr>
        <w:rFonts w:hint="default"/>
      </w:rPr>
    </w:lvl>
    <w:lvl w:ilvl="6" w:tplc="AE769692">
      <w:start w:val="1"/>
      <w:numFmt w:val="bullet"/>
      <w:lvlText w:val="•"/>
      <w:lvlJc w:val="left"/>
      <w:pPr>
        <w:ind w:left="5891" w:hanging="428"/>
      </w:pPr>
      <w:rPr>
        <w:rFonts w:hint="default"/>
      </w:rPr>
    </w:lvl>
    <w:lvl w:ilvl="7" w:tplc="E8A83BE8">
      <w:start w:val="1"/>
      <w:numFmt w:val="bullet"/>
      <w:lvlText w:val="•"/>
      <w:lvlJc w:val="left"/>
      <w:pPr>
        <w:ind w:left="6734" w:hanging="428"/>
      </w:pPr>
      <w:rPr>
        <w:rFonts w:hint="default"/>
      </w:rPr>
    </w:lvl>
    <w:lvl w:ilvl="8" w:tplc="A052DFC6">
      <w:start w:val="1"/>
      <w:numFmt w:val="bullet"/>
      <w:lvlText w:val="•"/>
      <w:lvlJc w:val="left"/>
      <w:pPr>
        <w:ind w:left="7578" w:hanging="428"/>
      </w:pPr>
      <w:rPr>
        <w:rFonts w:hint="default"/>
      </w:r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A7FF0"/>
    <w:rsid w:val="000E3889"/>
    <w:rsid w:val="0027239C"/>
    <w:rsid w:val="00327D3B"/>
    <w:rsid w:val="004A7FF0"/>
    <w:rsid w:val="00B31B8B"/>
    <w:rsid w:val="00BB704E"/>
    <w:rsid w:val="00FC1B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FFC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83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0" w:hanging="427"/>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0E3889"/>
    <w:pPr>
      <w:tabs>
        <w:tab w:val="center" w:pos="4513"/>
        <w:tab w:val="right" w:pos="9026"/>
      </w:tabs>
    </w:pPr>
  </w:style>
  <w:style w:type="character" w:customStyle="1" w:styleId="HeaderChar">
    <w:name w:val="Header Char"/>
    <w:basedOn w:val="DefaultParagraphFont"/>
    <w:link w:val="Header"/>
    <w:uiPriority w:val="99"/>
    <w:rsid w:val="000E3889"/>
  </w:style>
  <w:style w:type="paragraph" w:styleId="Footer">
    <w:name w:val="footer"/>
    <w:basedOn w:val="Normal"/>
    <w:link w:val="FooterChar"/>
    <w:unhideWhenUsed/>
    <w:rsid w:val="000E3889"/>
    <w:pPr>
      <w:tabs>
        <w:tab w:val="center" w:pos="4513"/>
        <w:tab w:val="right" w:pos="9026"/>
      </w:tabs>
    </w:pPr>
  </w:style>
  <w:style w:type="character" w:customStyle="1" w:styleId="FooterChar">
    <w:name w:val="Footer Char"/>
    <w:basedOn w:val="DefaultParagraphFont"/>
    <w:link w:val="Footer"/>
    <w:uiPriority w:val="99"/>
    <w:rsid w:val="000E3889"/>
  </w:style>
  <w:style w:type="character" w:styleId="PageNumber">
    <w:name w:val="page number"/>
    <w:basedOn w:val="DefaultParagraphFont"/>
    <w:semiHidden/>
    <w:rsid w:val="00272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3666</Words>
  <Characters>2091</Characters>
  <Application>Microsoft Office Word</Application>
  <DocSecurity>0</DocSecurity>
  <Lines>17</Lines>
  <Paragraphs>11</Paragraphs>
  <ScaleCrop>false</ScaleCrop>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2020-11-26T10:02:00Z</dcterms:created>
  <dcterms:modified xsi:type="dcterms:W3CDTF">2021-01-14T13:45:00Z</dcterms:modified>
</cp:coreProperties>
</file>