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063" w:rsidRPr="006B1124" w:rsidRDefault="000A1A6C" w:rsidP="006B1124">
      <w:pPr>
        <w:spacing w:after="0" w:line="240" w:lineRule="auto"/>
        <w:jc w:val="right"/>
        <w:rPr>
          <w:rFonts w:ascii="Times New Roman" w:eastAsia="Times New Roman" w:hAnsi="Times New Roman" w:cs="Times New Roman"/>
          <w:b/>
          <w:bCs/>
          <w:i/>
          <w:iCs/>
          <w:noProof/>
          <w:sz w:val="24"/>
          <w:szCs w:val="24"/>
        </w:rPr>
      </w:pPr>
      <w:r w:rsidRPr="006B1124">
        <w:rPr>
          <w:rFonts w:ascii="Times New Roman" w:hAnsi="Times New Roman" w:cs="Times New Roman"/>
          <w:b/>
          <w:i/>
          <w:sz w:val="24"/>
          <w:szCs w:val="24"/>
        </w:rPr>
        <w:t>Eiropas Padomes līgumu apkopojums Nr. 217</w:t>
      </w:r>
    </w:p>
    <w:p w:rsidR="002B4063" w:rsidRPr="006B1124" w:rsidRDefault="002B4063" w:rsidP="006B1124">
      <w:pPr>
        <w:spacing w:after="0" w:line="240" w:lineRule="auto"/>
        <w:jc w:val="both"/>
        <w:rPr>
          <w:rFonts w:ascii="Times New Roman" w:eastAsia="Times New Roman" w:hAnsi="Times New Roman" w:cs="Times New Roman"/>
          <w:b/>
          <w:bCs/>
          <w:i/>
          <w:i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Papildu protokols Eiropas Padomes Konvencijai par terorisma novēršanu</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color w:val="333333"/>
          <w:sz w:val="24"/>
          <w:szCs w:val="24"/>
        </w:rPr>
      </w:pPr>
      <w:r w:rsidRPr="006B1124">
        <w:rPr>
          <w:rFonts w:ascii="Times New Roman" w:hAnsi="Times New Roman" w:cs="Times New Roman"/>
          <w:noProof/>
          <w:color w:val="333333"/>
          <w:sz w:val="24"/>
          <w:szCs w:val="24"/>
        </w:rPr>
        <w:t>Rīga, 2015. gada 22. oktobris</w:t>
      </w:r>
    </w:p>
    <w:p w:rsidR="002B4063" w:rsidRPr="006B1124" w:rsidRDefault="002B4063" w:rsidP="006B1124">
      <w:pPr>
        <w:spacing w:after="0" w:line="240" w:lineRule="auto"/>
        <w:jc w:val="both"/>
        <w:rPr>
          <w:rFonts w:ascii="Times New Roman" w:eastAsia="Times New Roman" w:hAnsi="Times New Roman" w:cs="Times New Roman"/>
          <w:noProof/>
          <w:color w:val="333333"/>
          <w:sz w:val="24"/>
          <w:szCs w:val="24"/>
        </w:rPr>
      </w:pP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Eiropas Padomes dalībvalstis un citas Eiropas Padomes Konvencijas par terorisma novēršanu (EPLA, Nr. 196) Puses, kas parakstījušas šo Protokolu,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uzskatīdamas, ka Eiropas Padomes mērķis ir panākt lielāku vienotību starp dalībvalstīm;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vēloties vēl vairāk nostiprināt centienus novērst un izskaust terorismu visos tā veidos gan Eiropā, gan globālā mērogā, vienlaicīgi ievērojot cilvēktiesības un tiesiskumu;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atceroties par cilvēktiesībām un pamatbrīvībām, kas jo īpaši nostiprinātas Cilvēktiesību un pamatbrīvību aizsardzības konvencijā (ELS Nr. 5) un tās protokolos, kā arī Starptautiskajā paktā par pilsoniskajām un politiskajām tiesībām;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paužot nopietnas bažas par draudiem, ko rada personas, k</w:t>
      </w:r>
      <w:r w:rsidR="00FD282E">
        <w:rPr>
          <w:rFonts w:ascii="Times New Roman" w:hAnsi="Times New Roman" w:cs="Times New Roman"/>
          <w:noProof/>
          <w:sz w:val="24"/>
          <w:szCs w:val="24"/>
        </w:rPr>
        <w:t>ur</w:t>
      </w:r>
      <w:r w:rsidRPr="006B1124">
        <w:rPr>
          <w:rFonts w:ascii="Times New Roman" w:hAnsi="Times New Roman" w:cs="Times New Roman"/>
          <w:noProof/>
          <w:sz w:val="24"/>
          <w:szCs w:val="24"/>
        </w:rPr>
        <w:t xml:space="preserve">as ceļo uz ārvalstīm veikt, sekmēt vai piedalīties </w:t>
      </w:r>
      <w:r w:rsidR="00FD282E">
        <w:rPr>
          <w:rFonts w:ascii="Times New Roman" w:hAnsi="Times New Roman" w:cs="Times New Roman"/>
          <w:noProof/>
          <w:sz w:val="24"/>
          <w:szCs w:val="24"/>
        </w:rPr>
        <w:t>terorisma</w:t>
      </w:r>
      <w:r w:rsidR="00FD282E"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nodarījumos vai sniegtu vai saņemtu apmācību terorismā citas valsts teritorijā;</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ņemot vērā šajā saistībā Apvienoto Nāciju Organizācijas Drošības padomes Rezolūciju 2178 (2014), ko tā pieņēmusi 7272. sanāksmē 2014. gada 24. septembrī, jo īpaši tās 4. līdz 6. punktu;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uzskatot, ka Eiropas Padomes Konvenciju par terorisma novēršanu būtu vēlams dažos aspektos papildināt,</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ir vienojušās par turpmāko.</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1. pants. Mērķis</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FD282E" w:rsidRPr="00FD282E" w:rsidRDefault="000A1A6C" w:rsidP="00FD282E">
      <w:pPr>
        <w:spacing w:after="0" w:line="240" w:lineRule="auto"/>
        <w:jc w:val="both"/>
        <w:rPr>
          <w:rFonts w:ascii="Times New Roman" w:hAnsi="Times New Roman" w:cs="Times New Roman"/>
          <w:noProof/>
          <w:sz w:val="24"/>
          <w:szCs w:val="24"/>
        </w:rPr>
      </w:pPr>
      <w:r w:rsidRPr="006B1124">
        <w:rPr>
          <w:rFonts w:ascii="Times New Roman" w:hAnsi="Times New Roman" w:cs="Times New Roman"/>
          <w:noProof/>
          <w:sz w:val="24"/>
          <w:szCs w:val="24"/>
        </w:rPr>
        <w:t xml:space="preserve">Šī Protokola mērķis ir papildināt Eiropas Padomes Konvencijas par terorisma novēršanu, kas atvērta parakstīšanai 2005. gada 16. maijā Varšavā (turpmāk minēta kā "Konvencija"), noteikumus ar šī Protokola 2. līdz 6. pantā aprakstīto darbību kriminalizēšanu, tādējādi pastiprinot Pušu centienus novērst terorismu un tā negatīvās sekas uz cilvēktiesību, </w:t>
      </w:r>
      <w:r w:rsidR="00FD282E" w:rsidRPr="00FD282E">
        <w:rPr>
          <w:rFonts w:ascii="Times New Roman" w:hAnsi="Times New Roman" w:cs="Times New Roman"/>
          <w:noProof/>
          <w:sz w:val="24"/>
          <w:szCs w:val="24"/>
        </w:rPr>
        <w:t>jo īpaši tiesību uz dzīvību, pilnīgu ievērošanu ar pasākumiem, kas jāveic gan valsts līmenī, gan izmantojot starptautisku sadarbību, pienācīgi ievērojot spēkā esošos daudzpusējos vai divpusējos Pušu līgumus vai nolīgumus.</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2. pants. Dalība apvienībā vai grupā terorisma nolūkā</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1. </w:t>
      </w:r>
      <w:r w:rsidR="00FD282E">
        <w:rPr>
          <w:rFonts w:ascii="Times New Roman" w:hAnsi="Times New Roman" w:cs="Times New Roman"/>
          <w:noProof/>
          <w:sz w:val="24"/>
          <w:szCs w:val="24"/>
        </w:rPr>
        <w:t>Piemērojot šo</w:t>
      </w:r>
      <w:r w:rsidR="00FD282E"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Protokol</w:t>
      </w:r>
      <w:r w:rsidR="00FD282E">
        <w:rPr>
          <w:rFonts w:ascii="Times New Roman" w:hAnsi="Times New Roman" w:cs="Times New Roman"/>
          <w:noProof/>
          <w:sz w:val="24"/>
          <w:szCs w:val="24"/>
        </w:rPr>
        <w:t xml:space="preserve">u, </w:t>
      </w:r>
      <w:r w:rsidRPr="006B1124">
        <w:rPr>
          <w:rFonts w:ascii="Times New Roman" w:hAnsi="Times New Roman" w:cs="Times New Roman"/>
          <w:noProof/>
          <w:sz w:val="24"/>
          <w:szCs w:val="24"/>
        </w:rPr>
        <w:t>"dalība apvienībā vai grupā terorisma nolūkā" nozīmē dalību</w:t>
      </w:r>
      <w:r w:rsidR="00FD282E">
        <w:rPr>
          <w:rFonts w:ascii="Times New Roman" w:hAnsi="Times New Roman" w:cs="Times New Roman"/>
          <w:noProof/>
          <w:sz w:val="24"/>
          <w:szCs w:val="24"/>
        </w:rPr>
        <w:t xml:space="preserve"> kādas</w:t>
      </w:r>
      <w:r w:rsidRPr="006B1124">
        <w:rPr>
          <w:rFonts w:ascii="Times New Roman" w:hAnsi="Times New Roman" w:cs="Times New Roman"/>
          <w:noProof/>
          <w:sz w:val="24"/>
          <w:szCs w:val="24"/>
        </w:rPr>
        <w:t xml:space="preserve"> apvienības vai grupas darbībā ar nolūku izdarīt vai sekmēt viena vai vairāku </w:t>
      </w:r>
      <w:r w:rsidR="00FD282E">
        <w:rPr>
          <w:rFonts w:ascii="Times New Roman" w:hAnsi="Times New Roman" w:cs="Times New Roman"/>
          <w:noProof/>
          <w:sz w:val="24"/>
          <w:szCs w:val="24"/>
        </w:rPr>
        <w:t>terorisma</w:t>
      </w:r>
      <w:r w:rsidR="00FD282E"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nodarījumu izdarīšanu, ko veic šī apvienība vai grupa.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lastRenderedPageBreak/>
        <w:t xml:space="preserve">2. Katra Puse </w:t>
      </w:r>
      <w:r w:rsidR="00FD282E">
        <w:rPr>
          <w:rFonts w:ascii="Times New Roman" w:hAnsi="Times New Roman" w:cs="Times New Roman"/>
          <w:noProof/>
          <w:sz w:val="24"/>
          <w:szCs w:val="24"/>
        </w:rPr>
        <w:t>pieņem tādus</w:t>
      </w:r>
      <w:r w:rsidRPr="006B1124">
        <w:rPr>
          <w:rFonts w:ascii="Times New Roman" w:hAnsi="Times New Roman" w:cs="Times New Roman"/>
          <w:noProof/>
          <w:sz w:val="24"/>
          <w:szCs w:val="24"/>
        </w:rPr>
        <w:t xml:space="preserve"> pasākumus, </w:t>
      </w:r>
      <w:r w:rsidR="00FD282E">
        <w:rPr>
          <w:rFonts w:ascii="Times New Roman" w:hAnsi="Times New Roman" w:cs="Times New Roman"/>
          <w:noProof/>
          <w:sz w:val="24"/>
          <w:szCs w:val="24"/>
        </w:rPr>
        <w:t xml:space="preserve">kādi var būt </w:t>
      </w:r>
      <w:r w:rsidRPr="006B1124">
        <w:rPr>
          <w:rFonts w:ascii="Times New Roman" w:hAnsi="Times New Roman" w:cs="Times New Roman"/>
          <w:noProof/>
          <w:sz w:val="24"/>
          <w:szCs w:val="24"/>
        </w:rPr>
        <w:t xml:space="preserve">nepieciešami, lai </w:t>
      </w:r>
      <w:r w:rsidR="00FD282E">
        <w:rPr>
          <w:rFonts w:ascii="Times New Roman" w:hAnsi="Times New Roman" w:cs="Times New Roman"/>
          <w:noProof/>
          <w:sz w:val="24"/>
          <w:szCs w:val="24"/>
        </w:rPr>
        <w:t>noteiktu</w:t>
      </w:r>
      <w:r w:rsidR="00FD282E"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"dalību apvienībā vai grupā terorisma nolūkā", kā </w:t>
      </w:r>
      <w:r w:rsidR="00FD282E">
        <w:rPr>
          <w:rFonts w:ascii="Times New Roman" w:hAnsi="Times New Roman" w:cs="Times New Roman"/>
          <w:noProof/>
          <w:sz w:val="24"/>
          <w:szCs w:val="24"/>
        </w:rPr>
        <w:t>definēts</w:t>
      </w:r>
      <w:r w:rsidRPr="006B1124">
        <w:rPr>
          <w:rFonts w:ascii="Times New Roman" w:hAnsi="Times New Roman" w:cs="Times New Roman"/>
          <w:noProof/>
          <w:sz w:val="24"/>
          <w:szCs w:val="24"/>
        </w:rPr>
        <w:t xml:space="preserve"> 1. punktā, kad tā ir prettiesiska un </w:t>
      </w:r>
      <w:r w:rsidR="00FD282E">
        <w:rPr>
          <w:rFonts w:ascii="Times New Roman" w:hAnsi="Times New Roman" w:cs="Times New Roman"/>
          <w:noProof/>
          <w:sz w:val="24"/>
          <w:szCs w:val="24"/>
        </w:rPr>
        <w:t>ar nodomu</w:t>
      </w:r>
      <w:r w:rsidRPr="006B1124">
        <w:rPr>
          <w:rFonts w:ascii="Times New Roman" w:hAnsi="Times New Roman" w:cs="Times New Roman"/>
          <w:noProof/>
          <w:sz w:val="24"/>
          <w:szCs w:val="24"/>
        </w:rPr>
        <w:t xml:space="preserve">, </w:t>
      </w:r>
      <w:r w:rsidR="00FD282E">
        <w:rPr>
          <w:rFonts w:ascii="Times New Roman" w:hAnsi="Times New Roman" w:cs="Times New Roman"/>
          <w:noProof/>
          <w:sz w:val="24"/>
          <w:szCs w:val="24"/>
        </w:rPr>
        <w:t>kā noziedzīgu nodarījumu saskaņā ar tās</w:t>
      </w:r>
      <w:r w:rsidR="00FD282E"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nacionālajiem tiesību aktiem. </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3. pants. Terorisma apmācības saņemšana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w:t>
      </w:r>
      <w:r w:rsidR="00FD282E">
        <w:rPr>
          <w:rFonts w:ascii="Times New Roman" w:hAnsi="Times New Roman" w:cs="Times New Roman"/>
          <w:noProof/>
          <w:sz w:val="24"/>
          <w:szCs w:val="24"/>
        </w:rPr>
        <w:t xml:space="preserve">Piemērojot šo </w:t>
      </w:r>
      <w:r w:rsidR="00176A4B">
        <w:rPr>
          <w:rFonts w:ascii="Times New Roman" w:hAnsi="Times New Roman" w:cs="Times New Roman"/>
          <w:noProof/>
          <w:sz w:val="24"/>
          <w:szCs w:val="24"/>
        </w:rPr>
        <w:t>P</w:t>
      </w:r>
      <w:r w:rsidR="00FD282E">
        <w:rPr>
          <w:rFonts w:ascii="Times New Roman" w:hAnsi="Times New Roman" w:cs="Times New Roman"/>
          <w:noProof/>
          <w:sz w:val="24"/>
          <w:szCs w:val="24"/>
        </w:rPr>
        <w:t xml:space="preserve">rotokolu, </w:t>
      </w:r>
      <w:r w:rsidRPr="006B1124">
        <w:rPr>
          <w:rFonts w:ascii="Times New Roman" w:hAnsi="Times New Roman" w:cs="Times New Roman"/>
          <w:noProof/>
          <w:sz w:val="24"/>
          <w:szCs w:val="24"/>
        </w:rPr>
        <w:t xml:space="preserve">"terorisma apmācības saņemšana" nozīmē instrukciju saņemšanu, </w:t>
      </w:r>
      <w:r w:rsidR="00FD282E">
        <w:rPr>
          <w:rFonts w:ascii="Times New Roman" w:hAnsi="Times New Roman" w:cs="Times New Roman"/>
          <w:noProof/>
          <w:sz w:val="24"/>
          <w:szCs w:val="24"/>
        </w:rPr>
        <w:t>to</w:t>
      </w:r>
      <w:r w:rsidR="00FD282E"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skaitā zināšanu vai praktisko iemaņu iegūšanu no citas personas sprāgstvielu, šaujamieroču vai citu ieroču vai kaitīgu vai bīstamu vielu vai citu īpašu metožu vai paņēmienu izmantošanā vai izgatavošanā ar nolūku izdarīt vai sekmēt terorisma </w:t>
      </w:r>
      <w:r w:rsidR="00FD282E">
        <w:rPr>
          <w:rFonts w:ascii="Times New Roman" w:hAnsi="Times New Roman" w:cs="Times New Roman"/>
          <w:noProof/>
          <w:sz w:val="24"/>
          <w:szCs w:val="24"/>
        </w:rPr>
        <w:t>nodarījuma</w:t>
      </w:r>
      <w:r w:rsidR="00FD282E" w:rsidRPr="006B1124">
        <w:rPr>
          <w:rFonts w:ascii="Times New Roman" w:hAnsi="Times New Roman" w:cs="Times New Roman"/>
          <w:noProof/>
          <w:sz w:val="24"/>
          <w:szCs w:val="24"/>
        </w:rPr>
        <w:t xml:space="preserve"> </w:t>
      </w:r>
      <w:r w:rsidR="00FD282E">
        <w:rPr>
          <w:rFonts w:ascii="Times New Roman" w:hAnsi="Times New Roman" w:cs="Times New Roman"/>
          <w:noProof/>
          <w:sz w:val="24"/>
          <w:szCs w:val="24"/>
        </w:rPr>
        <w:t>veikšanu</w:t>
      </w:r>
      <w:r w:rsidRPr="006B1124">
        <w:rPr>
          <w:rFonts w:ascii="Times New Roman" w:hAnsi="Times New Roman" w:cs="Times New Roman"/>
          <w:noProof/>
          <w:sz w:val="24"/>
          <w:szCs w:val="24"/>
        </w:rPr>
        <w:t>.</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Katra Puse </w:t>
      </w:r>
      <w:r w:rsidR="00176A4B">
        <w:rPr>
          <w:rFonts w:ascii="Times New Roman" w:hAnsi="Times New Roman" w:cs="Times New Roman"/>
          <w:noProof/>
          <w:sz w:val="24"/>
          <w:szCs w:val="24"/>
        </w:rPr>
        <w:t>pieņem tādus</w:t>
      </w:r>
      <w:r w:rsidRPr="006B1124">
        <w:rPr>
          <w:rFonts w:ascii="Times New Roman" w:hAnsi="Times New Roman" w:cs="Times New Roman"/>
          <w:noProof/>
          <w:sz w:val="24"/>
          <w:szCs w:val="24"/>
        </w:rPr>
        <w:t xml:space="preserve"> pasākumus, kas </w:t>
      </w:r>
      <w:r w:rsidR="00176A4B">
        <w:rPr>
          <w:rFonts w:ascii="Times New Roman" w:hAnsi="Times New Roman" w:cs="Times New Roman"/>
          <w:noProof/>
          <w:sz w:val="24"/>
          <w:szCs w:val="24"/>
        </w:rPr>
        <w:t xml:space="preserve">var būt </w:t>
      </w:r>
      <w:r w:rsidRPr="006B1124">
        <w:rPr>
          <w:rFonts w:ascii="Times New Roman" w:hAnsi="Times New Roman" w:cs="Times New Roman"/>
          <w:noProof/>
          <w:sz w:val="24"/>
          <w:szCs w:val="24"/>
        </w:rPr>
        <w:t xml:space="preserve">nepieciešami, lai </w:t>
      </w:r>
      <w:r w:rsidR="00176A4B">
        <w:rPr>
          <w:rFonts w:ascii="Times New Roman" w:hAnsi="Times New Roman" w:cs="Times New Roman"/>
          <w:noProof/>
          <w:sz w:val="24"/>
          <w:szCs w:val="24"/>
        </w:rPr>
        <w:t>noteiktu</w:t>
      </w:r>
      <w:r w:rsidR="007E2378">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"terorisma apmācības saņemšanu", kā </w:t>
      </w:r>
      <w:r w:rsidR="00176A4B">
        <w:rPr>
          <w:rFonts w:ascii="Times New Roman" w:hAnsi="Times New Roman" w:cs="Times New Roman"/>
          <w:noProof/>
          <w:sz w:val="24"/>
          <w:szCs w:val="24"/>
        </w:rPr>
        <w:t>definēts</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1.</w:t>
      </w:r>
      <w:r w:rsidR="00FB1629">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punktā, kad tā ir prettiesiska un </w:t>
      </w:r>
      <w:r w:rsidR="00176A4B">
        <w:rPr>
          <w:rFonts w:ascii="Times New Roman" w:hAnsi="Times New Roman" w:cs="Times New Roman"/>
          <w:noProof/>
          <w:sz w:val="24"/>
          <w:szCs w:val="24"/>
        </w:rPr>
        <w:t>ar nodomu</w:t>
      </w:r>
      <w:r w:rsidRPr="006B1124">
        <w:rPr>
          <w:rFonts w:ascii="Times New Roman" w:hAnsi="Times New Roman" w:cs="Times New Roman"/>
          <w:noProof/>
          <w:sz w:val="24"/>
          <w:szCs w:val="24"/>
        </w:rPr>
        <w:t xml:space="preserve">, </w:t>
      </w:r>
      <w:r w:rsidR="00176A4B">
        <w:rPr>
          <w:rFonts w:ascii="Times New Roman" w:hAnsi="Times New Roman" w:cs="Times New Roman"/>
          <w:noProof/>
          <w:sz w:val="24"/>
          <w:szCs w:val="24"/>
        </w:rPr>
        <w:t>kā noziedzīgu nodarījumu saskaņā ar tās</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nacionālajiem tiesību aktiem.</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4. pants. Ceļošana uz ārvalstīm terorisma nolūkā</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1. </w:t>
      </w:r>
      <w:r w:rsidR="00176A4B">
        <w:rPr>
          <w:rFonts w:ascii="Times New Roman" w:hAnsi="Times New Roman" w:cs="Times New Roman"/>
          <w:noProof/>
          <w:sz w:val="24"/>
          <w:szCs w:val="24"/>
        </w:rPr>
        <w:t>Piemērojot šo Protokolu,</w:t>
      </w:r>
      <w:r w:rsidRPr="006B1124">
        <w:rPr>
          <w:rFonts w:ascii="Times New Roman" w:hAnsi="Times New Roman" w:cs="Times New Roman"/>
          <w:noProof/>
          <w:sz w:val="24"/>
          <w:szCs w:val="24"/>
        </w:rPr>
        <w:t xml:space="preserve"> "ceļošana uz ārvalstīm terorisma nolūkā" </w:t>
      </w:r>
      <w:r w:rsidR="00E04077" w:rsidRPr="006B1124">
        <w:rPr>
          <w:rFonts w:ascii="Times New Roman" w:hAnsi="Times New Roman" w:cs="Times New Roman"/>
          <w:noProof/>
          <w:sz w:val="24"/>
          <w:szCs w:val="24"/>
        </w:rPr>
        <w:t xml:space="preserve">nozīmē </w:t>
      </w:r>
      <w:r w:rsidRPr="006B1124">
        <w:rPr>
          <w:rFonts w:ascii="Times New Roman" w:hAnsi="Times New Roman" w:cs="Times New Roman"/>
          <w:noProof/>
          <w:sz w:val="24"/>
          <w:szCs w:val="24"/>
        </w:rPr>
        <w:t>ceļošan</w:t>
      </w:r>
      <w:r w:rsidR="00E04077" w:rsidRPr="006B1124">
        <w:rPr>
          <w:rFonts w:ascii="Times New Roman" w:hAnsi="Times New Roman" w:cs="Times New Roman"/>
          <w:noProof/>
          <w:sz w:val="24"/>
          <w:szCs w:val="24"/>
        </w:rPr>
        <w:t>u</w:t>
      </w:r>
      <w:r w:rsidRPr="006B1124">
        <w:rPr>
          <w:rFonts w:ascii="Times New Roman" w:hAnsi="Times New Roman" w:cs="Times New Roman"/>
          <w:noProof/>
          <w:sz w:val="24"/>
          <w:szCs w:val="24"/>
        </w:rPr>
        <w:t xml:space="preserve"> uz valsti, kas nav ceļotāja valstspiederības vai pastāvīgās uzturēšanās vietas valsts, ar nolūku izdarīt vai sekmēt </w:t>
      </w:r>
      <w:r w:rsidR="00176A4B">
        <w:rPr>
          <w:rFonts w:ascii="Times New Roman" w:hAnsi="Times New Roman" w:cs="Times New Roman"/>
          <w:noProof/>
          <w:sz w:val="24"/>
          <w:szCs w:val="24"/>
        </w:rPr>
        <w:t>terorisma nodarījumu veikšanu</w:t>
      </w:r>
      <w:r w:rsidRPr="006B1124">
        <w:rPr>
          <w:rFonts w:ascii="Times New Roman" w:hAnsi="Times New Roman" w:cs="Times New Roman"/>
          <w:noProof/>
          <w:sz w:val="24"/>
          <w:szCs w:val="24"/>
        </w:rPr>
        <w:t>, vai arī sniegt vai saņemt terorisma apmācību.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Katra Puse </w:t>
      </w:r>
      <w:r w:rsidR="00176A4B">
        <w:rPr>
          <w:rFonts w:ascii="Times New Roman" w:hAnsi="Times New Roman" w:cs="Times New Roman"/>
          <w:noProof/>
          <w:sz w:val="24"/>
          <w:szCs w:val="24"/>
        </w:rPr>
        <w:t>pieņem tādus</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pasākumus, kas </w:t>
      </w:r>
      <w:r w:rsidR="00176A4B">
        <w:rPr>
          <w:rFonts w:ascii="Times New Roman" w:hAnsi="Times New Roman" w:cs="Times New Roman"/>
          <w:noProof/>
          <w:sz w:val="24"/>
          <w:szCs w:val="24"/>
        </w:rPr>
        <w:t xml:space="preserve">var būt </w:t>
      </w:r>
      <w:r w:rsidRPr="006B1124">
        <w:rPr>
          <w:rFonts w:ascii="Times New Roman" w:hAnsi="Times New Roman" w:cs="Times New Roman"/>
          <w:noProof/>
          <w:sz w:val="24"/>
          <w:szCs w:val="24"/>
        </w:rPr>
        <w:t xml:space="preserve">nepieciešami, lai </w:t>
      </w:r>
      <w:r w:rsidR="00176A4B">
        <w:rPr>
          <w:rFonts w:ascii="Times New Roman" w:hAnsi="Times New Roman" w:cs="Times New Roman"/>
          <w:noProof/>
          <w:sz w:val="24"/>
          <w:szCs w:val="24"/>
        </w:rPr>
        <w:t>noteiktu</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"ceļošanu uz ārvalstīm terorisma nolūkā", kā </w:t>
      </w:r>
      <w:r w:rsidR="00176A4B">
        <w:rPr>
          <w:rFonts w:ascii="Times New Roman" w:hAnsi="Times New Roman" w:cs="Times New Roman"/>
          <w:noProof/>
          <w:sz w:val="24"/>
          <w:szCs w:val="24"/>
        </w:rPr>
        <w:t>definēts</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1. punktā, no attiecīgās valsts teritorijas vai </w:t>
      </w:r>
      <w:r w:rsidR="00176A4B">
        <w:rPr>
          <w:rFonts w:ascii="Times New Roman" w:hAnsi="Times New Roman" w:cs="Times New Roman"/>
          <w:noProof/>
          <w:sz w:val="24"/>
          <w:szCs w:val="24"/>
        </w:rPr>
        <w:t>tās valstspiederīgie,</w:t>
      </w:r>
      <w:r w:rsidRPr="006B1124">
        <w:rPr>
          <w:rFonts w:ascii="Times New Roman" w:hAnsi="Times New Roman" w:cs="Times New Roman"/>
          <w:noProof/>
          <w:sz w:val="24"/>
          <w:szCs w:val="24"/>
        </w:rPr>
        <w:t xml:space="preserve"> kad tā ir prettiesiska un </w:t>
      </w:r>
      <w:r w:rsidR="00176A4B">
        <w:rPr>
          <w:rFonts w:ascii="Times New Roman" w:hAnsi="Times New Roman" w:cs="Times New Roman"/>
          <w:noProof/>
          <w:sz w:val="24"/>
          <w:szCs w:val="24"/>
        </w:rPr>
        <w:t>ar nodomu</w:t>
      </w:r>
      <w:r w:rsidRPr="006B1124">
        <w:rPr>
          <w:rFonts w:ascii="Times New Roman" w:hAnsi="Times New Roman" w:cs="Times New Roman"/>
          <w:noProof/>
          <w:sz w:val="24"/>
          <w:szCs w:val="24"/>
        </w:rPr>
        <w:t xml:space="preserve">, </w:t>
      </w:r>
      <w:r w:rsidR="00176A4B">
        <w:rPr>
          <w:rFonts w:ascii="Times New Roman" w:hAnsi="Times New Roman" w:cs="Times New Roman"/>
          <w:noProof/>
          <w:sz w:val="24"/>
          <w:szCs w:val="24"/>
        </w:rPr>
        <w:t>kā noziedzīgu nodarījumu saskaņā ar tās</w:t>
      </w:r>
      <w:r w:rsidR="0071615C">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nacionālajiem tiesību aktiem. To darot, katra Puse var </w:t>
      </w:r>
      <w:r w:rsidR="00176A4B">
        <w:rPr>
          <w:rFonts w:ascii="Times New Roman" w:hAnsi="Times New Roman" w:cs="Times New Roman"/>
          <w:noProof/>
          <w:sz w:val="24"/>
          <w:szCs w:val="24"/>
        </w:rPr>
        <w:t>noteikt</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nosacījumus, kas izriet vai ir saskaņā ar tās konstitucionālajiem principiem.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3. Katra Puse </w:t>
      </w:r>
      <w:r w:rsidR="00176A4B">
        <w:rPr>
          <w:rFonts w:ascii="Times New Roman" w:hAnsi="Times New Roman" w:cs="Times New Roman"/>
          <w:noProof/>
          <w:sz w:val="24"/>
          <w:szCs w:val="24"/>
        </w:rPr>
        <w:t>pieņem tādus</w:t>
      </w:r>
      <w:r w:rsidR="00D82618">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pasākumus, kas </w:t>
      </w:r>
      <w:r w:rsidR="00176A4B">
        <w:rPr>
          <w:rFonts w:ascii="Times New Roman" w:hAnsi="Times New Roman" w:cs="Times New Roman"/>
          <w:noProof/>
          <w:sz w:val="24"/>
          <w:szCs w:val="24"/>
        </w:rPr>
        <w:t xml:space="preserve">var būt </w:t>
      </w:r>
      <w:r w:rsidRPr="006B1124">
        <w:rPr>
          <w:rFonts w:ascii="Times New Roman" w:hAnsi="Times New Roman" w:cs="Times New Roman"/>
          <w:noProof/>
          <w:sz w:val="24"/>
          <w:szCs w:val="24"/>
        </w:rPr>
        <w:t xml:space="preserve">nepieciešami, lai </w:t>
      </w:r>
      <w:r w:rsidR="00176A4B">
        <w:rPr>
          <w:rFonts w:ascii="Times New Roman" w:hAnsi="Times New Roman" w:cs="Times New Roman"/>
          <w:noProof/>
          <w:sz w:val="24"/>
          <w:szCs w:val="24"/>
        </w:rPr>
        <w:t>mēģinājumu izdarīt šajā pantā izklāstīto noteiktu kā noziedzīgu nodarījumu saskaņā ar tās nacionālajiem</w:t>
      </w:r>
      <w:r w:rsidR="00176A4B"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tiesību </w:t>
      </w:r>
      <w:r w:rsidR="00176A4B">
        <w:rPr>
          <w:rFonts w:ascii="Times New Roman" w:hAnsi="Times New Roman" w:cs="Times New Roman"/>
          <w:noProof/>
          <w:sz w:val="24"/>
          <w:szCs w:val="24"/>
        </w:rPr>
        <w:t>aktiem</w:t>
      </w:r>
      <w:r w:rsidRPr="006B1124">
        <w:rPr>
          <w:rFonts w:ascii="Times New Roman" w:hAnsi="Times New Roman" w:cs="Times New Roman"/>
          <w:noProof/>
          <w:sz w:val="24"/>
          <w:szCs w:val="24"/>
        </w:rPr>
        <w:t xml:space="preserve"> un </w:t>
      </w:r>
      <w:r w:rsidR="00176A4B">
        <w:rPr>
          <w:rFonts w:ascii="Times New Roman" w:hAnsi="Times New Roman" w:cs="Times New Roman"/>
          <w:noProof/>
          <w:sz w:val="24"/>
          <w:szCs w:val="24"/>
        </w:rPr>
        <w:t>atbilstīgi</w:t>
      </w:r>
      <w:r w:rsidR="00D062A0">
        <w:rPr>
          <w:rFonts w:ascii="Times New Roman" w:hAnsi="Times New Roman" w:cs="Times New Roman"/>
          <w:noProof/>
          <w:sz w:val="24"/>
          <w:szCs w:val="24"/>
        </w:rPr>
        <w:t xml:space="preserve"> tiem</w:t>
      </w:r>
      <w:r w:rsidR="00176A4B">
        <w:rPr>
          <w:rFonts w:ascii="Times New Roman" w:hAnsi="Times New Roman" w:cs="Times New Roman"/>
          <w:noProof/>
          <w:sz w:val="24"/>
          <w:szCs w:val="24"/>
        </w:rPr>
        <w:t xml:space="preserve">. </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5. pants. Ceļošanas uz ārvalstīm terorisma nolūkā finansēšana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w:t>
      </w:r>
      <w:r w:rsidR="00D062A0">
        <w:rPr>
          <w:rFonts w:ascii="Times New Roman" w:hAnsi="Times New Roman" w:cs="Times New Roman"/>
          <w:noProof/>
          <w:sz w:val="24"/>
          <w:szCs w:val="24"/>
        </w:rPr>
        <w:t>Piemērojot šo</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Protokol</w:t>
      </w:r>
      <w:r w:rsidR="00D062A0">
        <w:rPr>
          <w:rFonts w:ascii="Times New Roman" w:hAnsi="Times New Roman" w:cs="Times New Roman"/>
          <w:noProof/>
          <w:sz w:val="24"/>
          <w:szCs w:val="24"/>
        </w:rPr>
        <w:t>u</w:t>
      </w:r>
      <w:r w:rsidR="00243F4E">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"ceļošanas uz ārvalstīm terorisma nolūkā finansēšana" </w:t>
      </w:r>
      <w:r w:rsidR="00E04077" w:rsidRPr="006B1124">
        <w:rPr>
          <w:rFonts w:ascii="Times New Roman" w:hAnsi="Times New Roman" w:cs="Times New Roman"/>
          <w:noProof/>
          <w:sz w:val="24"/>
          <w:szCs w:val="24"/>
        </w:rPr>
        <w:t xml:space="preserve">nozīmē </w:t>
      </w:r>
      <w:r w:rsidRPr="006B1124">
        <w:rPr>
          <w:rFonts w:ascii="Times New Roman" w:hAnsi="Times New Roman" w:cs="Times New Roman"/>
          <w:noProof/>
          <w:sz w:val="24"/>
          <w:szCs w:val="24"/>
        </w:rPr>
        <w:t>finanšu līdzekļu tieš</w:t>
      </w:r>
      <w:r w:rsidR="00D062A0">
        <w:rPr>
          <w:rFonts w:ascii="Times New Roman" w:hAnsi="Times New Roman" w:cs="Times New Roman"/>
          <w:noProof/>
          <w:sz w:val="24"/>
          <w:szCs w:val="24"/>
        </w:rPr>
        <w:t>u</w:t>
      </w:r>
      <w:r w:rsidRPr="006B1124">
        <w:rPr>
          <w:rFonts w:ascii="Times New Roman" w:hAnsi="Times New Roman" w:cs="Times New Roman"/>
          <w:noProof/>
          <w:sz w:val="24"/>
          <w:szCs w:val="24"/>
        </w:rPr>
        <w:t xml:space="preserve"> vai </w:t>
      </w:r>
      <w:r w:rsidR="00D062A0" w:rsidRPr="006B1124">
        <w:rPr>
          <w:rFonts w:ascii="Times New Roman" w:hAnsi="Times New Roman" w:cs="Times New Roman"/>
          <w:noProof/>
          <w:sz w:val="24"/>
          <w:szCs w:val="24"/>
        </w:rPr>
        <w:t>netieš</w:t>
      </w:r>
      <w:r w:rsidR="00D062A0">
        <w:rPr>
          <w:rFonts w:ascii="Times New Roman" w:hAnsi="Times New Roman" w:cs="Times New Roman"/>
          <w:noProof/>
          <w:sz w:val="24"/>
          <w:szCs w:val="24"/>
        </w:rPr>
        <w:t>u</w:t>
      </w:r>
      <w:r w:rsidR="00D062A0" w:rsidRPr="006B1124">
        <w:rPr>
          <w:rFonts w:ascii="Times New Roman" w:hAnsi="Times New Roman" w:cs="Times New Roman"/>
          <w:noProof/>
          <w:sz w:val="24"/>
          <w:szCs w:val="24"/>
        </w:rPr>
        <w:t xml:space="preserve"> nodrošināšan</w:t>
      </w:r>
      <w:r w:rsidR="00D062A0">
        <w:rPr>
          <w:rFonts w:ascii="Times New Roman" w:hAnsi="Times New Roman" w:cs="Times New Roman"/>
          <w:noProof/>
          <w:sz w:val="24"/>
          <w:szCs w:val="24"/>
        </w:rPr>
        <w:t>u</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vai </w:t>
      </w:r>
      <w:r w:rsidR="00D062A0" w:rsidRPr="006B1124">
        <w:rPr>
          <w:rFonts w:ascii="Times New Roman" w:hAnsi="Times New Roman" w:cs="Times New Roman"/>
          <w:noProof/>
          <w:sz w:val="24"/>
          <w:szCs w:val="24"/>
        </w:rPr>
        <w:t>vākšan</w:t>
      </w:r>
      <w:r w:rsidR="00D062A0">
        <w:rPr>
          <w:rFonts w:ascii="Times New Roman" w:hAnsi="Times New Roman" w:cs="Times New Roman"/>
          <w:noProof/>
          <w:sz w:val="24"/>
          <w:szCs w:val="24"/>
        </w:rPr>
        <w:t>u</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jebkurā veidā, kas pilnīgi vai daļēji ļauj personai ceļot uz ārvalstīm terorisma nolūkā, kā noteikts šī Protokola 4. panta 1. punktā, zinot, ka šie finanšu līdzekļi ir pilnībā vai daļēji paredzēti izlietošanai šim nolūkam.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Katra Puse </w:t>
      </w:r>
      <w:r w:rsidR="00D062A0">
        <w:rPr>
          <w:rFonts w:ascii="Times New Roman" w:hAnsi="Times New Roman" w:cs="Times New Roman"/>
          <w:noProof/>
          <w:sz w:val="24"/>
          <w:szCs w:val="24"/>
        </w:rPr>
        <w:t>pieņem</w:t>
      </w:r>
      <w:r w:rsidR="00D062A0" w:rsidRPr="006B1124">
        <w:rPr>
          <w:rFonts w:ascii="Times New Roman" w:hAnsi="Times New Roman" w:cs="Times New Roman"/>
          <w:noProof/>
          <w:sz w:val="24"/>
          <w:szCs w:val="24"/>
        </w:rPr>
        <w:t xml:space="preserve"> </w:t>
      </w:r>
      <w:r w:rsidR="00D062A0">
        <w:rPr>
          <w:rFonts w:ascii="Times New Roman" w:hAnsi="Times New Roman" w:cs="Times New Roman"/>
          <w:noProof/>
          <w:sz w:val="24"/>
          <w:szCs w:val="24"/>
        </w:rPr>
        <w:t>tādus</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pasākumus, </w:t>
      </w:r>
      <w:r w:rsidR="00A62632" w:rsidRPr="006B1124">
        <w:rPr>
          <w:rFonts w:ascii="Times New Roman" w:hAnsi="Times New Roman" w:cs="Times New Roman"/>
          <w:noProof/>
          <w:sz w:val="24"/>
          <w:szCs w:val="24"/>
        </w:rPr>
        <w:t>kas</w:t>
      </w:r>
      <w:r w:rsidR="00D062A0">
        <w:rPr>
          <w:rFonts w:ascii="Times New Roman" w:hAnsi="Times New Roman" w:cs="Times New Roman"/>
          <w:noProof/>
          <w:sz w:val="24"/>
          <w:szCs w:val="24"/>
        </w:rPr>
        <w:t xml:space="preserve"> var būt</w:t>
      </w:r>
      <w:r w:rsidR="00A62632" w:rsidRPr="006B1124">
        <w:rPr>
          <w:rFonts w:ascii="Times New Roman" w:hAnsi="Times New Roman" w:cs="Times New Roman"/>
          <w:noProof/>
          <w:sz w:val="24"/>
          <w:szCs w:val="24"/>
        </w:rPr>
        <w:t xml:space="preserve"> nepieciešami, </w:t>
      </w:r>
      <w:r w:rsidRPr="006B1124">
        <w:rPr>
          <w:rFonts w:ascii="Times New Roman" w:hAnsi="Times New Roman" w:cs="Times New Roman"/>
          <w:noProof/>
          <w:sz w:val="24"/>
          <w:szCs w:val="24"/>
        </w:rPr>
        <w:t xml:space="preserve">lai </w:t>
      </w:r>
      <w:r w:rsidR="00D062A0">
        <w:rPr>
          <w:rFonts w:ascii="Times New Roman" w:hAnsi="Times New Roman" w:cs="Times New Roman"/>
          <w:noProof/>
          <w:sz w:val="24"/>
          <w:szCs w:val="24"/>
        </w:rPr>
        <w:t>noteiktu</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"ceļošanas uz ārvalstīm terorisma nolūkā finansēšanu", </w:t>
      </w:r>
      <w:r w:rsidR="00A62632" w:rsidRPr="006B1124">
        <w:rPr>
          <w:rFonts w:ascii="Times New Roman" w:hAnsi="Times New Roman" w:cs="Times New Roman"/>
          <w:noProof/>
          <w:sz w:val="24"/>
          <w:szCs w:val="24"/>
        </w:rPr>
        <w:t xml:space="preserve">kā </w:t>
      </w:r>
      <w:r w:rsidR="00D062A0">
        <w:rPr>
          <w:rFonts w:ascii="Times New Roman" w:hAnsi="Times New Roman" w:cs="Times New Roman"/>
          <w:noProof/>
          <w:sz w:val="24"/>
          <w:szCs w:val="24"/>
        </w:rPr>
        <w:t>definēts</w:t>
      </w:r>
      <w:r w:rsidR="00D062A0" w:rsidRPr="006B1124">
        <w:rPr>
          <w:rFonts w:ascii="Times New Roman" w:hAnsi="Times New Roman" w:cs="Times New Roman"/>
          <w:noProof/>
          <w:sz w:val="24"/>
          <w:szCs w:val="24"/>
        </w:rPr>
        <w:t xml:space="preserve"> </w:t>
      </w:r>
      <w:r w:rsidR="00A62632" w:rsidRPr="006B1124">
        <w:rPr>
          <w:rFonts w:ascii="Times New Roman" w:hAnsi="Times New Roman" w:cs="Times New Roman"/>
          <w:noProof/>
          <w:sz w:val="24"/>
          <w:szCs w:val="24"/>
        </w:rPr>
        <w:t>1.</w:t>
      </w:r>
      <w:r w:rsidR="00D82618">
        <w:rPr>
          <w:rFonts w:ascii="Times New Roman" w:hAnsi="Times New Roman" w:cs="Times New Roman"/>
          <w:noProof/>
          <w:sz w:val="24"/>
          <w:szCs w:val="24"/>
        </w:rPr>
        <w:t> </w:t>
      </w:r>
      <w:r w:rsidR="00A62632" w:rsidRPr="006B1124">
        <w:rPr>
          <w:rFonts w:ascii="Times New Roman" w:hAnsi="Times New Roman" w:cs="Times New Roman"/>
          <w:noProof/>
          <w:sz w:val="24"/>
          <w:szCs w:val="24"/>
        </w:rPr>
        <w:t xml:space="preserve">punktā, </w:t>
      </w:r>
      <w:r w:rsidRPr="006B1124">
        <w:rPr>
          <w:rFonts w:ascii="Times New Roman" w:hAnsi="Times New Roman" w:cs="Times New Roman"/>
          <w:noProof/>
          <w:sz w:val="24"/>
          <w:szCs w:val="24"/>
        </w:rPr>
        <w:t xml:space="preserve">kad tā tiek veikta prettiesiski un ar </w:t>
      </w:r>
      <w:r w:rsidR="00D062A0">
        <w:rPr>
          <w:rFonts w:ascii="Times New Roman" w:hAnsi="Times New Roman" w:cs="Times New Roman"/>
          <w:noProof/>
          <w:sz w:val="24"/>
          <w:szCs w:val="24"/>
        </w:rPr>
        <w:t>nodomu</w:t>
      </w:r>
      <w:r w:rsidRPr="006B1124">
        <w:rPr>
          <w:rFonts w:ascii="Times New Roman" w:hAnsi="Times New Roman" w:cs="Times New Roman"/>
          <w:noProof/>
          <w:sz w:val="24"/>
          <w:szCs w:val="24"/>
        </w:rPr>
        <w:t xml:space="preserve">, </w:t>
      </w:r>
      <w:r w:rsidR="00D062A0">
        <w:rPr>
          <w:rFonts w:ascii="Times New Roman" w:hAnsi="Times New Roman" w:cs="Times New Roman"/>
          <w:noProof/>
          <w:sz w:val="24"/>
          <w:szCs w:val="24"/>
        </w:rPr>
        <w:t>kā noziedzīgu nodarījumu saskaņā ar tās</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nacionālajiem tiesību aktiem.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6. pants. Ceļošanas uz ārvalstīm terorisma nolūkā organizēšana vai cita veida veicināšana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1. </w:t>
      </w:r>
      <w:r w:rsidR="00D062A0">
        <w:rPr>
          <w:rFonts w:ascii="Times New Roman" w:hAnsi="Times New Roman" w:cs="Times New Roman"/>
          <w:noProof/>
          <w:sz w:val="24"/>
          <w:szCs w:val="24"/>
        </w:rPr>
        <w:t>Piemērojot šo</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Protokol</w:t>
      </w:r>
      <w:r w:rsidR="00D062A0">
        <w:rPr>
          <w:rFonts w:ascii="Times New Roman" w:hAnsi="Times New Roman" w:cs="Times New Roman"/>
          <w:noProof/>
          <w:sz w:val="24"/>
          <w:szCs w:val="24"/>
        </w:rPr>
        <w:t>u</w:t>
      </w:r>
      <w:r w:rsidRPr="006B1124">
        <w:rPr>
          <w:rFonts w:ascii="Times New Roman" w:hAnsi="Times New Roman" w:cs="Times New Roman"/>
          <w:noProof/>
          <w:sz w:val="24"/>
          <w:szCs w:val="24"/>
        </w:rPr>
        <w:t xml:space="preserve"> "ceļošanas uz ārvalstīm terorisma nolūkā organizēšana vai cita veida veicināšana" </w:t>
      </w:r>
      <w:r w:rsidR="00A62632" w:rsidRPr="006B1124">
        <w:rPr>
          <w:rFonts w:ascii="Times New Roman" w:hAnsi="Times New Roman" w:cs="Times New Roman"/>
          <w:noProof/>
          <w:sz w:val="24"/>
          <w:szCs w:val="24"/>
        </w:rPr>
        <w:t xml:space="preserve">nozīmē </w:t>
      </w:r>
      <w:r w:rsidRPr="006B1124">
        <w:rPr>
          <w:rFonts w:ascii="Times New Roman" w:hAnsi="Times New Roman" w:cs="Times New Roman"/>
          <w:noProof/>
          <w:sz w:val="24"/>
          <w:szCs w:val="24"/>
        </w:rPr>
        <w:t xml:space="preserve">jebkuras organizēšanas vai veicināšanas darbības, kas palīdz personai ceļot uz ārvalstīm terorisma nolūkā, kā </w:t>
      </w:r>
      <w:r w:rsidR="00A62632" w:rsidRPr="006B1124">
        <w:rPr>
          <w:rFonts w:ascii="Times New Roman" w:hAnsi="Times New Roman" w:cs="Times New Roman"/>
          <w:noProof/>
          <w:sz w:val="24"/>
          <w:szCs w:val="24"/>
        </w:rPr>
        <w:t xml:space="preserve">noteikts </w:t>
      </w:r>
      <w:r w:rsidRPr="006B1124">
        <w:rPr>
          <w:rFonts w:ascii="Times New Roman" w:hAnsi="Times New Roman" w:cs="Times New Roman"/>
          <w:noProof/>
          <w:sz w:val="24"/>
          <w:szCs w:val="24"/>
        </w:rPr>
        <w:t>šī Protokola 4. panta 1. punktā, zinot, ka šādi sniegtā palīdzība ir domāta terorisma nolūkam.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Katra Puse </w:t>
      </w:r>
      <w:r w:rsidR="00D062A0">
        <w:rPr>
          <w:rFonts w:ascii="Times New Roman" w:hAnsi="Times New Roman" w:cs="Times New Roman"/>
          <w:noProof/>
          <w:sz w:val="24"/>
          <w:szCs w:val="24"/>
        </w:rPr>
        <w:t>pieņem tādus</w:t>
      </w:r>
      <w:r w:rsidR="00D82618">
        <w:rPr>
          <w:rFonts w:ascii="Times New Roman" w:hAnsi="Times New Roman" w:cs="Times New Roman"/>
          <w:noProof/>
          <w:sz w:val="24"/>
          <w:szCs w:val="24"/>
        </w:rPr>
        <w:t xml:space="preserve"> </w:t>
      </w:r>
      <w:r w:rsidRPr="006B1124">
        <w:rPr>
          <w:rFonts w:ascii="Times New Roman" w:hAnsi="Times New Roman" w:cs="Times New Roman"/>
          <w:noProof/>
          <w:sz w:val="24"/>
          <w:szCs w:val="24"/>
        </w:rPr>
        <w:t>pasākumus,</w:t>
      </w:r>
      <w:r w:rsidR="00A62632" w:rsidRPr="006B1124">
        <w:rPr>
          <w:rFonts w:ascii="Times New Roman" w:hAnsi="Times New Roman" w:cs="Times New Roman"/>
          <w:noProof/>
          <w:sz w:val="24"/>
          <w:szCs w:val="24"/>
        </w:rPr>
        <w:t xml:space="preserve"> kas</w:t>
      </w:r>
      <w:r w:rsidR="00D062A0">
        <w:rPr>
          <w:rFonts w:ascii="Times New Roman" w:hAnsi="Times New Roman" w:cs="Times New Roman"/>
          <w:noProof/>
          <w:sz w:val="24"/>
          <w:szCs w:val="24"/>
        </w:rPr>
        <w:t xml:space="preserve"> var būt</w:t>
      </w:r>
      <w:r w:rsidR="00A62632" w:rsidRPr="006B1124">
        <w:rPr>
          <w:rFonts w:ascii="Times New Roman" w:hAnsi="Times New Roman" w:cs="Times New Roman"/>
          <w:noProof/>
          <w:sz w:val="24"/>
          <w:szCs w:val="24"/>
        </w:rPr>
        <w:t xml:space="preserve"> nepieciešami,</w:t>
      </w:r>
      <w:r w:rsidRPr="006B1124">
        <w:rPr>
          <w:rFonts w:ascii="Times New Roman" w:hAnsi="Times New Roman" w:cs="Times New Roman"/>
          <w:noProof/>
          <w:sz w:val="24"/>
          <w:szCs w:val="24"/>
        </w:rPr>
        <w:t xml:space="preserve"> lai </w:t>
      </w:r>
      <w:r w:rsidR="00D062A0">
        <w:rPr>
          <w:rFonts w:ascii="Times New Roman" w:hAnsi="Times New Roman" w:cs="Times New Roman"/>
          <w:noProof/>
          <w:sz w:val="24"/>
          <w:szCs w:val="24"/>
        </w:rPr>
        <w:t>noteiktu</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"ceļošanas uz ārvalstīm terorisma nolūkā organizēšanu vai cita veida veicināšanu", </w:t>
      </w:r>
      <w:r w:rsidR="00A62632" w:rsidRPr="006B1124">
        <w:rPr>
          <w:rFonts w:ascii="Times New Roman" w:hAnsi="Times New Roman" w:cs="Times New Roman"/>
          <w:noProof/>
          <w:sz w:val="24"/>
          <w:szCs w:val="24"/>
        </w:rPr>
        <w:t xml:space="preserve">kā </w:t>
      </w:r>
      <w:r w:rsidR="00D062A0">
        <w:rPr>
          <w:rFonts w:ascii="Times New Roman" w:hAnsi="Times New Roman" w:cs="Times New Roman"/>
          <w:noProof/>
          <w:sz w:val="24"/>
          <w:szCs w:val="24"/>
        </w:rPr>
        <w:t>definēts</w:t>
      </w:r>
      <w:r w:rsidR="00D062A0" w:rsidRPr="006B1124">
        <w:rPr>
          <w:rFonts w:ascii="Times New Roman" w:hAnsi="Times New Roman" w:cs="Times New Roman"/>
          <w:noProof/>
          <w:sz w:val="24"/>
          <w:szCs w:val="24"/>
        </w:rPr>
        <w:t xml:space="preserve"> </w:t>
      </w:r>
      <w:r w:rsidR="00A62632" w:rsidRPr="006B1124">
        <w:rPr>
          <w:rFonts w:ascii="Times New Roman" w:hAnsi="Times New Roman" w:cs="Times New Roman"/>
          <w:noProof/>
          <w:sz w:val="24"/>
          <w:szCs w:val="24"/>
        </w:rPr>
        <w:t>1.</w:t>
      </w:r>
      <w:r w:rsidR="00495458">
        <w:rPr>
          <w:rFonts w:ascii="Times New Roman" w:hAnsi="Times New Roman" w:cs="Times New Roman"/>
          <w:noProof/>
          <w:sz w:val="24"/>
          <w:szCs w:val="24"/>
        </w:rPr>
        <w:t> </w:t>
      </w:r>
      <w:r w:rsidR="00A62632" w:rsidRPr="006B1124">
        <w:rPr>
          <w:rFonts w:ascii="Times New Roman" w:hAnsi="Times New Roman" w:cs="Times New Roman"/>
          <w:noProof/>
          <w:sz w:val="24"/>
          <w:szCs w:val="24"/>
        </w:rPr>
        <w:t xml:space="preserve">punktā, </w:t>
      </w:r>
      <w:r w:rsidRPr="006B1124">
        <w:rPr>
          <w:rFonts w:ascii="Times New Roman" w:hAnsi="Times New Roman" w:cs="Times New Roman"/>
          <w:noProof/>
          <w:sz w:val="24"/>
          <w:szCs w:val="24"/>
        </w:rPr>
        <w:t xml:space="preserve">kad tā tiek veikta prettiesiski un </w:t>
      </w:r>
      <w:r w:rsidR="00A62632" w:rsidRPr="006B1124">
        <w:rPr>
          <w:rFonts w:ascii="Times New Roman" w:hAnsi="Times New Roman" w:cs="Times New Roman"/>
          <w:noProof/>
          <w:sz w:val="24"/>
          <w:szCs w:val="24"/>
        </w:rPr>
        <w:t>ar nodomu</w:t>
      </w:r>
      <w:r w:rsidRPr="006B1124">
        <w:rPr>
          <w:rFonts w:ascii="Times New Roman" w:hAnsi="Times New Roman" w:cs="Times New Roman"/>
          <w:noProof/>
          <w:sz w:val="24"/>
          <w:szCs w:val="24"/>
        </w:rPr>
        <w:t xml:space="preserve">, </w:t>
      </w:r>
      <w:r w:rsidR="00D062A0">
        <w:rPr>
          <w:rFonts w:ascii="Times New Roman" w:hAnsi="Times New Roman" w:cs="Times New Roman"/>
          <w:noProof/>
          <w:sz w:val="24"/>
          <w:szCs w:val="24"/>
        </w:rPr>
        <w:t>kā noziedzīgu nodarījumu saskaņā ar tās</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nacionālajiem tiesību aktiem.</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7. pants. Informācijas apmaiņa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w:t>
      </w:r>
      <w:r w:rsidR="00D062A0">
        <w:rPr>
          <w:rFonts w:ascii="Times New Roman" w:hAnsi="Times New Roman" w:cs="Times New Roman"/>
          <w:noProof/>
          <w:sz w:val="24"/>
          <w:szCs w:val="24"/>
        </w:rPr>
        <w:t>Neskarot</w:t>
      </w:r>
      <w:r w:rsidR="00D062A0" w:rsidRPr="006B1124">
        <w:rPr>
          <w:rFonts w:ascii="Times New Roman" w:hAnsi="Times New Roman" w:cs="Times New Roman"/>
          <w:noProof/>
          <w:sz w:val="24"/>
          <w:szCs w:val="24"/>
        </w:rPr>
        <w:t xml:space="preserve"> </w:t>
      </w:r>
      <w:r w:rsidRPr="006B1124">
        <w:rPr>
          <w:rFonts w:ascii="Times New Roman" w:hAnsi="Times New Roman" w:cs="Times New Roman"/>
          <w:noProof/>
          <w:sz w:val="24"/>
          <w:szCs w:val="24"/>
        </w:rPr>
        <w:t>Konvencijas 3. panta 2. punkta a) apakšpunktu</w:t>
      </w:r>
      <w:r w:rsidR="00A62632" w:rsidRPr="006B1124">
        <w:rPr>
          <w:rFonts w:ascii="Times New Roman" w:hAnsi="Times New Roman" w:cs="Times New Roman"/>
          <w:noProof/>
          <w:sz w:val="24"/>
          <w:szCs w:val="24"/>
        </w:rPr>
        <w:t xml:space="preserve"> un </w:t>
      </w:r>
      <w:r w:rsidRPr="006B1124">
        <w:rPr>
          <w:rFonts w:ascii="Times New Roman" w:hAnsi="Times New Roman" w:cs="Times New Roman"/>
          <w:noProof/>
          <w:sz w:val="24"/>
          <w:szCs w:val="24"/>
        </w:rPr>
        <w:t xml:space="preserve">saskaņā ar </w:t>
      </w:r>
      <w:r w:rsidR="00D062A0">
        <w:rPr>
          <w:rFonts w:ascii="Times New Roman" w:hAnsi="Times New Roman" w:cs="Times New Roman"/>
          <w:noProof/>
          <w:sz w:val="24"/>
          <w:szCs w:val="24"/>
        </w:rPr>
        <w:t xml:space="preserve">tās </w:t>
      </w:r>
      <w:r w:rsidRPr="006B1124">
        <w:rPr>
          <w:rFonts w:ascii="Times New Roman" w:hAnsi="Times New Roman" w:cs="Times New Roman"/>
          <w:noProof/>
          <w:sz w:val="24"/>
          <w:szCs w:val="24"/>
        </w:rPr>
        <w:t xml:space="preserve">nacionālajiem tiesību aktiem un spēkā esošajiem starptautiskajiem pienākumiem, katra Puse veic tādus pasākumus, kas </w:t>
      </w:r>
      <w:r w:rsidR="00D062A0">
        <w:rPr>
          <w:rFonts w:ascii="Times New Roman" w:hAnsi="Times New Roman" w:cs="Times New Roman"/>
          <w:noProof/>
          <w:sz w:val="24"/>
          <w:szCs w:val="24"/>
        </w:rPr>
        <w:t xml:space="preserve">var būt </w:t>
      </w:r>
      <w:r w:rsidRPr="006B1124">
        <w:rPr>
          <w:rFonts w:ascii="Times New Roman" w:hAnsi="Times New Roman" w:cs="Times New Roman"/>
          <w:noProof/>
          <w:sz w:val="24"/>
          <w:szCs w:val="24"/>
        </w:rPr>
        <w:t xml:space="preserve">nepieciešami, lai stiprinātu savlaicīgu apmaiņu starp Pusēm ar jebkādu pieejamu būtisku informāciju par personām, kas ceļo uz ārvalstīm terorisma nolūkā, kā noteikts 4. pantā. </w:t>
      </w:r>
      <w:r w:rsidR="00D062A0">
        <w:rPr>
          <w:rFonts w:ascii="Times New Roman" w:hAnsi="Times New Roman" w:cs="Times New Roman"/>
          <w:noProof/>
          <w:sz w:val="24"/>
          <w:szCs w:val="24"/>
        </w:rPr>
        <w:t>Minētajā nolūkā</w:t>
      </w:r>
      <w:r w:rsidR="00495458">
        <w:rPr>
          <w:rFonts w:ascii="Times New Roman" w:hAnsi="Times New Roman" w:cs="Times New Roman"/>
          <w:noProof/>
          <w:sz w:val="24"/>
          <w:szCs w:val="24"/>
        </w:rPr>
        <w:t xml:space="preserve"> </w:t>
      </w:r>
      <w:r w:rsidRPr="006B1124">
        <w:rPr>
          <w:rFonts w:ascii="Times New Roman" w:hAnsi="Times New Roman" w:cs="Times New Roman"/>
          <w:noProof/>
          <w:sz w:val="24"/>
          <w:szCs w:val="24"/>
        </w:rPr>
        <w:t>katra Puse nosaka kontaktpunktu, kas pieejams 24 stundas dienā</w:t>
      </w:r>
      <w:r w:rsidR="00D062A0">
        <w:rPr>
          <w:rFonts w:ascii="Times New Roman" w:hAnsi="Times New Roman" w:cs="Times New Roman"/>
          <w:noProof/>
          <w:sz w:val="24"/>
          <w:szCs w:val="24"/>
        </w:rPr>
        <w:t xml:space="preserve"> un septiņas dienas nedēļā.</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2. Puse var izvēlēties noteikt jau esošu kontaktpunktu saskaņā ar 1. punktu.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3. Puses kontaktpunktam steidzamības kārtībā jābūt spējīgam veikt saziņu ar citas Puses kontaktpunktu.</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8. pants. Nosacījumi un aizsardzības pasākumi</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Katra Puse nodrošina, ka šī Protokola īstenošana, tostarp kriminalizēšanas noteikšana, ieviešana un piemērošana</w:t>
      </w:r>
      <w:r w:rsidR="00D062A0">
        <w:rPr>
          <w:rFonts w:ascii="Times New Roman" w:hAnsi="Times New Roman" w:cs="Times New Roman"/>
          <w:noProof/>
          <w:sz w:val="24"/>
          <w:szCs w:val="24"/>
        </w:rPr>
        <w:t xml:space="preserve"> saskaņā ar 2. līdz 6. pant</w:t>
      </w:r>
      <w:r w:rsidR="00B424AB">
        <w:rPr>
          <w:rFonts w:ascii="Times New Roman" w:hAnsi="Times New Roman" w:cs="Times New Roman"/>
          <w:noProof/>
          <w:sz w:val="24"/>
          <w:szCs w:val="24"/>
        </w:rPr>
        <w:t xml:space="preserve">u, </w:t>
      </w:r>
      <w:r w:rsidRPr="006B1124">
        <w:rPr>
          <w:rFonts w:ascii="Times New Roman" w:hAnsi="Times New Roman" w:cs="Times New Roman"/>
          <w:noProof/>
          <w:sz w:val="24"/>
          <w:szCs w:val="24"/>
        </w:rPr>
        <w:t>tiek veikta, ievērojot cilvēktiesību pienākumus, jo īpaši tiesības uz pārvietošanās brīvību, vārda brīvību, biedrošanās brīvību un reliģiskās pārliecības brīvību, kas</w:t>
      </w:r>
      <w:r w:rsidR="00D062A0">
        <w:rPr>
          <w:rFonts w:ascii="Times New Roman" w:hAnsi="Times New Roman" w:cs="Times New Roman"/>
          <w:noProof/>
          <w:sz w:val="24"/>
          <w:szCs w:val="24"/>
        </w:rPr>
        <w:t>, ja piemērojams</w:t>
      </w:r>
      <w:r w:rsidRPr="006B1124">
        <w:rPr>
          <w:rFonts w:ascii="Times New Roman" w:hAnsi="Times New Roman" w:cs="Times New Roman"/>
          <w:noProof/>
          <w:sz w:val="24"/>
          <w:szCs w:val="24"/>
        </w:rPr>
        <w:t xml:space="preserve"> attiecīgajām Pusē</w:t>
      </w:r>
      <w:r w:rsidR="007D599A">
        <w:rPr>
          <w:rFonts w:ascii="Times New Roman" w:hAnsi="Times New Roman" w:cs="Times New Roman"/>
          <w:noProof/>
          <w:sz w:val="24"/>
          <w:szCs w:val="24"/>
        </w:rPr>
        <w:t xml:space="preserve">m, </w:t>
      </w:r>
      <w:r w:rsidRPr="006B1124">
        <w:rPr>
          <w:rFonts w:ascii="Times New Roman" w:hAnsi="Times New Roman" w:cs="Times New Roman"/>
          <w:noProof/>
          <w:sz w:val="24"/>
          <w:szCs w:val="24"/>
        </w:rPr>
        <w:t xml:space="preserve">ir izklāstīti Cilvēktiesību un pamatbrīvību aizsardzības konvencijā, Starptautiskajā paktā par pilsoniskajām un politiskajām tiesībām, un </w:t>
      </w:r>
      <w:r w:rsidR="00D062A0">
        <w:rPr>
          <w:rFonts w:ascii="Times New Roman" w:hAnsi="Times New Roman" w:cs="Times New Roman"/>
          <w:noProof/>
          <w:sz w:val="24"/>
          <w:szCs w:val="24"/>
        </w:rPr>
        <w:t>ievērojot</w:t>
      </w:r>
      <w:r w:rsidR="00F911CD">
        <w:rPr>
          <w:rFonts w:ascii="Times New Roman" w:hAnsi="Times New Roman" w:cs="Times New Roman"/>
          <w:noProof/>
          <w:sz w:val="24"/>
          <w:szCs w:val="24"/>
        </w:rPr>
        <w:t xml:space="preserve"> </w:t>
      </w:r>
      <w:r w:rsidRPr="006B1124">
        <w:rPr>
          <w:rFonts w:ascii="Times New Roman" w:hAnsi="Times New Roman" w:cs="Times New Roman"/>
          <w:noProof/>
          <w:sz w:val="24"/>
          <w:szCs w:val="24"/>
        </w:rPr>
        <w:t xml:space="preserve">citus </w:t>
      </w:r>
      <w:r w:rsidR="00D062A0">
        <w:rPr>
          <w:rFonts w:ascii="Times New Roman" w:hAnsi="Times New Roman" w:cs="Times New Roman"/>
          <w:noProof/>
          <w:sz w:val="24"/>
          <w:szCs w:val="24"/>
        </w:rPr>
        <w:t xml:space="preserve">pienākumus saskaņā ar </w:t>
      </w:r>
      <w:r w:rsidRPr="006B1124">
        <w:rPr>
          <w:rFonts w:ascii="Times New Roman" w:hAnsi="Times New Roman" w:cs="Times New Roman"/>
          <w:noProof/>
          <w:sz w:val="24"/>
          <w:szCs w:val="24"/>
        </w:rPr>
        <w:t>starptautiskaj</w:t>
      </w:r>
      <w:r w:rsidR="00D062A0">
        <w:rPr>
          <w:rFonts w:ascii="Times New Roman" w:hAnsi="Times New Roman" w:cs="Times New Roman"/>
          <w:noProof/>
          <w:sz w:val="24"/>
          <w:szCs w:val="24"/>
        </w:rPr>
        <w:t>ām</w:t>
      </w:r>
      <w:r w:rsidRPr="006B1124">
        <w:rPr>
          <w:rFonts w:ascii="Times New Roman" w:hAnsi="Times New Roman" w:cs="Times New Roman"/>
          <w:noProof/>
          <w:sz w:val="24"/>
          <w:szCs w:val="24"/>
        </w:rPr>
        <w:t xml:space="preserve"> tiesībā</w:t>
      </w:r>
      <w:r w:rsidR="00D062A0">
        <w:rPr>
          <w:rFonts w:ascii="Times New Roman" w:hAnsi="Times New Roman" w:cs="Times New Roman"/>
          <w:noProof/>
          <w:sz w:val="24"/>
          <w:szCs w:val="24"/>
        </w:rPr>
        <w:t>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2. </w:t>
      </w:r>
      <w:r w:rsidR="00D062A0">
        <w:rPr>
          <w:rFonts w:ascii="Times New Roman" w:hAnsi="Times New Roman" w:cs="Times New Roman"/>
          <w:noProof/>
          <w:sz w:val="24"/>
          <w:szCs w:val="24"/>
        </w:rPr>
        <w:t>Kriminalizēšanas noteikšanā,</w:t>
      </w:r>
      <w:r w:rsidRPr="006B1124">
        <w:rPr>
          <w:rFonts w:ascii="Times New Roman" w:hAnsi="Times New Roman" w:cs="Times New Roman"/>
          <w:noProof/>
          <w:sz w:val="24"/>
          <w:szCs w:val="24"/>
        </w:rPr>
        <w:t xml:space="preserve"> ieviešanā un piemērošanā</w:t>
      </w:r>
      <w:r w:rsidR="00D062A0">
        <w:rPr>
          <w:rFonts w:ascii="Times New Roman" w:hAnsi="Times New Roman" w:cs="Times New Roman"/>
          <w:noProof/>
          <w:sz w:val="24"/>
          <w:szCs w:val="24"/>
        </w:rPr>
        <w:t xml:space="preserve"> saskaņā ar šī Protokola 2. līdz 6. pantu būtu</w:t>
      </w:r>
      <w:r w:rsidRPr="006B1124">
        <w:rPr>
          <w:rFonts w:ascii="Times New Roman" w:hAnsi="Times New Roman" w:cs="Times New Roman"/>
          <w:noProof/>
          <w:sz w:val="24"/>
          <w:szCs w:val="24"/>
        </w:rPr>
        <w:t xml:space="preserve"> jāpiemēro samērīguma princips, ievērojot likumīgos mērķus, kas tiek īstenoti, un to nepieciešamību demokrātiskā sabiedrībā, un </w:t>
      </w:r>
      <w:r w:rsidR="00D062A0">
        <w:rPr>
          <w:rFonts w:ascii="Times New Roman" w:hAnsi="Times New Roman" w:cs="Times New Roman"/>
          <w:noProof/>
          <w:sz w:val="24"/>
          <w:szCs w:val="24"/>
        </w:rPr>
        <w:t xml:space="preserve">būtu </w:t>
      </w:r>
      <w:r w:rsidRPr="006B1124">
        <w:rPr>
          <w:rFonts w:ascii="Times New Roman" w:hAnsi="Times New Roman" w:cs="Times New Roman"/>
          <w:noProof/>
          <w:sz w:val="24"/>
          <w:szCs w:val="24"/>
        </w:rPr>
        <w:t>jānovērš patvaļa vai diskriminējoša vai rasistiska attieksme jebkurā tās veidā.</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9. pants. Šī Protokola saistība ar Konvenciju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Šajā Protokolā izmantotos vārdus un frāzes interpretē saskaņā ar Konvenciju. Visi Konvencijas noteikumi tiek attiecīgi piemēroti Pusēm, izņemot 9. pantu.</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10. pants. Parakstīšana un stāšanās spēkā</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1. Šis Protokols ir atvērts parakstīšanai Konvencijas </w:t>
      </w:r>
      <w:r w:rsidR="00291D1E" w:rsidRPr="006B1124">
        <w:rPr>
          <w:rFonts w:ascii="Times New Roman" w:hAnsi="Times New Roman" w:cs="Times New Roman"/>
          <w:noProof/>
          <w:sz w:val="24"/>
          <w:szCs w:val="24"/>
        </w:rPr>
        <w:t>Parakstītājām p</w:t>
      </w:r>
      <w:r w:rsidRPr="006B1124">
        <w:rPr>
          <w:rFonts w:ascii="Times New Roman" w:hAnsi="Times New Roman" w:cs="Times New Roman"/>
          <w:noProof/>
          <w:sz w:val="24"/>
          <w:szCs w:val="24"/>
        </w:rPr>
        <w:t xml:space="preserve">usēm. Tas ir jāratificē, jāpieņem </w:t>
      </w:r>
      <w:r w:rsidR="00291D1E" w:rsidRPr="006B1124">
        <w:rPr>
          <w:rFonts w:ascii="Times New Roman" w:hAnsi="Times New Roman" w:cs="Times New Roman"/>
          <w:noProof/>
          <w:sz w:val="24"/>
          <w:szCs w:val="24"/>
        </w:rPr>
        <w:t>vai jāapstiprina. Parakstītāja p</w:t>
      </w:r>
      <w:r w:rsidRPr="006B1124">
        <w:rPr>
          <w:rFonts w:ascii="Times New Roman" w:hAnsi="Times New Roman" w:cs="Times New Roman"/>
          <w:noProof/>
          <w:sz w:val="24"/>
          <w:szCs w:val="24"/>
        </w:rPr>
        <w:t>use nevar ratificēt, pieņemt vai apstiprināt šo Protokolu, ja iepriekš nav ratificējusi, pieņēmusi vai apstiprinājusi Konvenciju vai ja tas netiek darīts vienlaicīgi. Ratifikācijas, pieņemšanas vai apstiprināšanas instrumentus deponē Eiropas Padomes ģenerālsekretāram.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2. Šis Protokols stājas spēkā tā mēneša pirmajā dienā pēc tam, kad pagājuši trīs mēneši kopš sestā ratifikācijas, pieņemšanas vai apstiprināšanas instrumenta deponēšanas dienas, ja šāds instruments saņemts no ne mazāk kā četrām Eiropas Padomes dalībvalstīm.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3. Attiecībā uz jebkuru Parakstītāju</w:t>
      </w:r>
      <w:r w:rsidR="00291D1E" w:rsidRPr="006B1124">
        <w:rPr>
          <w:rFonts w:ascii="Times New Roman" w:hAnsi="Times New Roman" w:cs="Times New Roman"/>
          <w:noProof/>
          <w:sz w:val="24"/>
          <w:szCs w:val="24"/>
        </w:rPr>
        <w:t xml:space="preserve"> pusi,</w:t>
      </w:r>
      <w:r w:rsidRPr="006B1124">
        <w:rPr>
          <w:rFonts w:ascii="Times New Roman" w:hAnsi="Times New Roman" w:cs="Times New Roman"/>
          <w:noProof/>
          <w:sz w:val="24"/>
          <w:szCs w:val="24"/>
        </w:rPr>
        <w:t xml:space="preserve"> kas ratifikācijas, pieņemšanas vai apstiprināšanas instrumentu deponē vēlāk, šis Protokols stājas spēkā</w:t>
      </w:r>
      <w:r w:rsidR="00A62632" w:rsidRPr="006B1124">
        <w:rPr>
          <w:rFonts w:ascii="Times New Roman" w:hAnsi="Times New Roman" w:cs="Times New Roman"/>
          <w:noProof/>
          <w:sz w:val="24"/>
          <w:szCs w:val="24"/>
        </w:rPr>
        <w:t xml:space="preserve"> tā</w:t>
      </w:r>
      <w:r w:rsidRPr="006B1124">
        <w:rPr>
          <w:rFonts w:ascii="Times New Roman" w:hAnsi="Times New Roman" w:cs="Times New Roman"/>
          <w:noProof/>
          <w:sz w:val="24"/>
          <w:szCs w:val="24"/>
        </w:rPr>
        <w:t xml:space="preserve"> mēneša pirmajā dienā pēc tam, kad pagājuši trīs mēneši kopš dienas, kurā deponēts ratifikācijas, pieņemšanas vai apstiprināšanas instruments.</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11. pants. Pievienošanās Protokolam</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Pēc tam, kad Protokols stājies spēkā, jebkura valsts, kas pievienojusies Konvencijai, var pievienoties arī šim Protokolam vai arī pievienoties abiem vienlaicīgi.</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Ikvienā valstī, kas pievienojas Protokolam saskaņā ar 1. punktu, Protokols stājas spēkā </w:t>
      </w:r>
      <w:r w:rsidR="007F0273" w:rsidRPr="006B1124">
        <w:rPr>
          <w:rFonts w:ascii="Times New Roman" w:hAnsi="Times New Roman" w:cs="Times New Roman"/>
          <w:noProof/>
          <w:sz w:val="24"/>
          <w:szCs w:val="24"/>
        </w:rPr>
        <w:t xml:space="preserve">tā </w:t>
      </w:r>
      <w:r w:rsidRPr="006B1124">
        <w:rPr>
          <w:rFonts w:ascii="Times New Roman" w:hAnsi="Times New Roman" w:cs="Times New Roman"/>
          <w:noProof/>
          <w:sz w:val="24"/>
          <w:szCs w:val="24"/>
        </w:rPr>
        <w:t>mēneša pirmajā dienā pēc tam, kad pagājuši trīs mēneši kopš dienas, kurā Eiropas Padomes ģenerālsekretāram deponēts pievienošanās instruments.</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12. pants. Teritoriālā piemērošana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Jebkura valsts vai Eiropas Savienība parakstīšanas brīdī vai iesniedzot tās ratifikācijas, pieņemšanas, apstiprināšanas vai pievienošanās dokumentu var noteikt teritoriju vai teritorijas, kurās šis Protokols ir piemērojams.</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Jebkura Puse </w:t>
      </w:r>
      <w:r w:rsidR="00E60678">
        <w:rPr>
          <w:rFonts w:ascii="Times New Roman" w:hAnsi="Times New Roman" w:cs="Times New Roman"/>
          <w:noProof/>
          <w:sz w:val="24"/>
          <w:szCs w:val="24"/>
        </w:rPr>
        <w:t xml:space="preserve">jebkurā laikā </w:t>
      </w:r>
      <w:r w:rsidRPr="006B1124">
        <w:rPr>
          <w:rFonts w:ascii="Times New Roman" w:hAnsi="Times New Roman" w:cs="Times New Roman"/>
          <w:noProof/>
          <w:sz w:val="24"/>
          <w:szCs w:val="24"/>
        </w:rPr>
        <w:t xml:space="preserve">vēlāk, iesniedzot Eiropas Padomes ģenerālsekretāram adresētu deklarāciju, var paplašināt šī Protokola piemērošanu arī uz jebkuru citu deklarācijā norādītu teritoriju. Attiecībā uz šādu teritoriju šis Protokols stājas spēkā </w:t>
      </w:r>
      <w:r w:rsidR="007F0273" w:rsidRPr="006B1124">
        <w:rPr>
          <w:rFonts w:ascii="Times New Roman" w:hAnsi="Times New Roman" w:cs="Times New Roman"/>
          <w:noProof/>
          <w:sz w:val="24"/>
          <w:szCs w:val="24"/>
        </w:rPr>
        <w:t xml:space="preserve">tā </w:t>
      </w:r>
      <w:r w:rsidRPr="006B1124">
        <w:rPr>
          <w:rFonts w:ascii="Times New Roman" w:hAnsi="Times New Roman" w:cs="Times New Roman"/>
          <w:noProof/>
          <w:sz w:val="24"/>
          <w:szCs w:val="24"/>
        </w:rPr>
        <w:t>mēneša pirmajā dienā pēc tam, kad ir pagājuši trīs mēneši no dienas, kurā ģenerālsekretārs saņēmis minēto deklarāciju.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3. Jebkuru deklarāciju, kas sniegta saskaņā ar iepriekšējiem diviem punktiem, attiecībā uz šajā deklarācijā norādīto teritoriju var atsaukt, nosūtot Eiropas Padomes ģenerālsekretāram adresētu paziņojumu. Atsaukums stājas spēkā </w:t>
      </w:r>
      <w:r w:rsidR="007F0273" w:rsidRPr="006B1124">
        <w:rPr>
          <w:rFonts w:ascii="Times New Roman" w:hAnsi="Times New Roman" w:cs="Times New Roman"/>
          <w:noProof/>
          <w:sz w:val="24"/>
          <w:szCs w:val="24"/>
        </w:rPr>
        <w:t xml:space="preserve"> tā </w:t>
      </w:r>
      <w:r w:rsidRPr="006B1124">
        <w:rPr>
          <w:rFonts w:ascii="Times New Roman" w:hAnsi="Times New Roman" w:cs="Times New Roman"/>
          <w:noProof/>
          <w:sz w:val="24"/>
          <w:szCs w:val="24"/>
        </w:rPr>
        <w:t>mēneša pirmajā dienā pēc tam, kad pagājuši trīs mēneši no dienas, kad ģenerālsekretārs saņēmis minēto paziņojumu.</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13. pants. Denonsēšana</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1. Jebkura Puse jebkurā laikā var denonsēt šo Protokolu, nosūtot Eiropas Padomes ģenerālsekretāram adresētu paziņojumu.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 xml:space="preserve">2. Šāda denonsēšana stājas spēkā </w:t>
      </w:r>
      <w:r w:rsidR="007F0273" w:rsidRPr="006B1124">
        <w:rPr>
          <w:rFonts w:ascii="Times New Roman" w:hAnsi="Times New Roman" w:cs="Times New Roman"/>
          <w:noProof/>
          <w:sz w:val="24"/>
          <w:szCs w:val="24"/>
        </w:rPr>
        <w:t xml:space="preserve">tā </w:t>
      </w:r>
      <w:r w:rsidRPr="006B1124">
        <w:rPr>
          <w:rFonts w:ascii="Times New Roman" w:hAnsi="Times New Roman" w:cs="Times New Roman"/>
          <w:noProof/>
          <w:sz w:val="24"/>
          <w:szCs w:val="24"/>
        </w:rPr>
        <w:t>mēneša pirmajā dienā pēc tam, kad pagājuši trīs mēneši kopš dienas, kurā Eiropas Padomes ģenerālsekretārs saņēmis minēto paziņojumu.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3. Denonsējot Konvenciju, automātiski tiek denonsēts arī šis Protokols.</w:t>
      </w:r>
    </w:p>
    <w:p w:rsidR="002B4063" w:rsidRPr="006B1124" w:rsidRDefault="002B4063" w:rsidP="006B1124">
      <w:pPr>
        <w:spacing w:after="0" w:line="240" w:lineRule="auto"/>
        <w:jc w:val="both"/>
        <w:rPr>
          <w:rFonts w:ascii="Times New Roman" w:eastAsia="Times New Roman" w:hAnsi="Times New Roman" w:cs="Times New Roman"/>
          <w:b/>
          <w:bCs/>
          <w:noProof/>
          <w:sz w:val="24"/>
          <w:szCs w:val="24"/>
        </w:rPr>
      </w:pPr>
    </w:p>
    <w:p w:rsidR="002B4063" w:rsidRPr="006B1124" w:rsidRDefault="000A1A6C" w:rsidP="006B1124">
      <w:pPr>
        <w:spacing w:after="0" w:line="240" w:lineRule="auto"/>
        <w:jc w:val="both"/>
        <w:rPr>
          <w:rFonts w:ascii="Times New Roman" w:eastAsia="Times New Roman" w:hAnsi="Times New Roman" w:cs="Times New Roman"/>
          <w:b/>
          <w:bCs/>
          <w:noProof/>
          <w:sz w:val="24"/>
          <w:szCs w:val="24"/>
        </w:rPr>
      </w:pPr>
      <w:r w:rsidRPr="006B1124">
        <w:rPr>
          <w:rFonts w:ascii="Times New Roman" w:hAnsi="Times New Roman" w:cs="Times New Roman"/>
          <w:b/>
          <w:noProof/>
          <w:sz w:val="24"/>
          <w:szCs w:val="24"/>
        </w:rPr>
        <w:t>14. pants. Paziņojumi</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Eiropas Padomes ģenerālsekretārs paziņo Eiropas Padomes dalībvalstīm, Eiropas Savienībai, valstīm, kuras nav Eiropas Padomes dalībvalst</w:t>
      </w:r>
      <w:r w:rsidR="00E60678">
        <w:rPr>
          <w:rFonts w:ascii="Times New Roman" w:hAnsi="Times New Roman" w:cs="Times New Roman"/>
          <w:noProof/>
          <w:sz w:val="24"/>
          <w:szCs w:val="24"/>
        </w:rPr>
        <w:t>i</w:t>
      </w:r>
      <w:r w:rsidRPr="006B1124">
        <w:rPr>
          <w:rFonts w:ascii="Times New Roman" w:hAnsi="Times New Roman" w:cs="Times New Roman"/>
          <w:noProof/>
          <w:sz w:val="24"/>
          <w:szCs w:val="24"/>
        </w:rPr>
        <w:t>s, bet ir piedalīju</w:t>
      </w:r>
      <w:r w:rsidR="00E60678">
        <w:rPr>
          <w:rFonts w:ascii="Times New Roman" w:hAnsi="Times New Roman" w:cs="Times New Roman"/>
          <w:noProof/>
          <w:sz w:val="24"/>
          <w:szCs w:val="24"/>
        </w:rPr>
        <w:t>šās</w:t>
      </w:r>
      <w:r w:rsidRPr="006B1124">
        <w:rPr>
          <w:rFonts w:ascii="Times New Roman" w:hAnsi="Times New Roman" w:cs="Times New Roman"/>
          <w:noProof/>
          <w:sz w:val="24"/>
          <w:szCs w:val="24"/>
        </w:rPr>
        <w:t xml:space="preserve"> šī Protokola izstrādē, kā arī ikvienai valstij, kas Protokolam pievienojusies vai aicināta to darīt, par</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a) katru parakstīšanu;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b) katra ratifikācijas, pieņemšanas, apstiprināšanas vai pievienošanās instrumenta deponēšanu;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c) katru šā Protokola spēkā stāšanās dienu saskaņā ar 10. un 11. pantu;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d) jebkuru citu darbību, deklarāciju, paziņojumu vai ziņojumu, kas attiecas uz šo Protokolu.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To apliecinot, attiecīgi pilnvarot</w:t>
      </w:r>
      <w:r w:rsidR="00E60678">
        <w:rPr>
          <w:rFonts w:ascii="Times New Roman" w:hAnsi="Times New Roman" w:cs="Times New Roman"/>
          <w:noProof/>
          <w:sz w:val="24"/>
          <w:szCs w:val="24"/>
        </w:rPr>
        <w:t>ie</w:t>
      </w:r>
      <w:r w:rsidRPr="006B1124">
        <w:rPr>
          <w:rFonts w:ascii="Times New Roman" w:hAnsi="Times New Roman" w:cs="Times New Roman"/>
          <w:noProof/>
          <w:sz w:val="24"/>
          <w:szCs w:val="24"/>
        </w:rPr>
        <w:t xml:space="preserve"> ir parakstīju</w:t>
      </w:r>
      <w:r w:rsidR="00E60678">
        <w:rPr>
          <w:rFonts w:ascii="Times New Roman" w:hAnsi="Times New Roman" w:cs="Times New Roman"/>
          <w:noProof/>
          <w:sz w:val="24"/>
          <w:szCs w:val="24"/>
        </w:rPr>
        <w:t>ši</w:t>
      </w:r>
      <w:r w:rsidRPr="006B1124">
        <w:rPr>
          <w:rFonts w:ascii="Times New Roman" w:hAnsi="Times New Roman" w:cs="Times New Roman"/>
          <w:noProof/>
          <w:sz w:val="24"/>
          <w:szCs w:val="24"/>
        </w:rPr>
        <w:t xml:space="preserve"> šo Protokolu.</w:t>
      </w:r>
    </w:p>
    <w:p w:rsidR="002B4063" w:rsidRPr="006B1124" w:rsidRDefault="002B4063" w:rsidP="006B1124">
      <w:pPr>
        <w:spacing w:after="0" w:line="240" w:lineRule="auto"/>
        <w:jc w:val="both"/>
        <w:rPr>
          <w:rFonts w:ascii="Times New Roman" w:eastAsia="Times New Roman" w:hAnsi="Times New Roman" w:cs="Times New Roman"/>
          <w:noProof/>
          <w:sz w:val="24"/>
          <w:szCs w:val="24"/>
        </w:rPr>
      </w:pPr>
    </w:p>
    <w:p w:rsidR="002B4063" w:rsidRPr="006B1124" w:rsidRDefault="000A1A6C" w:rsidP="006B1124">
      <w:pPr>
        <w:spacing w:after="0" w:line="240" w:lineRule="auto"/>
        <w:jc w:val="both"/>
        <w:rPr>
          <w:rFonts w:ascii="Times New Roman" w:eastAsia="Times New Roman" w:hAnsi="Times New Roman" w:cs="Times New Roman"/>
          <w:noProof/>
          <w:sz w:val="24"/>
          <w:szCs w:val="24"/>
        </w:rPr>
      </w:pPr>
      <w:r w:rsidRPr="006B1124">
        <w:rPr>
          <w:rFonts w:ascii="Times New Roman" w:hAnsi="Times New Roman" w:cs="Times New Roman"/>
          <w:noProof/>
          <w:sz w:val="24"/>
          <w:szCs w:val="24"/>
        </w:rPr>
        <w:t>Protokols parakstīts Rīgā, 2015. gada 22. oktobrī angļu un franču valodā, abi teksti ir vienlīdz autentiski, vienā eksemplārā, kuru deponē Eiropas Padomes arhīvā. Eiropas Padomes ģenerālsekretārs pārsūta šī Pro</w:t>
      </w:r>
      <w:bookmarkStart w:id="0" w:name="_GoBack"/>
      <w:bookmarkEnd w:id="0"/>
      <w:r w:rsidRPr="006B1124">
        <w:rPr>
          <w:rFonts w:ascii="Times New Roman" w:hAnsi="Times New Roman" w:cs="Times New Roman"/>
          <w:noProof/>
          <w:sz w:val="24"/>
          <w:szCs w:val="24"/>
        </w:rPr>
        <w:t>tokola apliecinātās kopijas visām Eiropas Padomes dalībvalstīm, Eiropas Savienībai, valstīm, kuras nav Eiropas Padomes dalībvalstis, bet ir piedalījušās šī Protokola izstrādē, un visām valstīm, kuras uzaicinātas tam pievienoties.</w:t>
      </w:r>
    </w:p>
    <w:p w:rsidR="002B4063" w:rsidRPr="006B1124" w:rsidRDefault="002B4063" w:rsidP="006B1124">
      <w:pPr>
        <w:spacing w:after="0" w:line="240" w:lineRule="auto"/>
        <w:jc w:val="both"/>
        <w:rPr>
          <w:rFonts w:ascii="Times New Roman" w:hAnsi="Times New Roman" w:cs="Times New Roman"/>
          <w:noProof/>
          <w:sz w:val="24"/>
          <w:szCs w:val="24"/>
        </w:rPr>
      </w:pPr>
    </w:p>
    <w:sectPr w:rsidR="002B4063" w:rsidRPr="006B1124" w:rsidSect="006B1124">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870" w:rsidRPr="000A1A6C" w:rsidRDefault="004B2870" w:rsidP="000A1A6C">
      <w:pPr>
        <w:spacing w:after="0" w:line="240" w:lineRule="auto"/>
        <w:rPr>
          <w:noProof/>
          <w:lang w:val="en-US"/>
        </w:rPr>
      </w:pPr>
      <w:r w:rsidRPr="000A1A6C">
        <w:rPr>
          <w:noProof/>
          <w:lang w:val="en-US"/>
        </w:rPr>
        <w:separator/>
      </w:r>
    </w:p>
  </w:endnote>
  <w:endnote w:type="continuationSeparator" w:id="0">
    <w:p w:rsidR="004B2870" w:rsidRPr="000A1A6C" w:rsidRDefault="004B2870" w:rsidP="000A1A6C">
      <w:pPr>
        <w:spacing w:after="0" w:line="240" w:lineRule="auto"/>
        <w:rPr>
          <w:noProof/>
          <w:lang w:val="en-US"/>
        </w:rPr>
      </w:pPr>
      <w:r w:rsidRPr="000A1A6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0" w:rsidRPr="006B1124" w:rsidRDefault="00D062A0" w:rsidP="006B1124">
    <w:pPr>
      <w:pStyle w:val="Galvene"/>
      <w:tabs>
        <w:tab w:val="clear" w:pos="4153"/>
        <w:tab w:val="clear" w:pos="8306"/>
        <w:tab w:val="left" w:pos="9072"/>
      </w:tabs>
      <w:rPr>
        <w:rStyle w:val="Lappusesnumurs"/>
        <w:rFonts w:ascii="Times New Roman" w:hAnsi="Times New Roman"/>
        <w:sz w:val="20"/>
        <w:szCs w:val="20"/>
      </w:rPr>
    </w:pPr>
    <w:r w:rsidRPr="006B1124">
      <w:rPr>
        <w:sz w:val="20"/>
        <w:szCs w:val="20"/>
      </w:rPr>
      <w:tab/>
    </w:r>
  </w:p>
  <w:p w:rsidR="00D062A0" w:rsidRPr="006B1124" w:rsidRDefault="00D062A0" w:rsidP="006B1124">
    <w:pPr>
      <w:pStyle w:val="Galvene"/>
      <w:tabs>
        <w:tab w:val="clear" w:pos="4153"/>
        <w:tab w:val="clear" w:pos="8306"/>
        <w:tab w:val="right" w:leader="underscore" w:pos="9072"/>
      </w:tabs>
      <w:rPr>
        <w:rStyle w:val="Lappusesnumurs"/>
        <w:rFonts w:ascii="Times New Roman" w:hAnsi="Times New Roman"/>
        <w:sz w:val="20"/>
        <w:szCs w:val="20"/>
      </w:rPr>
    </w:pPr>
    <w:r w:rsidRPr="006B1124">
      <w:rPr>
        <w:rStyle w:val="Lappusesnumurs"/>
        <w:rFonts w:ascii="Times New Roman" w:hAnsi="Times New Roman"/>
        <w:sz w:val="20"/>
        <w:szCs w:val="20"/>
      </w:rPr>
      <w:tab/>
    </w:r>
  </w:p>
  <w:p w:rsidR="00D062A0" w:rsidRPr="006B1124" w:rsidRDefault="00D062A0" w:rsidP="006B1124">
    <w:pPr>
      <w:pStyle w:val="Galvene"/>
      <w:tabs>
        <w:tab w:val="clear" w:pos="4153"/>
        <w:tab w:val="clear" w:pos="8306"/>
        <w:tab w:val="right" w:pos="9072"/>
      </w:tabs>
      <w:rPr>
        <w:rStyle w:val="Lappusesnumurs"/>
        <w:rFonts w:ascii="Times New Roman" w:hAnsi="Times New Roman"/>
        <w:sz w:val="20"/>
        <w:szCs w:val="20"/>
      </w:rPr>
    </w:pPr>
  </w:p>
  <w:p w:rsidR="00D062A0" w:rsidRPr="006B1124" w:rsidRDefault="00D062A0" w:rsidP="006B1124">
    <w:pPr>
      <w:pStyle w:val="Kjene"/>
      <w:tabs>
        <w:tab w:val="clear" w:pos="4153"/>
        <w:tab w:val="clear" w:pos="8306"/>
        <w:tab w:val="right" w:pos="9072"/>
      </w:tabs>
      <w:rPr>
        <w:rFonts w:ascii="Times New Roman" w:hAnsi="Times New Roman"/>
        <w:sz w:val="20"/>
        <w:szCs w:val="20"/>
      </w:rPr>
    </w:pPr>
    <w:r w:rsidRPr="006B1124">
      <w:rPr>
        <w:rFonts w:ascii="Times New Roman" w:hAnsi="Times New Roman"/>
        <w:noProof/>
        <w:sz w:val="20"/>
        <w:szCs w:val="20"/>
      </w:rPr>
      <w:t xml:space="preserve">Tulkojums </w:t>
    </w:r>
    <w:r w:rsidRPr="006B1124">
      <w:rPr>
        <w:rFonts w:ascii="Times New Roman" w:hAnsi="Times New Roman"/>
        <w:noProof/>
        <w:sz w:val="20"/>
        <w:szCs w:val="20"/>
      </w:rPr>
      <w:fldChar w:fldCharType="begin"/>
    </w:r>
    <w:r w:rsidRPr="006B1124">
      <w:rPr>
        <w:rFonts w:ascii="Times New Roman" w:hAnsi="Times New Roman"/>
        <w:noProof/>
        <w:sz w:val="20"/>
        <w:szCs w:val="20"/>
      </w:rPr>
      <w:instrText>symbol 211 \f "Symbol" \s 9</w:instrText>
    </w:r>
    <w:r w:rsidRPr="006B1124">
      <w:rPr>
        <w:rFonts w:ascii="Times New Roman" w:hAnsi="Times New Roman"/>
        <w:noProof/>
        <w:sz w:val="20"/>
        <w:szCs w:val="20"/>
      </w:rPr>
      <w:fldChar w:fldCharType="separate"/>
    </w:r>
    <w:r w:rsidRPr="006B1124">
      <w:rPr>
        <w:rFonts w:ascii="Times New Roman" w:hAnsi="Times New Roman"/>
        <w:noProof/>
        <w:sz w:val="20"/>
        <w:szCs w:val="20"/>
      </w:rPr>
      <w:t>Ó</w:t>
    </w:r>
    <w:r w:rsidRPr="006B1124">
      <w:rPr>
        <w:rFonts w:ascii="Times New Roman" w:hAnsi="Times New Roman"/>
        <w:noProof/>
        <w:sz w:val="20"/>
        <w:szCs w:val="20"/>
      </w:rPr>
      <w:fldChar w:fldCharType="end"/>
    </w:r>
    <w:r w:rsidRPr="006B1124">
      <w:rPr>
        <w:rFonts w:ascii="Times New Roman" w:hAnsi="Times New Roman"/>
        <w:noProof/>
        <w:sz w:val="20"/>
        <w:szCs w:val="20"/>
      </w:rPr>
      <w:t xml:space="preserve"> Valsts valodas centrs, 2016</w:t>
    </w:r>
    <w:r w:rsidRPr="006B1124">
      <w:rPr>
        <w:rFonts w:ascii="Times New Roman" w:hAnsi="Times New Roman"/>
        <w:sz w:val="20"/>
        <w:szCs w:val="20"/>
      </w:rPr>
      <w:tab/>
    </w:r>
    <w:r w:rsidRPr="006B1124">
      <w:rPr>
        <w:rStyle w:val="Lappusesnumurs"/>
        <w:rFonts w:ascii="Times New Roman" w:hAnsi="Times New Roman"/>
        <w:sz w:val="20"/>
        <w:szCs w:val="20"/>
      </w:rPr>
      <w:fldChar w:fldCharType="begin"/>
    </w:r>
    <w:r w:rsidRPr="006B1124">
      <w:rPr>
        <w:rStyle w:val="Lappusesnumurs"/>
        <w:rFonts w:ascii="Times New Roman" w:hAnsi="Times New Roman"/>
        <w:sz w:val="20"/>
        <w:szCs w:val="20"/>
      </w:rPr>
      <w:instrText xml:space="preserve">page </w:instrText>
    </w:r>
    <w:r w:rsidRPr="006B1124">
      <w:rPr>
        <w:rStyle w:val="Lappusesnumurs"/>
        <w:rFonts w:ascii="Times New Roman" w:hAnsi="Times New Roman"/>
        <w:sz w:val="20"/>
        <w:szCs w:val="20"/>
      </w:rPr>
      <w:fldChar w:fldCharType="separate"/>
    </w:r>
    <w:r w:rsidR="00317F5F">
      <w:rPr>
        <w:rStyle w:val="Lappusesnumurs"/>
        <w:rFonts w:ascii="Times New Roman" w:hAnsi="Times New Roman"/>
        <w:noProof/>
        <w:sz w:val="20"/>
        <w:szCs w:val="20"/>
      </w:rPr>
      <w:t>5</w:t>
    </w:r>
    <w:r w:rsidRPr="006B1124">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0" w:rsidRPr="006B1124" w:rsidRDefault="00D062A0" w:rsidP="006B1124">
    <w:pPr>
      <w:pStyle w:val="Galvene"/>
      <w:tabs>
        <w:tab w:val="clear" w:pos="4153"/>
        <w:tab w:val="clear" w:pos="8306"/>
        <w:tab w:val="left" w:pos="9072"/>
      </w:tabs>
      <w:rPr>
        <w:rStyle w:val="Lappusesnumurs"/>
        <w:rFonts w:ascii="Times New Roman" w:hAnsi="Times New Roman" w:cs="Times New Roman"/>
        <w:sz w:val="20"/>
        <w:szCs w:val="20"/>
      </w:rPr>
    </w:pPr>
  </w:p>
  <w:p w:rsidR="00D062A0" w:rsidRPr="006B1124" w:rsidRDefault="00D062A0" w:rsidP="006B1124">
    <w:pPr>
      <w:pStyle w:val="Galvene"/>
      <w:tabs>
        <w:tab w:val="clear" w:pos="4153"/>
        <w:tab w:val="clear" w:pos="8306"/>
        <w:tab w:val="left" w:leader="underscore" w:pos="9072"/>
      </w:tabs>
      <w:rPr>
        <w:rStyle w:val="Lappusesnumurs"/>
        <w:rFonts w:ascii="Times New Roman" w:hAnsi="Times New Roman" w:cs="Times New Roman"/>
        <w:sz w:val="20"/>
        <w:szCs w:val="20"/>
      </w:rPr>
    </w:pPr>
    <w:r w:rsidRPr="006B1124">
      <w:rPr>
        <w:rStyle w:val="Lappusesnumurs"/>
        <w:rFonts w:ascii="Times New Roman" w:hAnsi="Times New Roman" w:cs="Times New Roman"/>
        <w:sz w:val="20"/>
        <w:szCs w:val="20"/>
      </w:rPr>
      <w:tab/>
    </w:r>
  </w:p>
  <w:p w:rsidR="00D062A0" w:rsidRPr="006B1124" w:rsidRDefault="00D062A0" w:rsidP="006B1124">
    <w:pPr>
      <w:pStyle w:val="Galvene"/>
      <w:tabs>
        <w:tab w:val="clear" w:pos="4153"/>
        <w:tab w:val="clear" w:pos="8306"/>
        <w:tab w:val="left" w:pos="9072"/>
      </w:tabs>
      <w:rPr>
        <w:rStyle w:val="Lappusesnumurs"/>
        <w:rFonts w:ascii="Times New Roman" w:hAnsi="Times New Roman" w:cs="Times New Roman"/>
        <w:sz w:val="20"/>
        <w:szCs w:val="20"/>
      </w:rPr>
    </w:pPr>
  </w:p>
  <w:p w:rsidR="00D062A0" w:rsidRPr="006B1124" w:rsidRDefault="00D062A0" w:rsidP="006B1124">
    <w:pPr>
      <w:pStyle w:val="Kjene"/>
      <w:rPr>
        <w:rFonts w:ascii="Times New Roman" w:hAnsi="Times New Roman" w:cs="Times New Roman"/>
        <w:sz w:val="20"/>
        <w:szCs w:val="20"/>
      </w:rPr>
    </w:pPr>
    <w:r w:rsidRPr="006B1124">
      <w:rPr>
        <w:rFonts w:ascii="Times New Roman" w:hAnsi="Times New Roman" w:cs="Times New Roman"/>
        <w:noProof/>
        <w:sz w:val="20"/>
        <w:szCs w:val="20"/>
      </w:rPr>
      <w:t xml:space="preserve">Tulkojums </w:t>
    </w:r>
    <w:r w:rsidRPr="006B1124">
      <w:rPr>
        <w:rFonts w:ascii="Times New Roman" w:hAnsi="Times New Roman" w:cs="Times New Roman"/>
        <w:noProof/>
        <w:sz w:val="20"/>
        <w:szCs w:val="20"/>
      </w:rPr>
      <w:fldChar w:fldCharType="begin"/>
    </w:r>
    <w:r w:rsidRPr="006B1124">
      <w:rPr>
        <w:rFonts w:ascii="Times New Roman" w:hAnsi="Times New Roman" w:cs="Times New Roman"/>
        <w:noProof/>
        <w:sz w:val="20"/>
        <w:szCs w:val="20"/>
      </w:rPr>
      <w:instrText>symbol 211 \f "Symbol" \s 9</w:instrText>
    </w:r>
    <w:r w:rsidRPr="006B1124">
      <w:rPr>
        <w:rFonts w:ascii="Times New Roman" w:hAnsi="Times New Roman" w:cs="Times New Roman"/>
        <w:noProof/>
        <w:sz w:val="20"/>
        <w:szCs w:val="20"/>
      </w:rPr>
      <w:fldChar w:fldCharType="separate"/>
    </w:r>
    <w:r w:rsidRPr="006B1124">
      <w:rPr>
        <w:rFonts w:ascii="Times New Roman" w:hAnsi="Times New Roman" w:cs="Times New Roman"/>
        <w:noProof/>
        <w:sz w:val="20"/>
        <w:szCs w:val="20"/>
      </w:rPr>
      <w:t>Ó</w:t>
    </w:r>
    <w:r w:rsidRPr="006B1124">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870" w:rsidRPr="000A1A6C" w:rsidRDefault="004B2870" w:rsidP="000A1A6C">
      <w:pPr>
        <w:spacing w:after="0" w:line="240" w:lineRule="auto"/>
        <w:rPr>
          <w:noProof/>
          <w:lang w:val="en-US"/>
        </w:rPr>
      </w:pPr>
      <w:r w:rsidRPr="000A1A6C">
        <w:rPr>
          <w:noProof/>
          <w:lang w:val="en-US"/>
        </w:rPr>
        <w:separator/>
      </w:r>
    </w:p>
  </w:footnote>
  <w:footnote w:type="continuationSeparator" w:id="0">
    <w:p w:rsidR="004B2870" w:rsidRPr="000A1A6C" w:rsidRDefault="004B2870" w:rsidP="000A1A6C">
      <w:pPr>
        <w:spacing w:after="0" w:line="240" w:lineRule="auto"/>
        <w:rPr>
          <w:noProof/>
          <w:lang w:val="en-US"/>
        </w:rPr>
      </w:pPr>
      <w:r w:rsidRPr="000A1A6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0" w:rsidRPr="006B1124" w:rsidRDefault="00D062A0" w:rsidP="006B1124">
    <w:pPr>
      <w:pStyle w:val="Galvene"/>
      <w:tabs>
        <w:tab w:val="clear" w:pos="4153"/>
        <w:tab w:val="clear" w:pos="8306"/>
      </w:tabs>
      <w:rPr>
        <w:rStyle w:val="Lappusesnumurs"/>
        <w:rFonts w:ascii="Times New Roman" w:hAnsi="Times New Roman" w:cs="Times New Roman"/>
        <w:sz w:val="20"/>
        <w:szCs w:val="20"/>
      </w:rPr>
    </w:pPr>
  </w:p>
  <w:p w:rsidR="00D062A0" w:rsidRPr="006B1124" w:rsidRDefault="00D062A0" w:rsidP="006B1124">
    <w:pPr>
      <w:pStyle w:val="Galvene"/>
      <w:tabs>
        <w:tab w:val="clear" w:pos="4153"/>
        <w:tab w:val="clear" w:pos="8306"/>
        <w:tab w:val="right" w:leader="underscore" w:pos="9072"/>
      </w:tabs>
      <w:rPr>
        <w:rStyle w:val="Lappusesnumurs"/>
        <w:rFonts w:ascii="Times New Roman" w:hAnsi="Times New Roman" w:cs="Times New Roman"/>
        <w:sz w:val="20"/>
        <w:szCs w:val="20"/>
      </w:rPr>
    </w:pPr>
    <w:r w:rsidRPr="006B1124">
      <w:rPr>
        <w:rStyle w:val="Lappusesnumurs"/>
        <w:rFonts w:ascii="Times New Roman" w:hAnsi="Times New Roman" w:cs="Times New Roman"/>
        <w:sz w:val="20"/>
        <w:szCs w:val="20"/>
      </w:rPr>
      <w:tab/>
    </w:r>
  </w:p>
  <w:p w:rsidR="00D062A0" w:rsidRPr="006B1124" w:rsidRDefault="00D062A0" w:rsidP="006B1124">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A0" w:rsidRPr="006B1124" w:rsidRDefault="00D062A0" w:rsidP="006B1124">
    <w:pPr>
      <w:pBdr>
        <w:bottom w:val="single" w:sz="12" w:space="5" w:color="auto"/>
      </w:pBdr>
      <w:rPr>
        <w:rFonts w:ascii="Times New Roman" w:hAnsi="Times New Roman" w:cs="Times New Roman"/>
        <w:spacing w:val="-2"/>
        <w:sz w:val="20"/>
        <w:szCs w:val="20"/>
      </w:rPr>
    </w:pPr>
  </w:p>
  <w:p w:rsidR="00D062A0" w:rsidRPr="006B1124" w:rsidRDefault="00D062A0" w:rsidP="006B1124">
    <w:pPr>
      <w:pStyle w:val="Galvene"/>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MrIwMDE2tDA1NzJW0lEKTi0uzszPAykwrgUASSiuQiwAAAA="/>
  </w:docVars>
  <w:rsids>
    <w:rsidRoot w:val="00BB794F"/>
    <w:rsid w:val="0004540C"/>
    <w:rsid w:val="00057652"/>
    <w:rsid w:val="000A1A6C"/>
    <w:rsid w:val="000D2815"/>
    <w:rsid w:val="00176A4B"/>
    <w:rsid w:val="00200572"/>
    <w:rsid w:val="00243F4E"/>
    <w:rsid w:val="00291D1E"/>
    <w:rsid w:val="002B4063"/>
    <w:rsid w:val="002B55A9"/>
    <w:rsid w:val="00317F5F"/>
    <w:rsid w:val="003731EE"/>
    <w:rsid w:val="003B665A"/>
    <w:rsid w:val="003D37EA"/>
    <w:rsid w:val="00420F11"/>
    <w:rsid w:val="00495458"/>
    <w:rsid w:val="004B2870"/>
    <w:rsid w:val="00544609"/>
    <w:rsid w:val="00667810"/>
    <w:rsid w:val="006B1124"/>
    <w:rsid w:val="0071615C"/>
    <w:rsid w:val="00764EB9"/>
    <w:rsid w:val="007979F0"/>
    <w:rsid w:val="007C4EB4"/>
    <w:rsid w:val="007D599A"/>
    <w:rsid w:val="007E2378"/>
    <w:rsid w:val="007F0273"/>
    <w:rsid w:val="00856A58"/>
    <w:rsid w:val="009073F8"/>
    <w:rsid w:val="00963DBE"/>
    <w:rsid w:val="009C6AA1"/>
    <w:rsid w:val="009D3AEC"/>
    <w:rsid w:val="00A62632"/>
    <w:rsid w:val="00A80601"/>
    <w:rsid w:val="00B424AB"/>
    <w:rsid w:val="00BB794F"/>
    <w:rsid w:val="00BE56DB"/>
    <w:rsid w:val="00D062A0"/>
    <w:rsid w:val="00D82618"/>
    <w:rsid w:val="00E04077"/>
    <w:rsid w:val="00E60678"/>
    <w:rsid w:val="00EB34D0"/>
    <w:rsid w:val="00F911CD"/>
    <w:rsid w:val="00F945E9"/>
    <w:rsid w:val="00FB1629"/>
    <w:rsid w:val="00FD28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A1A6C"/>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0A1A6C"/>
    <w:rPr>
      <w:b/>
      <w:bCs/>
    </w:rPr>
  </w:style>
  <w:style w:type="character" w:styleId="Izclums">
    <w:name w:val="Emphasis"/>
    <w:basedOn w:val="Noklusjumarindkopasfonts"/>
    <w:uiPriority w:val="20"/>
    <w:qFormat/>
    <w:rsid w:val="000A1A6C"/>
    <w:rPr>
      <w:i/>
      <w:iCs/>
    </w:rPr>
  </w:style>
  <w:style w:type="character" w:customStyle="1" w:styleId="normal10">
    <w:name w:val="normal10"/>
    <w:basedOn w:val="Noklusjumarindkopasfonts"/>
    <w:rsid w:val="000A1A6C"/>
  </w:style>
  <w:style w:type="character" w:styleId="Hipersaite">
    <w:name w:val="Hyperlink"/>
    <w:basedOn w:val="Noklusjumarindkopasfonts"/>
    <w:uiPriority w:val="99"/>
    <w:semiHidden/>
    <w:unhideWhenUsed/>
    <w:rsid w:val="000A1A6C"/>
    <w:rPr>
      <w:color w:val="0000FF"/>
      <w:u w:val="single"/>
    </w:rPr>
  </w:style>
  <w:style w:type="paragraph" w:styleId="Galvene">
    <w:name w:val="header"/>
    <w:basedOn w:val="Parasts"/>
    <w:link w:val="GalveneRakstz"/>
    <w:unhideWhenUsed/>
    <w:rsid w:val="000A1A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1A6C"/>
  </w:style>
  <w:style w:type="paragraph" w:styleId="Kjene">
    <w:name w:val="footer"/>
    <w:basedOn w:val="Parasts"/>
    <w:link w:val="KjeneRakstz"/>
    <w:unhideWhenUsed/>
    <w:rsid w:val="000A1A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1A6C"/>
  </w:style>
  <w:style w:type="character" w:styleId="Komentraatsauce">
    <w:name w:val="annotation reference"/>
    <w:basedOn w:val="Noklusjumarindkopasfonts"/>
    <w:uiPriority w:val="99"/>
    <w:semiHidden/>
    <w:unhideWhenUsed/>
    <w:rsid w:val="00A62632"/>
    <w:rPr>
      <w:sz w:val="16"/>
      <w:szCs w:val="16"/>
    </w:rPr>
  </w:style>
  <w:style w:type="paragraph" w:styleId="Komentrateksts">
    <w:name w:val="annotation text"/>
    <w:basedOn w:val="Parasts"/>
    <w:link w:val="KomentratekstsRakstz"/>
    <w:uiPriority w:val="99"/>
    <w:semiHidden/>
    <w:unhideWhenUsed/>
    <w:rsid w:val="00A6263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62632"/>
    <w:rPr>
      <w:sz w:val="20"/>
      <w:szCs w:val="20"/>
    </w:rPr>
  </w:style>
  <w:style w:type="paragraph" w:styleId="Komentratma">
    <w:name w:val="annotation subject"/>
    <w:basedOn w:val="Komentrateksts"/>
    <w:next w:val="Komentrateksts"/>
    <w:link w:val="KomentratmaRakstz"/>
    <w:uiPriority w:val="99"/>
    <w:semiHidden/>
    <w:unhideWhenUsed/>
    <w:rsid w:val="00A62632"/>
    <w:rPr>
      <w:b/>
      <w:bCs/>
    </w:rPr>
  </w:style>
  <w:style w:type="character" w:customStyle="1" w:styleId="KomentratmaRakstz">
    <w:name w:val="Komentāra tēma Rakstz."/>
    <w:basedOn w:val="KomentratekstsRakstz"/>
    <w:link w:val="Komentratma"/>
    <w:uiPriority w:val="99"/>
    <w:semiHidden/>
    <w:rsid w:val="00A62632"/>
    <w:rPr>
      <w:b/>
      <w:bCs/>
      <w:sz w:val="20"/>
      <w:szCs w:val="20"/>
    </w:rPr>
  </w:style>
  <w:style w:type="paragraph" w:styleId="Balonteksts">
    <w:name w:val="Balloon Text"/>
    <w:basedOn w:val="Parasts"/>
    <w:link w:val="BalontekstsRakstz"/>
    <w:uiPriority w:val="99"/>
    <w:semiHidden/>
    <w:unhideWhenUsed/>
    <w:rsid w:val="00A6263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62632"/>
    <w:rPr>
      <w:rFonts w:ascii="Tahoma" w:hAnsi="Tahoma" w:cs="Tahoma"/>
      <w:sz w:val="16"/>
      <w:szCs w:val="16"/>
    </w:rPr>
  </w:style>
  <w:style w:type="character" w:styleId="Lappusesnumurs">
    <w:name w:val="page number"/>
    <w:basedOn w:val="Noklusjumarindkopasfonts"/>
    <w:semiHidden/>
    <w:rsid w:val="006B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0689">
      <w:bodyDiv w:val="1"/>
      <w:marLeft w:val="0"/>
      <w:marRight w:val="0"/>
      <w:marTop w:val="0"/>
      <w:marBottom w:val="0"/>
      <w:divBdr>
        <w:top w:val="none" w:sz="0" w:space="0" w:color="auto"/>
        <w:left w:val="none" w:sz="0" w:space="0" w:color="auto"/>
        <w:bottom w:val="none" w:sz="0" w:space="0" w:color="auto"/>
        <w:right w:val="none" w:sz="0" w:space="0" w:color="auto"/>
      </w:divBdr>
      <w:divsChild>
        <w:div w:id="596211210">
          <w:marLeft w:val="0"/>
          <w:marRight w:val="0"/>
          <w:marTop w:val="0"/>
          <w:marBottom w:val="0"/>
          <w:divBdr>
            <w:top w:val="none" w:sz="0" w:space="0" w:color="auto"/>
            <w:left w:val="none" w:sz="0" w:space="0" w:color="auto"/>
            <w:bottom w:val="none" w:sz="0" w:space="0" w:color="auto"/>
            <w:right w:val="none" w:sz="0" w:space="0" w:color="auto"/>
          </w:divBdr>
          <w:divsChild>
            <w:div w:id="1702130253">
              <w:marLeft w:val="0"/>
              <w:marRight w:val="0"/>
              <w:marTop w:val="0"/>
              <w:marBottom w:val="0"/>
              <w:divBdr>
                <w:top w:val="none" w:sz="0" w:space="0" w:color="auto"/>
                <w:left w:val="none" w:sz="0" w:space="0" w:color="auto"/>
                <w:bottom w:val="none" w:sz="0" w:space="0" w:color="auto"/>
                <w:right w:val="none" w:sz="0" w:space="0" w:color="auto"/>
              </w:divBdr>
              <w:divsChild>
                <w:div w:id="716666174">
                  <w:marLeft w:val="0"/>
                  <w:marRight w:val="0"/>
                  <w:marTop w:val="0"/>
                  <w:marBottom w:val="0"/>
                  <w:divBdr>
                    <w:top w:val="none" w:sz="0" w:space="0" w:color="auto"/>
                    <w:left w:val="none" w:sz="0" w:space="0" w:color="auto"/>
                    <w:bottom w:val="none" w:sz="0" w:space="0" w:color="auto"/>
                    <w:right w:val="none" w:sz="0" w:space="0" w:color="auto"/>
                  </w:divBdr>
                  <w:divsChild>
                    <w:div w:id="477192780">
                      <w:marLeft w:val="0"/>
                      <w:marRight w:val="0"/>
                      <w:marTop w:val="0"/>
                      <w:marBottom w:val="0"/>
                      <w:divBdr>
                        <w:top w:val="none" w:sz="0" w:space="0" w:color="auto"/>
                        <w:left w:val="none" w:sz="0" w:space="0" w:color="auto"/>
                        <w:bottom w:val="none" w:sz="0" w:space="0" w:color="auto"/>
                        <w:right w:val="none" w:sz="0" w:space="0" w:color="auto"/>
                      </w:divBdr>
                      <w:divsChild>
                        <w:div w:id="210306593">
                          <w:marLeft w:val="0"/>
                          <w:marRight w:val="0"/>
                          <w:marTop w:val="0"/>
                          <w:marBottom w:val="0"/>
                          <w:divBdr>
                            <w:top w:val="none" w:sz="0" w:space="0" w:color="auto"/>
                            <w:left w:val="none" w:sz="0" w:space="0" w:color="auto"/>
                            <w:bottom w:val="none" w:sz="0" w:space="0" w:color="auto"/>
                            <w:right w:val="none" w:sz="0" w:space="0" w:color="auto"/>
                          </w:divBdr>
                          <w:divsChild>
                            <w:div w:id="129062134">
                              <w:marLeft w:val="0"/>
                              <w:marRight w:val="0"/>
                              <w:marTop w:val="0"/>
                              <w:marBottom w:val="0"/>
                              <w:divBdr>
                                <w:top w:val="none" w:sz="0" w:space="0" w:color="auto"/>
                                <w:left w:val="none" w:sz="0" w:space="0" w:color="auto"/>
                                <w:bottom w:val="none" w:sz="0" w:space="0" w:color="auto"/>
                                <w:right w:val="none" w:sz="0" w:space="0" w:color="auto"/>
                              </w:divBdr>
                              <w:divsChild>
                                <w:div w:id="815687440">
                                  <w:marLeft w:val="0"/>
                                  <w:marRight w:val="0"/>
                                  <w:marTop w:val="0"/>
                                  <w:marBottom w:val="0"/>
                                  <w:divBdr>
                                    <w:top w:val="none" w:sz="0" w:space="0" w:color="auto"/>
                                    <w:left w:val="none" w:sz="0" w:space="0" w:color="auto"/>
                                    <w:bottom w:val="none" w:sz="0" w:space="0" w:color="auto"/>
                                    <w:right w:val="none" w:sz="0" w:space="0" w:color="auto"/>
                                  </w:divBdr>
                                  <w:divsChild>
                                    <w:div w:id="589431663">
                                      <w:marLeft w:val="0"/>
                                      <w:marRight w:val="0"/>
                                      <w:marTop w:val="0"/>
                                      <w:marBottom w:val="0"/>
                                      <w:divBdr>
                                        <w:top w:val="none" w:sz="0" w:space="0" w:color="auto"/>
                                        <w:left w:val="none" w:sz="0" w:space="0" w:color="auto"/>
                                        <w:bottom w:val="none" w:sz="0" w:space="0" w:color="auto"/>
                                        <w:right w:val="none" w:sz="0" w:space="0" w:color="auto"/>
                                      </w:divBdr>
                                      <w:divsChild>
                                        <w:div w:id="16582494">
                                          <w:marLeft w:val="0"/>
                                          <w:marRight w:val="0"/>
                                          <w:marTop w:val="0"/>
                                          <w:marBottom w:val="0"/>
                                          <w:divBdr>
                                            <w:top w:val="none" w:sz="0" w:space="0" w:color="auto"/>
                                            <w:left w:val="none" w:sz="0" w:space="0" w:color="auto"/>
                                            <w:bottom w:val="none" w:sz="0" w:space="0" w:color="auto"/>
                                            <w:right w:val="none" w:sz="0" w:space="0" w:color="auto"/>
                                          </w:divBdr>
                                        </w:div>
                                      </w:divsChild>
                                    </w:div>
                                    <w:div w:id="10896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4A73-9233-4E82-BE77-C668C810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7126</Words>
  <Characters>4062</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2017-12-12T12:04:00Z</dcterms:created>
  <dcterms:modified xsi:type="dcterms:W3CDTF">2017-12-12T12:04:00Z</dcterms:modified>
</cp:coreProperties>
</file>