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4A21F" w14:textId="77777777" w:rsidR="00821E9C" w:rsidRPr="001134DE" w:rsidRDefault="00821E9C" w:rsidP="001134DE">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19"/>
        <w:gridCol w:w="4512"/>
      </w:tblGrid>
      <w:tr w:rsidR="001134DE" w14:paraId="58B9ADDA" w14:textId="77777777" w:rsidTr="00E2513E">
        <w:tc>
          <w:tcPr>
            <w:tcW w:w="4645" w:type="dxa"/>
          </w:tcPr>
          <w:p w14:paraId="006BD613" w14:textId="740F3F29" w:rsidR="001134DE" w:rsidRDefault="001134DE" w:rsidP="001134DE">
            <w:pPr>
              <w:jc w:val="both"/>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07F6FAFD" wp14:editId="29076F63">
                  <wp:extent cx="2624455" cy="1472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4455" cy="1472565"/>
                          </a:xfrm>
                          <a:prstGeom prst="rect">
                            <a:avLst/>
                          </a:prstGeom>
                          <a:noFill/>
                          <a:ln>
                            <a:noFill/>
                          </a:ln>
                        </pic:spPr>
                      </pic:pic>
                    </a:graphicData>
                  </a:graphic>
                </wp:inline>
              </w:drawing>
            </w:r>
          </w:p>
        </w:tc>
        <w:tc>
          <w:tcPr>
            <w:tcW w:w="4646" w:type="dxa"/>
          </w:tcPr>
          <w:p w14:paraId="44004090" w14:textId="77777777" w:rsidR="001134DE" w:rsidRDefault="001134DE" w:rsidP="001134DE">
            <w:pPr>
              <w:jc w:val="both"/>
              <w:rPr>
                <w:rFonts w:ascii="Times New Roman" w:eastAsia="Times New Roman" w:hAnsi="Times New Roman" w:cs="Times New Roman"/>
                <w:noProof/>
                <w:sz w:val="24"/>
                <w:szCs w:val="20"/>
              </w:rPr>
            </w:pPr>
          </w:p>
        </w:tc>
      </w:tr>
      <w:tr w:rsidR="001134DE" w14:paraId="5AE522D2" w14:textId="77777777" w:rsidTr="00E2513E">
        <w:tc>
          <w:tcPr>
            <w:tcW w:w="4645" w:type="dxa"/>
          </w:tcPr>
          <w:p w14:paraId="664F6BD2" w14:textId="4E1E03E5" w:rsidR="001134DE" w:rsidRDefault="001134DE" w:rsidP="00E2513E">
            <w:pPr>
              <w:ind w:right="606"/>
              <w:jc w:val="both"/>
              <w:rPr>
                <w:rFonts w:ascii="Times New Roman" w:eastAsia="Times New Roman" w:hAnsi="Times New Roman" w:cs="Times New Roman"/>
                <w:noProof/>
                <w:sz w:val="24"/>
                <w:szCs w:val="20"/>
              </w:rPr>
            </w:pPr>
            <w:r>
              <w:rPr>
                <w:rFonts w:ascii="Times New Roman" w:hAnsi="Times New Roman"/>
                <w:sz w:val="24"/>
                <w:szCs w:val="20"/>
              </w:rPr>
              <w:t>A</w:t>
            </w:r>
            <w:r w:rsidR="00707698">
              <w:rPr>
                <w:rFonts w:ascii="Times New Roman" w:hAnsi="Times New Roman"/>
                <w:sz w:val="24"/>
                <w:szCs w:val="20"/>
              </w:rPr>
              <w:t>pvienoto Nāciju Organizācijas</w:t>
            </w:r>
            <w:r>
              <w:rPr>
                <w:rFonts w:ascii="Times New Roman" w:hAnsi="Times New Roman"/>
                <w:sz w:val="24"/>
                <w:szCs w:val="20"/>
              </w:rPr>
              <w:t xml:space="preserve"> Izglītības, zinātnes un kultūras organizācija</w:t>
            </w:r>
          </w:p>
        </w:tc>
        <w:tc>
          <w:tcPr>
            <w:tcW w:w="4646" w:type="dxa"/>
          </w:tcPr>
          <w:p w14:paraId="0FE83926" w14:textId="0FE31DA3" w:rsidR="001134DE" w:rsidRDefault="0019715B" w:rsidP="001134DE">
            <w:pPr>
              <w:ind w:right="1137"/>
              <w:jc w:val="both"/>
              <w:rPr>
                <w:rFonts w:ascii="Times New Roman" w:eastAsia="Times New Roman" w:hAnsi="Times New Roman" w:cs="Times New Roman"/>
                <w:noProof/>
                <w:sz w:val="24"/>
                <w:szCs w:val="20"/>
              </w:rPr>
            </w:pPr>
            <w:r>
              <w:rPr>
                <w:rFonts w:ascii="Times New Roman" w:hAnsi="Times New Roman"/>
                <w:sz w:val="24"/>
                <w:szCs w:val="20"/>
              </w:rPr>
              <w:t xml:space="preserve">Konvencija par cīņu pret kultūras </w:t>
            </w:r>
            <w:r w:rsidR="00FB059D">
              <w:rPr>
                <w:rFonts w:ascii="Times New Roman" w:hAnsi="Times New Roman"/>
                <w:sz w:val="24"/>
                <w:szCs w:val="20"/>
              </w:rPr>
              <w:t>priekšmetu nelikumīgu apriti</w:t>
            </w:r>
          </w:p>
        </w:tc>
      </w:tr>
    </w:tbl>
    <w:p w14:paraId="2C3C368F" w14:textId="30A7EE65" w:rsidR="00821E9C" w:rsidRPr="001134DE" w:rsidRDefault="00821E9C" w:rsidP="001134DE">
      <w:pPr>
        <w:jc w:val="both"/>
        <w:rPr>
          <w:rFonts w:ascii="Times New Roman" w:eastAsia="Times New Roman" w:hAnsi="Times New Roman" w:cs="Times New Roman"/>
          <w:noProof/>
          <w:sz w:val="24"/>
          <w:szCs w:val="20"/>
        </w:rPr>
      </w:pPr>
    </w:p>
    <w:p w14:paraId="6244738E" w14:textId="77777777" w:rsidR="00821E9C" w:rsidRPr="001134DE" w:rsidRDefault="00821E9C" w:rsidP="001134DE">
      <w:pPr>
        <w:jc w:val="both"/>
        <w:rPr>
          <w:rFonts w:ascii="Times New Roman" w:eastAsia="Times New Roman" w:hAnsi="Times New Roman" w:cs="Times New Roman"/>
          <w:noProof/>
          <w:sz w:val="24"/>
          <w:szCs w:val="20"/>
        </w:rPr>
      </w:pPr>
    </w:p>
    <w:p w14:paraId="7711F84F" w14:textId="662B6B30" w:rsidR="00821E9C" w:rsidRDefault="00821E9C" w:rsidP="001134DE">
      <w:pPr>
        <w:jc w:val="both"/>
        <w:rPr>
          <w:rFonts w:ascii="Times New Roman" w:eastAsia="Times New Roman" w:hAnsi="Times New Roman" w:cs="Times New Roman"/>
          <w:noProof/>
          <w:sz w:val="24"/>
          <w:szCs w:val="21"/>
        </w:rPr>
      </w:pPr>
    </w:p>
    <w:p w14:paraId="2ABC0747" w14:textId="0A6FFC6C" w:rsidR="00E2513E" w:rsidRDefault="00E2513E" w:rsidP="001134DE">
      <w:pPr>
        <w:jc w:val="both"/>
        <w:rPr>
          <w:rFonts w:ascii="Times New Roman" w:eastAsia="Times New Roman" w:hAnsi="Times New Roman" w:cs="Times New Roman"/>
          <w:noProof/>
          <w:sz w:val="24"/>
          <w:szCs w:val="21"/>
        </w:rPr>
      </w:pPr>
    </w:p>
    <w:p w14:paraId="0533759C" w14:textId="223381E5" w:rsidR="00E2513E" w:rsidRDefault="00E2513E" w:rsidP="001134DE">
      <w:pPr>
        <w:jc w:val="both"/>
        <w:rPr>
          <w:rFonts w:ascii="Times New Roman" w:eastAsia="Times New Roman" w:hAnsi="Times New Roman" w:cs="Times New Roman"/>
          <w:noProof/>
          <w:sz w:val="24"/>
          <w:szCs w:val="21"/>
        </w:rPr>
      </w:pPr>
    </w:p>
    <w:p w14:paraId="2D0AE5B7" w14:textId="161B67D0" w:rsidR="00E2513E" w:rsidRDefault="00E2513E" w:rsidP="001134DE">
      <w:pPr>
        <w:jc w:val="both"/>
        <w:rPr>
          <w:rFonts w:ascii="Times New Roman" w:eastAsia="Times New Roman" w:hAnsi="Times New Roman" w:cs="Times New Roman"/>
          <w:noProof/>
          <w:sz w:val="24"/>
          <w:szCs w:val="21"/>
        </w:rPr>
      </w:pPr>
    </w:p>
    <w:p w14:paraId="346A513B" w14:textId="77777777" w:rsidR="00E2513E" w:rsidRPr="001134DE" w:rsidRDefault="00E2513E" w:rsidP="001134DE">
      <w:pPr>
        <w:jc w:val="both"/>
        <w:rPr>
          <w:rFonts w:ascii="Times New Roman" w:eastAsia="Times New Roman" w:hAnsi="Times New Roman" w:cs="Times New Roman"/>
          <w:noProof/>
          <w:sz w:val="24"/>
          <w:szCs w:val="21"/>
        </w:rPr>
      </w:pPr>
    </w:p>
    <w:p w14:paraId="076FD3DB" w14:textId="77777777" w:rsidR="00821E9C" w:rsidRPr="00E2513E" w:rsidRDefault="00821E9C" w:rsidP="00E2513E">
      <w:pPr>
        <w:jc w:val="center"/>
        <w:rPr>
          <w:rFonts w:ascii="Times New Roman" w:hAnsi="Times New Roman"/>
          <w:b/>
          <w:noProof/>
          <w:sz w:val="28"/>
          <w:szCs w:val="24"/>
        </w:rPr>
      </w:pPr>
      <w:r w:rsidRPr="00E2513E">
        <w:rPr>
          <w:rFonts w:ascii="Times New Roman" w:hAnsi="Times New Roman"/>
          <w:b/>
          <w:sz w:val="28"/>
          <w:szCs w:val="24"/>
        </w:rPr>
        <w:t>Darbības pamatnostādnes par Konvencijas par kultūras priekšmetu nelikumīgas ievešanas, izvešanas un īpašumtiesību maiņas aizliegšanu un novēršanu (UNESCO, Parīze, 1970. gads) īstenošanu</w:t>
      </w:r>
    </w:p>
    <w:p w14:paraId="51DE41AA" w14:textId="755A2377" w:rsidR="0019715B" w:rsidRDefault="0019715B">
      <w:pPr>
        <w:rPr>
          <w:rFonts w:ascii="Times New Roman" w:eastAsia="Arial" w:hAnsi="Times New Roman" w:cs="Arial"/>
          <w:noProof/>
          <w:sz w:val="24"/>
          <w:szCs w:val="24"/>
        </w:rPr>
      </w:pPr>
      <w:r>
        <w:br w:type="page"/>
      </w:r>
    </w:p>
    <w:p w14:paraId="1E0F9534" w14:textId="77777777" w:rsidR="001134DE" w:rsidRPr="001134DE" w:rsidRDefault="001134DE" w:rsidP="001134DE">
      <w:pPr>
        <w:jc w:val="both"/>
        <w:rPr>
          <w:rFonts w:ascii="Times New Roman" w:eastAsia="Arial" w:hAnsi="Times New Roman" w:cs="Arial"/>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8" w:type="dxa"/>
          <w:left w:w="28" w:type="dxa"/>
          <w:bottom w:w="28" w:type="dxa"/>
          <w:right w:w="28" w:type="dxa"/>
        </w:tblCellMar>
        <w:tblLook w:val="04A0" w:firstRow="1" w:lastRow="0" w:firstColumn="1" w:lastColumn="0" w:noHBand="0" w:noVBand="1"/>
      </w:tblPr>
      <w:tblGrid>
        <w:gridCol w:w="9131"/>
      </w:tblGrid>
      <w:tr w:rsidR="0019715B" w14:paraId="13912B2E" w14:textId="77777777" w:rsidTr="00E2513E">
        <w:tc>
          <w:tcPr>
            <w:tcW w:w="9291" w:type="dxa"/>
            <w:shd w:val="clear" w:color="auto" w:fill="F2F2F2" w:themeFill="background1" w:themeFillShade="F2"/>
          </w:tcPr>
          <w:p w14:paraId="21995CFD" w14:textId="30958386" w:rsidR="0019715B" w:rsidRDefault="0019715B" w:rsidP="001134DE">
            <w:pPr>
              <w:jc w:val="both"/>
              <w:rPr>
                <w:rFonts w:ascii="Times New Roman" w:eastAsia="Arial" w:hAnsi="Times New Roman" w:cs="Arial"/>
                <w:b/>
                <w:bCs/>
                <w:noProof/>
                <w:sz w:val="24"/>
                <w:szCs w:val="28"/>
              </w:rPr>
            </w:pPr>
            <w:r>
              <w:rPr>
                <w:rFonts w:ascii="Times New Roman" w:hAnsi="Times New Roman"/>
                <w:b/>
                <w:bCs/>
                <w:sz w:val="24"/>
                <w:szCs w:val="28"/>
              </w:rPr>
              <w:t>SATURA RĀDĪTĀJS</w:t>
            </w:r>
          </w:p>
        </w:tc>
      </w:tr>
    </w:tbl>
    <w:p w14:paraId="102B1876" w14:textId="088F42D7" w:rsidR="00821E9C" w:rsidRDefault="00821E9C" w:rsidP="001134DE">
      <w:pPr>
        <w:jc w:val="both"/>
        <w:rPr>
          <w:rFonts w:ascii="Times New Roman" w:eastAsia="Arial" w:hAnsi="Times New Roman" w:cs="Arial"/>
          <w:b/>
          <w:bCs/>
          <w:noProof/>
          <w:sz w:val="24"/>
          <w:szCs w:val="28"/>
        </w:rPr>
      </w:pPr>
    </w:p>
    <w:p w14:paraId="7B03E175" w14:textId="77777777" w:rsidR="0019715B" w:rsidRPr="001134DE" w:rsidRDefault="0019715B" w:rsidP="001134DE">
      <w:pPr>
        <w:jc w:val="both"/>
        <w:rPr>
          <w:rFonts w:ascii="Times New Roman" w:eastAsia="Arial" w:hAnsi="Times New Roman" w:cs="Arial"/>
          <w:b/>
          <w:bCs/>
          <w:noProof/>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399"/>
        <w:gridCol w:w="567"/>
        <w:gridCol w:w="1165"/>
      </w:tblGrid>
      <w:tr w:rsidR="0019715B" w14:paraId="3549C97B" w14:textId="77777777" w:rsidTr="00E2513E">
        <w:tc>
          <w:tcPr>
            <w:tcW w:w="7399" w:type="dxa"/>
          </w:tcPr>
          <w:p w14:paraId="27979FD8" w14:textId="426A7174" w:rsidR="0019715B" w:rsidRPr="0019715B" w:rsidRDefault="0019715B" w:rsidP="001134DE">
            <w:pPr>
              <w:jc w:val="both"/>
              <w:rPr>
                <w:rFonts w:ascii="Times New Roman" w:eastAsia="Arial" w:hAnsi="Times New Roman" w:cs="Arial"/>
                <w:b/>
                <w:bCs/>
                <w:noProof/>
                <w:sz w:val="24"/>
                <w:szCs w:val="20"/>
              </w:rPr>
            </w:pPr>
            <w:r>
              <w:rPr>
                <w:rFonts w:ascii="Times New Roman" w:hAnsi="Times New Roman"/>
                <w:b/>
                <w:bCs/>
                <w:sz w:val="24"/>
                <w:szCs w:val="20"/>
              </w:rPr>
              <w:t>Nodaļa</w:t>
            </w:r>
          </w:p>
        </w:tc>
        <w:tc>
          <w:tcPr>
            <w:tcW w:w="567" w:type="dxa"/>
          </w:tcPr>
          <w:p w14:paraId="7EDBE666" w14:textId="77777777" w:rsidR="0019715B" w:rsidRDefault="0019715B" w:rsidP="001134DE">
            <w:pPr>
              <w:jc w:val="both"/>
              <w:rPr>
                <w:rFonts w:ascii="Times New Roman" w:eastAsia="Arial" w:hAnsi="Times New Roman" w:cs="Arial"/>
                <w:noProof/>
                <w:sz w:val="24"/>
                <w:szCs w:val="20"/>
              </w:rPr>
            </w:pPr>
          </w:p>
        </w:tc>
        <w:tc>
          <w:tcPr>
            <w:tcW w:w="1165" w:type="dxa"/>
          </w:tcPr>
          <w:p w14:paraId="5522DB74" w14:textId="54F4C013" w:rsidR="0019715B" w:rsidRPr="0019715B" w:rsidRDefault="0019715B" w:rsidP="001134DE">
            <w:pPr>
              <w:jc w:val="both"/>
              <w:rPr>
                <w:rFonts w:ascii="Times New Roman" w:eastAsia="Arial" w:hAnsi="Times New Roman" w:cs="Arial"/>
                <w:b/>
                <w:bCs/>
                <w:noProof/>
                <w:sz w:val="24"/>
                <w:szCs w:val="20"/>
              </w:rPr>
            </w:pPr>
            <w:r>
              <w:rPr>
                <w:rFonts w:ascii="Times New Roman" w:hAnsi="Times New Roman"/>
                <w:b/>
                <w:bCs/>
                <w:sz w:val="24"/>
                <w:szCs w:val="20"/>
              </w:rPr>
              <w:t>Punkts(-i)</w:t>
            </w:r>
          </w:p>
        </w:tc>
      </w:tr>
      <w:tr w:rsidR="0019715B" w14:paraId="328D2F3D" w14:textId="77777777" w:rsidTr="00E2513E">
        <w:tc>
          <w:tcPr>
            <w:tcW w:w="7399" w:type="dxa"/>
          </w:tcPr>
          <w:p w14:paraId="6AC35371" w14:textId="0B519DD6" w:rsidR="0019715B" w:rsidRDefault="0019715B" w:rsidP="001134DE">
            <w:pPr>
              <w:jc w:val="both"/>
              <w:rPr>
                <w:rFonts w:ascii="Times New Roman" w:eastAsia="Arial" w:hAnsi="Times New Roman" w:cs="Arial"/>
                <w:noProof/>
                <w:sz w:val="24"/>
                <w:szCs w:val="20"/>
              </w:rPr>
            </w:pPr>
            <w:r>
              <w:rPr>
                <w:rFonts w:ascii="Times New Roman" w:hAnsi="Times New Roman"/>
                <w:sz w:val="24"/>
              </w:rPr>
              <w:t>Ievads</w:t>
            </w:r>
          </w:p>
        </w:tc>
        <w:tc>
          <w:tcPr>
            <w:tcW w:w="567" w:type="dxa"/>
          </w:tcPr>
          <w:p w14:paraId="6264F522" w14:textId="77777777" w:rsidR="0019715B" w:rsidRDefault="0019715B" w:rsidP="001134DE">
            <w:pPr>
              <w:jc w:val="both"/>
              <w:rPr>
                <w:rFonts w:ascii="Times New Roman" w:eastAsia="Arial" w:hAnsi="Times New Roman" w:cs="Arial"/>
                <w:noProof/>
                <w:sz w:val="24"/>
                <w:szCs w:val="20"/>
              </w:rPr>
            </w:pPr>
          </w:p>
        </w:tc>
        <w:tc>
          <w:tcPr>
            <w:tcW w:w="1165" w:type="dxa"/>
          </w:tcPr>
          <w:p w14:paraId="561D0672" w14:textId="2F107DA0" w:rsidR="0019715B" w:rsidRDefault="0019715B" w:rsidP="00E2513E">
            <w:pPr>
              <w:jc w:val="right"/>
              <w:rPr>
                <w:rFonts w:ascii="Times New Roman" w:eastAsia="Arial" w:hAnsi="Times New Roman" w:cs="Arial"/>
                <w:noProof/>
                <w:sz w:val="24"/>
                <w:szCs w:val="20"/>
              </w:rPr>
            </w:pPr>
            <w:r>
              <w:rPr>
                <w:rFonts w:ascii="Times New Roman" w:hAnsi="Times New Roman"/>
                <w:sz w:val="24"/>
              </w:rPr>
              <w:t>1.–7.</w:t>
            </w:r>
          </w:p>
        </w:tc>
      </w:tr>
      <w:tr w:rsidR="0019715B" w14:paraId="43BB2032" w14:textId="77777777" w:rsidTr="00E2513E">
        <w:tc>
          <w:tcPr>
            <w:tcW w:w="7399" w:type="dxa"/>
          </w:tcPr>
          <w:p w14:paraId="6D59F93F" w14:textId="100C97B6" w:rsidR="0019715B" w:rsidRDefault="0019715B" w:rsidP="001134DE">
            <w:pPr>
              <w:jc w:val="both"/>
              <w:rPr>
                <w:rFonts w:ascii="Times New Roman" w:eastAsia="Arial" w:hAnsi="Times New Roman" w:cs="Arial"/>
                <w:noProof/>
                <w:sz w:val="24"/>
                <w:szCs w:val="20"/>
              </w:rPr>
            </w:pPr>
            <w:r>
              <w:rPr>
                <w:rFonts w:ascii="Times New Roman" w:hAnsi="Times New Roman"/>
                <w:sz w:val="24"/>
              </w:rPr>
              <w:t>Šo pamatnostādņu mērķis</w:t>
            </w:r>
          </w:p>
        </w:tc>
        <w:tc>
          <w:tcPr>
            <w:tcW w:w="567" w:type="dxa"/>
          </w:tcPr>
          <w:p w14:paraId="2FBBC7AB" w14:textId="77777777" w:rsidR="0019715B" w:rsidRDefault="0019715B" w:rsidP="001134DE">
            <w:pPr>
              <w:jc w:val="both"/>
              <w:rPr>
                <w:rFonts w:ascii="Times New Roman" w:eastAsia="Arial" w:hAnsi="Times New Roman" w:cs="Arial"/>
                <w:noProof/>
                <w:sz w:val="24"/>
                <w:szCs w:val="20"/>
              </w:rPr>
            </w:pPr>
          </w:p>
        </w:tc>
        <w:tc>
          <w:tcPr>
            <w:tcW w:w="1165" w:type="dxa"/>
          </w:tcPr>
          <w:p w14:paraId="51E7C69C" w14:textId="3FB4DF22" w:rsidR="0019715B" w:rsidRDefault="0019715B" w:rsidP="00E2513E">
            <w:pPr>
              <w:jc w:val="right"/>
              <w:rPr>
                <w:rFonts w:ascii="Times New Roman" w:eastAsia="Arial" w:hAnsi="Times New Roman" w:cs="Arial"/>
                <w:noProof/>
                <w:sz w:val="24"/>
                <w:szCs w:val="20"/>
              </w:rPr>
            </w:pPr>
            <w:r>
              <w:rPr>
                <w:rFonts w:ascii="Times New Roman" w:hAnsi="Times New Roman"/>
                <w:sz w:val="24"/>
              </w:rPr>
              <w:t>8.</w:t>
            </w:r>
          </w:p>
        </w:tc>
      </w:tr>
      <w:tr w:rsidR="0019715B" w14:paraId="7395746D" w14:textId="77777777" w:rsidTr="00E2513E">
        <w:tc>
          <w:tcPr>
            <w:tcW w:w="7399" w:type="dxa"/>
          </w:tcPr>
          <w:p w14:paraId="7CCEE99D" w14:textId="374BD89B" w:rsidR="0019715B" w:rsidRDefault="0019715B" w:rsidP="001134DE">
            <w:pPr>
              <w:jc w:val="both"/>
              <w:rPr>
                <w:rFonts w:ascii="Times New Roman" w:eastAsia="Arial" w:hAnsi="Times New Roman" w:cs="Arial"/>
                <w:noProof/>
                <w:sz w:val="24"/>
                <w:szCs w:val="20"/>
              </w:rPr>
            </w:pPr>
            <w:r>
              <w:rPr>
                <w:rFonts w:ascii="Times New Roman" w:hAnsi="Times New Roman"/>
                <w:sz w:val="24"/>
              </w:rPr>
              <w:t>Konvencijas mērķis</w:t>
            </w:r>
          </w:p>
        </w:tc>
        <w:tc>
          <w:tcPr>
            <w:tcW w:w="567" w:type="dxa"/>
          </w:tcPr>
          <w:p w14:paraId="28E528DE" w14:textId="77777777" w:rsidR="0019715B" w:rsidRDefault="0019715B" w:rsidP="001134DE">
            <w:pPr>
              <w:jc w:val="both"/>
              <w:rPr>
                <w:rFonts w:ascii="Times New Roman" w:eastAsia="Arial" w:hAnsi="Times New Roman" w:cs="Arial"/>
                <w:noProof/>
                <w:sz w:val="24"/>
                <w:szCs w:val="20"/>
              </w:rPr>
            </w:pPr>
          </w:p>
        </w:tc>
        <w:tc>
          <w:tcPr>
            <w:tcW w:w="1165" w:type="dxa"/>
          </w:tcPr>
          <w:p w14:paraId="7A5D97CC" w14:textId="76CEEC3F" w:rsidR="0019715B" w:rsidRDefault="0019715B" w:rsidP="00E2513E">
            <w:pPr>
              <w:jc w:val="right"/>
              <w:rPr>
                <w:rFonts w:ascii="Times New Roman" w:eastAsia="Arial" w:hAnsi="Times New Roman" w:cs="Arial"/>
                <w:noProof/>
                <w:sz w:val="24"/>
                <w:szCs w:val="20"/>
              </w:rPr>
            </w:pPr>
            <w:r>
              <w:rPr>
                <w:rFonts w:ascii="Times New Roman" w:hAnsi="Times New Roman"/>
                <w:sz w:val="24"/>
              </w:rPr>
              <w:t>9.–10.</w:t>
            </w:r>
          </w:p>
        </w:tc>
      </w:tr>
      <w:tr w:rsidR="0019715B" w14:paraId="58DCB383" w14:textId="77777777" w:rsidTr="00E2513E">
        <w:tc>
          <w:tcPr>
            <w:tcW w:w="7399" w:type="dxa"/>
          </w:tcPr>
          <w:p w14:paraId="47A07B99" w14:textId="1FDD46C4" w:rsidR="0019715B" w:rsidRPr="0019715B" w:rsidRDefault="0019715B" w:rsidP="0019715B">
            <w:pPr>
              <w:pStyle w:val="BodyText"/>
              <w:ind w:left="0" w:firstLine="0"/>
              <w:jc w:val="both"/>
              <w:rPr>
                <w:rFonts w:ascii="Times New Roman" w:hAnsi="Times New Roman"/>
                <w:noProof/>
                <w:sz w:val="24"/>
              </w:rPr>
            </w:pPr>
            <w:r>
              <w:rPr>
                <w:rFonts w:ascii="Times New Roman" w:hAnsi="Times New Roman"/>
                <w:sz w:val="24"/>
              </w:rPr>
              <w:t xml:space="preserve">Kultūras </w:t>
            </w:r>
            <w:r w:rsidR="00FB059D">
              <w:rPr>
                <w:rFonts w:ascii="Times New Roman" w:hAnsi="Times New Roman"/>
                <w:sz w:val="24"/>
              </w:rPr>
              <w:t>priekšmetu</w:t>
            </w:r>
            <w:r>
              <w:rPr>
                <w:rFonts w:ascii="Times New Roman" w:hAnsi="Times New Roman"/>
                <w:sz w:val="24"/>
              </w:rPr>
              <w:t xml:space="preserve"> definīcija Konvencijas izpratnē (Konvencijas 1. pants)</w:t>
            </w:r>
          </w:p>
        </w:tc>
        <w:tc>
          <w:tcPr>
            <w:tcW w:w="567" w:type="dxa"/>
          </w:tcPr>
          <w:p w14:paraId="72B27C1D" w14:textId="77777777" w:rsidR="0019715B" w:rsidRDefault="0019715B" w:rsidP="001134DE">
            <w:pPr>
              <w:jc w:val="both"/>
              <w:rPr>
                <w:rFonts w:ascii="Times New Roman" w:eastAsia="Arial" w:hAnsi="Times New Roman" w:cs="Arial"/>
                <w:noProof/>
                <w:sz w:val="24"/>
                <w:szCs w:val="20"/>
              </w:rPr>
            </w:pPr>
          </w:p>
        </w:tc>
        <w:tc>
          <w:tcPr>
            <w:tcW w:w="1165" w:type="dxa"/>
          </w:tcPr>
          <w:p w14:paraId="44505514" w14:textId="63A0B134" w:rsidR="0019715B" w:rsidRPr="0019715B" w:rsidRDefault="0019715B" w:rsidP="00E2513E">
            <w:pPr>
              <w:pStyle w:val="BodyText"/>
              <w:ind w:left="0" w:firstLine="0"/>
              <w:jc w:val="right"/>
              <w:rPr>
                <w:rFonts w:ascii="Times New Roman" w:hAnsi="Times New Roman"/>
                <w:noProof/>
                <w:sz w:val="24"/>
              </w:rPr>
            </w:pPr>
            <w:r>
              <w:rPr>
                <w:rFonts w:ascii="Times New Roman" w:hAnsi="Times New Roman"/>
                <w:sz w:val="24"/>
              </w:rPr>
              <w:t>11.–12.</w:t>
            </w:r>
          </w:p>
        </w:tc>
      </w:tr>
      <w:tr w:rsidR="0019715B" w14:paraId="0CFF1346" w14:textId="77777777" w:rsidTr="00E2513E">
        <w:tc>
          <w:tcPr>
            <w:tcW w:w="7399" w:type="dxa"/>
          </w:tcPr>
          <w:p w14:paraId="25DF7ADD" w14:textId="6940833E" w:rsidR="0019715B" w:rsidRDefault="0019715B" w:rsidP="001134DE">
            <w:pPr>
              <w:jc w:val="both"/>
              <w:rPr>
                <w:rFonts w:ascii="Times New Roman" w:eastAsia="Arial" w:hAnsi="Times New Roman" w:cs="Arial"/>
                <w:noProof/>
                <w:sz w:val="24"/>
                <w:szCs w:val="20"/>
              </w:rPr>
            </w:pPr>
            <w:r>
              <w:rPr>
                <w:rFonts w:ascii="Times New Roman" w:hAnsi="Times New Roman"/>
                <w:sz w:val="24"/>
              </w:rPr>
              <w:t>Konvencijas pamatprincipi (Konvencijas 2., 3. pants)</w:t>
            </w:r>
          </w:p>
        </w:tc>
        <w:tc>
          <w:tcPr>
            <w:tcW w:w="567" w:type="dxa"/>
          </w:tcPr>
          <w:p w14:paraId="097934B3" w14:textId="77777777" w:rsidR="0019715B" w:rsidRDefault="0019715B" w:rsidP="001134DE">
            <w:pPr>
              <w:jc w:val="both"/>
              <w:rPr>
                <w:rFonts w:ascii="Times New Roman" w:eastAsia="Arial" w:hAnsi="Times New Roman" w:cs="Arial"/>
                <w:noProof/>
                <w:sz w:val="24"/>
                <w:szCs w:val="20"/>
              </w:rPr>
            </w:pPr>
          </w:p>
        </w:tc>
        <w:tc>
          <w:tcPr>
            <w:tcW w:w="1165" w:type="dxa"/>
          </w:tcPr>
          <w:p w14:paraId="09E7644A" w14:textId="51BBFF2B" w:rsidR="0019715B" w:rsidRDefault="0019715B" w:rsidP="00E2513E">
            <w:pPr>
              <w:jc w:val="right"/>
              <w:rPr>
                <w:rFonts w:ascii="Times New Roman" w:eastAsia="Arial" w:hAnsi="Times New Roman" w:cs="Arial"/>
                <w:noProof/>
                <w:sz w:val="24"/>
                <w:szCs w:val="20"/>
              </w:rPr>
            </w:pPr>
            <w:r>
              <w:rPr>
                <w:rFonts w:ascii="Times New Roman" w:hAnsi="Times New Roman"/>
                <w:sz w:val="24"/>
              </w:rPr>
              <w:t>13.–17.</w:t>
            </w:r>
          </w:p>
        </w:tc>
      </w:tr>
      <w:tr w:rsidR="0019715B" w14:paraId="26569933" w14:textId="77777777" w:rsidTr="00E2513E">
        <w:tc>
          <w:tcPr>
            <w:tcW w:w="7399" w:type="dxa"/>
          </w:tcPr>
          <w:p w14:paraId="3093143C" w14:textId="72723CA6" w:rsidR="0019715B" w:rsidRDefault="0019715B" w:rsidP="001134DE">
            <w:pPr>
              <w:jc w:val="both"/>
              <w:rPr>
                <w:rFonts w:ascii="Times New Roman" w:eastAsia="Arial" w:hAnsi="Times New Roman" w:cs="Arial"/>
                <w:noProof/>
                <w:sz w:val="24"/>
                <w:szCs w:val="20"/>
              </w:rPr>
            </w:pPr>
            <w:r>
              <w:rPr>
                <w:rFonts w:ascii="Times New Roman" w:hAnsi="Times New Roman"/>
                <w:sz w:val="24"/>
              </w:rPr>
              <w:t>Saikne starp mantojumu un valsti (Konvencijas 4. pants)</w:t>
            </w:r>
          </w:p>
        </w:tc>
        <w:tc>
          <w:tcPr>
            <w:tcW w:w="567" w:type="dxa"/>
          </w:tcPr>
          <w:p w14:paraId="157C174B" w14:textId="77777777" w:rsidR="0019715B" w:rsidRDefault="0019715B" w:rsidP="001134DE">
            <w:pPr>
              <w:jc w:val="both"/>
              <w:rPr>
                <w:rFonts w:ascii="Times New Roman" w:eastAsia="Arial" w:hAnsi="Times New Roman" w:cs="Arial"/>
                <w:noProof/>
                <w:sz w:val="24"/>
                <w:szCs w:val="20"/>
              </w:rPr>
            </w:pPr>
          </w:p>
        </w:tc>
        <w:tc>
          <w:tcPr>
            <w:tcW w:w="1165" w:type="dxa"/>
          </w:tcPr>
          <w:p w14:paraId="54965563" w14:textId="05E07728" w:rsidR="0019715B" w:rsidRDefault="0019715B" w:rsidP="00E2513E">
            <w:pPr>
              <w:jc w:val="right"/>
              <w:rPr>
                <w:rFonts w:ascii="Times New Roman" w:eastAsia="Arial" w:hAnsi="Times New Roman" w:cs="Arial"/>
                <w:noProof/>
                <w:sz w:val="24"/>
                <w:szCs w:val="20"/>
              </w:rPr>
            </w:pPr>
            <w:r>
              <w:rPr>
                <w:rFonts w:ascii="Times New Roman" w:hAnsi="Times New Roman"/>
                <w:sz w:val="24"/>
              </w:rPr>
              <w:t>18.–19.</w:t>
            </w:r>
          </w:p>
        </w:tc>
      </w:tr>
      <w:tr w:rsidR="0019715B" w14:paraId="7F562001" w14:textId="77777777" w:rsidTr="00E2513E">
        <w:tc>
          <w:tcPr>
            <w:tcW w:w="7399" w:type="dxa"/>
          </w:tcPr>
          <w:p w14:paraId="51C45631" w14:textId="261A029C" w:rsidR="0019715B" w:rsidRPr="0019715B" w:rsidRDefault="0019715B" w:rsidP="0019715B">
            <w:pPr>
              <w:pStyle w:val="BodyText"/>
              <w:ind w:left="0" w:firstLine="0"/>
              <w:jc w:val="both"/>
              <w:rPr>
                <w:rFonts w:ascii="Times New Roman" w:hAnsi="Times New Roman"/>
                <w:noProof/>
                <w:sz w:val="24"/>
              </w:rPr>
            </w:pPr>
            <w:r>
              <w:rPr>
                <w:rFonts w:ascii="Times New Roman" w:hAnsi="Times New Roman"/>
                <w:sz w:val="24"/>
              </w:rPr>
              <w:t>Valsts dienesti kultūras mantojuma aizsardzībai (Konvencijas 5. pants, 13. panta a), b) punkts, 14. pants)</w:t>
            </w:r>
          </w:p>
        </w:tc>
        <w:tc>
          <w:tcPr>
            <w:tcW w:w="567" w:type="dxa"/>
          </w:tcPr>
          <w:p w14:paraId="742B6945" w14:textId="77777777" w:rsidR="0019715B" w:rsidRDefault="0019715B" w:rsidP="001134DE">
            <w:pPr>
              <w:jc w:val="both"/>
              <w:rPr>
                <w:rFonts w:ascii="Times New Roman" w:eastAsia="Arial" w:hAnsi="Times New Roman" w:cs="Arial"/>
                <w:noProof/>
                <w:sz w:val="24"/>
                <w:szCs w:val="20"/>
              </w:rPr>
            </w:pPr>
          </w:p>
        </w:tc>
        <w:tc>
          <w:tcPr>
            <w:tcW w:w="1165" w:type="dxa"/>
          </w:tcPr>
          <w:p w14:paraId="4072633E" w14:textId="01A5FC8E" w:rsidR="0019715B" w:rsidRPr="0019715B" w:rsidRDefault="0019715B" w:rsidP="00E2513E">
            <w:pPr>
              <w:pStyle w:val="BodyText"/>
              <w:ind w:left="0" w:firstLine="0"/>
              <w:jc w:val="right"/>
              <w:rPr>
                <w:rFonts w:ascii="Times New Roman" w:hAnsi="Times New Roman"/>
                <w:noProof/>
                <w:sz w:val="24"/>
              </w:rPr>
            </w:pPr>
            <w:r>
              <w:rPr>
                <w:rFonts w:ascii="Times New Roman" w:hAnsi="Times New Roman"/>
                <w:sz w:val="24"/>
              </w:rPr>
              <w:t>20.–23.</w:t>
            </w:r>
          </w:p>
        </w:tc>
      </w:tr>
      <w:tr w:rsidR="0019715B" w14:paraId="1FBE0045" w14:textId="77777777" w:rsidTr="00E2513E">
        <w:tc>
          <w:tcPr>
            <w:tcW w:w="7399" w:type="dxa"/>
          </w:tcPr>
          <w:p w14:paraId="27B73981" w14:textId="26CF884F" w:rsidR="0019715B" w:rsidRPr="0019715B" w:rsidRDefault="0019715B" w:rsidP="0019715B">
            <w:pPr>
              <w:pStyle w:val="ListParagraph"/>
              <w:numPr>
                <w:ilvl w:val="0"/>
                <w:numId w:val="27"/>
              </w:numPr>
              <w:ind w:left="709" w:hanging="283"/>
              <w:jc w:val="both"/>
              <w:rPr>
                <w:rFonts w:ascii="Times New Roman" w:eastAsia="Arial" w:hAnsi="Times New Roman" w:cs="Arial"/>
                <w:noProof/>
                <w:sz w:val="24"/>
                <w:szCs w:val="20"/>
              </w:rPr>
            </w:pPr>
            <w:r>
              <w:rPr>
                <w:rFonts w:ascii="Times New Roman" w:hAnsi="Times New Roman"/>
                <w:sz w:val="24"/>
              </w:rPr>
              <w:t>Tiesību akti (Konvencijas 5. panta a) punkts)</w:t>
            </w:r>
          </w:p>
        </w:tc>
        <w:tc>
          <w:tcPr>
            <w:tcW w:w="567" w:type="dxa"/>
          </w:tcPr>
          <w:p w14:paraId="3B25CA4D" w14:textId="77777777" w:rsidR="0019715B" w:rsidRDefault="0019715B" w:rsidP="001134DE">
            <w:pPr>
              <w:jc w:val="both"/>
              <w:rPr>
                <w:rFonts w:ascii="Times New Roman" w:eastAsia="Arial" w:hAnsi="Times New Roman" w:cs="Arial"/>
                <w:noProof/>
                <w:sz w:val="24"/>
                <w:szCs w:val="20"/>
              </w:rPr>
            </w:pPr>
          </w:p>
        </w:tc>
        <w:tc>
          <w:tcPr>
            <w:tcW w:w="1165" w:type="dxa"/>
          </w:tcPr>
          <w:p w14:paraId="33CECDE8" w14:textId="1512E7DE" w:rsidR="0019715B" w:rsidRDefault="0019715B" w:rsidP="00E2513E">
            <w:pPr>
              <w:jc w:val="right"/>
              <w:rPr>
                <w:rFonts w:ascii="Times New Roman" w:eastAsia="Arial" w:hAnsi="Times New Roman" w:cs="Arial"/>
                <w:noProof/>
                <w:sz w:val="24"/>
                <w:szCs w:val="20"/>
              </w:rPr>
            </w:pPr>
            <w:r>
              <w:rPr>
                <w:rFonts w:ascii="Times New Roman" w:hAnsi="Times New Roman"/>
                <w:sz w:val="24"/>
              </w:rPr>
              <w:t>24.–32.</w:t>
            </w:r>
          </w:p>
        </w:tc>
      </w:tr>
      <w:tr w:rsidR="0019715B" w14:paraId="36807E46" w14:textId="77777777" w:rsidTr="00E2513E">
        <w:tc>
          <w:tcPr>
            <w:tcW w:w="7399" w:type="dxa"/>
          </w:tcPr>
          <w:p w14:paraId="7B921076" w14:textId="47A72414" w:rsidR="0019715B" w:rsidRPr="0019715B" w:rsidRDefault="0019715B" w:rsidP="0019715B">
            <w:pPr>
              <w:pStyle w:val="ListParagraph"/>
              <w:numPr>
                <w:ilvl w:val="0"/>
                <w:numId w:val="27"/>
              </w:numPr>
              <w:ind w:left="709" w:hanging="283"/>
              <w:jc w:val="both"/>
              <w:rPr>
                <w:rFonts w:ascii="Times New Roman" w:eastAsia="Arial" w:hAnsi="Times New Roman" w:cs="Arial"/>
                <w:noProof/>
                <w:sz w:val="24"/>
                <w:szCs w:val="20"/>
              </w:rPr>
            </w:pPr>
            <w:r>
              <w:rPr>
                <w:rFonts w:ascii="Times New Roman" w:hAnsi="Times New Roman"/>
                <w:sz w:val="24"/>
              </w:rPr>
              <w:t>Inventāra saraksti, neatsavināmība un valsts īpašumtiesības (Konvencijas 5. panta b) punkts)</w:t>
            </w:r>
          </w:p>
        </w:tc>
        <w:tc>
          <w:tcPr>
            <w:tcW w:w="567" w:type="dxa"/>
          </w:tcPr>
          <w:p w14:paraId="2D8E6A3E" w14:textId="77777777" w:rsidR="0019715B" w:rsidRDefault="0019715B" w:rsidP="001134DE">
            <w:pPr>
              <w:jc w:val="both"/>
              <w:rPr>
                <w:rFonts w:ascii="Times New Roman" w:eastAsia="Arial" w:hAnsi="Times New Roman" w:cs="Arial"/>
                <w:noProof/>
                <w:sz w:val="24"/>
                <w:szCs w:val="20"/>
              </w:rPr>
            </w:pPr>
          </w:p>
        </w:tc>
        <w:tc>
          <w:tcPr>
            <w:tcW w:w="1165" w:type="dxa"/>
          </w:tcPr>
          <w:p w14:paraId="4B8E8B3D" w14:textId="26A74020" w:rsidR="0019715B" w:rsidRDefault="0019715B" w:rsidP="00E2513E">
            <w:pPr>
              <w:jc w:val="right"/>
              <w:rPr>
                <w:rFonts w:ascii="Times New Roman" w:eastAsia="Arial" w:hAnsi="Times New Roman" w:cs="Arial"/>
                <w:noProof/>
                <w:sz w:val="24"/>
                <w:szCs w:val="20"/>
              </w:rPr>
            </w:pPr>
            <w:r>
              <w:rPr>
                <w:rFonts w:ascii="Times New Roman" w:hAnsi="Times New Roman"/>
                <w:sz w:val="24"/>
              </w:rPr>
              <w:t>33.–38.</w:t>
            </w:r>
          </w:p>
        </w:tc>
      </w:tr>
      <w:tr w:rsidR="0019715B" w14:paraId="025998D7" w14:textId="77777777" w:rsidTr="00E2513E">
        <w:tc>
          <w:tcPr>
            <w:tcW w:w="7399" w:type="dxa"/>
          </w:tcPr>
          <w:p w14:paraId="623968B6" w14:textId="17B2BF48" w:rsidR="0019715B" w:rsidRPr="0019715B" w:rsidRDefault="0019715B" w:rsidP="0019715B">
            <w:pPr>
              <w:pStyle w:val="ListParagraph"/>
              <w:numPr>
                <w:ilvl w:val="0"/>
                <w:numId w:val="27"/>
              </w:numPr>
              <w:ind w:left="709" w:hanging="283"/>
              <w:jc w:val="both"/>
              <w:rPr>
                <w:rFonts w:ascii="Times New Roman" w:eastAsia="Arial" w:hAnsi="Times New Roman" w:cs="Arial"/>
                <w:noProof/>
                <w:sz w:val="24"/>
                <w:szCs w:val="20"/>
              </w:rPr>
            </w:pPr>
            <w:r>
              <w:rPr>
                <w:rFonts w:ascii="Times New Roman" w:hAnsi="Times New Roman"/>
                <w:sz w:val="24"/>
              </w:rPr>
              <w:t>Ekspertīzes iestādes (Konvencijas 5. panta c) punkts)</w:t>
            </w:r>
          </w:p>
        </w:tc>
        <w:tc>
          <w:tcPr>
            <w:tcW w:w="567" w:type="dxa"/>
          </w:tcPr>
          <w:p w14:paraId="4F72F332" w14:textId="77777777" w:rsidR="0019715B" w:rsidRDefault="0019715B" w:rsidP="001134DE">
            <w:pPr>
              <w:jc w:val="both"/>
              <w:rPr>
                <w:rFonts w:ascii="Times New Roman" w:eastAsia="Arial" w:hAnsi="Times New Roman" w:cs="Arial"/>
                <w:noProof/>
                <w:sz w:val="24"/>
                <w:szCs w:val="20"/>
              </w:rPr>
            </w:pPr>
          </w:p>
        </w:tc>
        <w:tc>
          <w:tcPr>
            <w:tcW w:w="1165" w:type="dxa"/>
          </w:tcPr>
          <w:p w14:paraId="07E8A048" w14:textId="483455B0" w:rsidR="0019715B" w:rsidRDefault="0019715B" w:rsidP="00E2513E">
            <w:pPr>
              <w:jc w:val="right"/>
              <w:rPr>
                <w:rFonts w:ascii="Times New Roman" w:eastAsia="Arial" w:hAnsi="Times New Roman" w:cs="Arial"/>
                <w:noProof/>
                <w:sz w:val="24"/>
                <w:szCs w:val="20"/>
              </w:rPr>
            </w:pPr>
            <w:r>
              <w:rPr>
                <w:rFonts w:ascii="Times New Roman" w:hAnsi="Times New Roman"/>
                <w:sz w:val="24"/>
              </w:rPr>
              <w:t>39.–41.</w:t>
            </w:r>
          </w:p>
        </w:tc>
      </w:tr>
      <w:tr w:rsidR="0019715B" w14:paraId="24E624E6" w14:textId="77777777" w:rsidTr="00E2513E">
        <w:tc>
          <w:tcPr>
            <w:tcW w:w="7399" w:type="dxa"/>
          </w:tcPr>
          <w:p w14:paraId="2A66CEA3" w14:textId="5EEC45AD" w:rsidR="0019715B" w:rsidRPr="0019715B" w:rsidRDefault="0019715B" w:rsidP="0019715B">
            <w:pPr>
              <w:pStyle w:val="ListParagraph"/>
              <w:numPr>
                <w:ilvl w:val="0"/>
                <w:numId w:val="27"/>
              </w:numPr>
              <w:ind w:left="709" w:hanging="283"/>
              <w:jc w:val="both"/>
              <w:rPr>
                <w:rFonts w:ascii="Times New Roman" w:eastAsia="Arial" w:hAnsi="Times New Roman" w:cs="Arial"/>
                <w:noProof/>
                <w:sz w:val="24"/>
                <w:szCs w:val="20"/>
              </w:rPr>
            </w:pPr>
            <w:r>
              <w:rPr>
                <w:rFonts w:ascii="Times New Roman" w:hAnsi="Times New Roman"/>
                <w:sz w:val="24"/>
              </w:rPr>
              <w:t>Arheoloģija un aizsargājamās teritorijas (Konvencijas 5. panta d) punkts)</w:t>
            </w:r>
          </w:p>
        </w:tc>
        <w:tc>
          <w:tcPr>
            <w:tcW w:w="567" w:type="dxa"/>
          </w:tcPr>
          <w:p w14:paraId="45121E67" w14:textId="77777777" w:rsidR="0019715B" w:rsidRDefault="0019715B" w:rsidP="001134DE">
            <w:pPr>
              <w:jc w:val="both"/>
              <w:rPr>
                <w:rFonts w:ascii="Times New Roman" w:eastAsia="Arial" w:hAnsi="Times New Roman" w:cs="Arial"/>
                <w:noProof/>
                <w:sz w:val="24"/>
                <w:szCs w:val="20"/>
              </w:rPr>
            </w:pPr>
          </w:p>
        </w:tc>
        <w:tc>
          <w:tcPr>
            <w:tcW w:w="1165" w:type="dxa"/>
          </w:tcPr>
          <w:p w14:paraId="6325316E" w14:textId="3291B73A" w:rsidR="0019715B" w:rsidRDefault="0019715B" w:rsidP="00E2513E">
            <w:pPr>
              <w:jc w:val="right"/>
              <w:rPr>
                <w:rFonts w:ascii="Times New Roman" w:eastAsia="Arial" w:hAnsi="Times New Roman" w:cs="Arial"/>
                <w:noProof/>
                <w:sz w:val="24"/>
                <w:szCs w:val="20"/>
              </w:rPr>
            </w:pPr>
            <w:r>
              <w:rPr>
                <w:rFonts w:ascii="Times New Roman" w:hAnsi="Times New Roman"/>
                <w:sz w:val="24"/>
              </w:rPr>
              <w:t>42.–48.</w:t>
            </w:r>
          </w:p>
        </w:tc>
      </w:tr>
      <w:tr w:rsidR="0019715B" w14:paraId="587E7137" w14:textId="77777777" w:rsidTr="00E2513E">
        <w:tc>
          <w:tcPr>
            <w:tcW w:w="7399" w:type="dxa"/>
          </w:tcPr>
          <w:p w14:paraId="09EEC166" w14:textId="7362BED2" w:rsidR="0019715B" w:rsidRPr="0019715B" w:rsidRDefault="0019715B" w:rsidP="0019715B">
            <w:pPr>
              <w:pStyle w:val="BodyText"/>
              <w:numPr>
                <w:ilvl w:val="0"/>
                <w:numId w:val="27"/>
              </w:numPr>
              <w:tabs>
                <w:tab w:val="left" w:pos="934"/>
              </w:tabs>
              <w:ind w:left="709" w:hanging="283"/>
              <w:jc w:val="both"/>
              <w:rPr>
                <w:rFonts w:ascii="Times New Roman" w:hAnsi="Times New Roman"/>
                <w:noProof/>
                <w:sz w:val="24"/>
              </w:rPr>
            </w:pPr>
            <w:r>
              <w:rPr>
                <w:rFonts w:ascii="Times New Roman" w:hAnsi="Times New Roman"/>
                <w:sz w:val="24"/>
              </w:rPr>
              <w:t>Konvencijā izklāstītajiem ētikas principiem atbilstoši noteikumi (Konvencijas 5. panta e) punkts)</w:t>
            </w:r>
          </w:p>
        </w:tc>
        <w:tc>
          <w:tcPr>
            <w:tcW w:w="567" w:type="dxa"/>
          </w:tcPr>
          <w:p w14:paraId="277E0A2C" w14:textId="77777777" w:rsidR="0019715B" w:rsidRDefault="0019715B" w:rsidP="001134DE">
            <w:pPr>
              <w:jc w:val="both"/>
              <w:rPr>
                <w:rFonts w:ascii="Times New Roman" w:eastAsia="Arial" w:hAnsi="Times New Roman" w:cs="Arial"/>
                <w:noProof/>
                <w:sz w:val="24"/>
                <w:szCs w:val="20"/>
              </w:rPr>
            </w:pPr>
          </w:p>
        </w:tc>
        <w:tc>
          <w:tcPr>
            <w:tcW w:w="1165" w:type="dxa"/>
          </w:tcPr>
          <w:p w14:paraId="29590E18" w14:textId="71509E54" w:rsidR="0019715B" w:rsidRPr="0019715B" w:rsidRDefault="0019715B" w:rsidP="00E2513E">
            <w:pPr>
              <w:pStyle w:val="BodyText"/>
              <w:ind w:left="0" w:firstLine="0"/>
              <w:jc w:val="right"/>
              <w:rPr>
                <w:rFonts w:ascii="Times New Roman" w:hAnsi="Times New Roman"/>
                <w:noProof/>
                <w:sz w:val="24"/>
              </w:rPr>
            </w:pPr>
            <w:r>
              <w:rPr>
                <w:rFonts w:ascii="Times New Roman" w:hAnsi="Times New Roman"/>
                <w:sz w:val="24"/>
              </w:rPr>
              <w:t>49.–51.</w:t>
            </w:r>
          </w:p>
        </w:tc>
      </w:tr>
      <w:tr w:rsidR="0019715B" w14:paraId="7861A234" w14:textId="77777777" w:rsidTr="00E2513E">
        <w:tc>
          <w:tcPr>
            <w:tcW w:w="7399" w:type="dxa"/>
          </w:tcPr>
          <w:p w14:paraId="633FF205" w14:textId="0C7D82B6" w:rsidR="0019715B" w:rsidRPr="0019715B" w:rsidRDefault="0019715B" w:rsidP="0019715B">
            <w:pPr>
              <w:pStyle w:val="ListParagraph"/>
              <w:numPr>
                <w:ilvl w:val="0"/>
                <w:numId w:val="27"/>
              </w:numPr>
              <w:ind w:left="709" w:hanging="283"/>
              <w:jc w:val="both"/>
              <w:rPr>
                <w:rFonts w:ascii="Times New Roman" w:eastAsia="Arial" w:hAnsi="Times New Roman" w:cs="Arial"/>
                <w:noProof/>
                <w:sz w:val="24"/>
                <w:szCs w:val="20"/>
              </w:rPr>
            </w:pPr>
            <w:r>
              <w:rPr>
                <w:rFonts w:ascii="Times New Roman" w:hAnsi="Times New Roman"/>
                <w:sz w:val="24"/>
                <w:szCs w:val="20"/>
              </w:rPr>
              <w:t>Izglītošana (Konvencijas 5. panta f) punkts, 10. pants)</w:t>
            </w:r>
          </w:p>
        </w:tc>
        <w:tc>
          <w:tcPr>
            <w:tcW w:w="567" w:type="dxa"/>
          </w:tcPr>
          <w:p w14:paraId="2734A85F" w14:textId="77777777" w:rsidR="0019715B" w:rsidRDefault="0019715B" w:rsidP="001134DE">
            <w:pPr>
              <w:jc w:val="both"/>
              <w:rPr>
                <w:rFonts w:ascii="Times New Roman" w:eastAsia="Arial" w:hAnsi="Times New Roman" w:cs="Arial"/>
                <w:noProof/>
                <w:sz w:val="24"/>
                <w:szCs w:val="20"/>
              </w:rPr>
            </w:pPr>
          </w:p>
        </w:tc>
        <w:tc>
          <w:tcPr>
            <w:tcW w:w="1165" w:type="dxa"/>
          </w:tcPr>
          <w:p w14:paraId="2A2C1656" w14:textId="55C211B0" w:rsidR="0019715B" w:rsidRDefault="0019715B" w:rsidP="00E2513E">
            <w:pPr>
              <w:jc w:val="right"/>
              <w:rPr>
                <w:rFonts w:ascii="Times New Roman" w:eastAsia="Arial" w:hAnsi="Times New Roman" w:cs="Arial"/>
                <w:noProof/>
                <w:sz w:val="24"/>
                <w:szCs w:val="20"/>
              </w:rPr>
            </w:pPr>
            <w:r>
              <w:rPr>
                <w:rFonts w:ascii="Times New Roman" w:hAnsi="Times New Roman"/>
                <w:sz w:val="24"/>
                <w:szCs w:val="20"/>
              </w:rPr>
              <w:t>52.–53.</w:t>
            </w:r>
          </w:p>
        </w:tc>
      </w:tr>
      <w:tr w:rsidR="0019715B" w14:paraId="06261DE7" w14:textId="77777777" w:rsidTr="00E2513E">
        <w:tc>
          <w:tcPr>
            <w:tcW w:w="7399" w:type="dxa"/>
          </w:tcPr>
          <w:p w14:paraId="27D4A689" w14:textId="4B73016A" w:rsidR="0019715B" w:rsidRPr="0019715B" w:rsidRDefault="0019715B" w:rsidP="0019715B">
            <w:pPr>
              <w:pStyle w:val="ListParagraph"/>
              <w:numPr>
                <w:ilvl w:val="0"/>
                <w:numId w:val="27"/>
              </w:numPr>
              <w:ind w:left="709" w:hanging="283"/>
              <w:jc w:val="both"/>
              <w:rPr>
                <w:rFonts w:ascii="Times New Roman" w:eastAsia="Arial" w:hAnsi="Times New Roman" w:cs="Arial"/>
                <w:noProof/>
                <w:sz w:val="24"/>
                <w:szCs w:val="20"/>
              </w:rPr>
            </w:pPr>
            <w:r>
              <w:rPr>
                <w:rFonts w:ascii="Times New Roman" w:hAnsi="Times New Roman"/>
                <w:sz w:val="24"/>
                <w:szCs w:val="20"/>
              </w:rPr>
              <w:t>Kultūras priekšmetu pazušanas publiska izziņošana (Konvencijas 5. panta g) punkts)</w:t>
            </w:r>
          </w:p>
        </w:tc>
        <w:tc>
          <w:tcPr>
            <w:tcW w:w="567" w:type="dxa"/>
          </w:tcPr>
          <w:p w14:paraId="2405A0DA" w14:textId="77777777" w:rsidR="0019715B" w:rsidRDefault="0019715B" w:rsidP="001134DE">
            <w:pPr>
              <w:jc w:val="both"/>
              <w:rPr>
                <w:rFonts w:ascii="Times New Roman" w:eastAsia="Arial" w:hAnsi="Times New Roman" w:cs="Arial"/>
                <w:noProof/>
                <w:sz w:val="24"/>
                <w:szCs w:val="20"/>
              </w:rPr>
            </w:pPr>
          </w:p>
        </w:tc>
        <w:tc>
          <w:tcPr>
            <w:tcW w:w="1165" w:type="dxa"/>
          </w:tcPr>
          <w:p w14:paraId="06F87ED3" w14:textId="742C082F" w:rsidR="0019715B" w:rsidRDefault="0019715B" w:rsidP="00E2513E">
            <w:pPr>
              <w:jc w:val="right"/>
              <w:rPr>
                <w:rFonts w:ascii="Times New Roman" w:eastAsia="Arial" w:hAnsi="Times New Roman" w:cs="Arial"/>
                <w:noProof/>
                <w:sz w:val="24"/>
                <w:szCs w:val="20"/>
              </w:rPr>
            </w:pPr>
            <w:r>
              <w:rPr>
                <w:rFonts w:ascii="Times New Roman" w:hAnsi="Times New Roman"/>
                <w:sz w:val="24"/>
                <w:szCs w:val="20"/>
              </w:rPr>
              <w:t>54.–55.</w:t>
            </w:r>
          </w:p>
        </w:tc>
      </w:tr>
      <w:tr w:rsidR="0019715B" w14:paraId="16FB08EF" w14:textId="77777777" w:rsidTr="00E2513E">
        <w:tc>
          <w:tcPr>
            <w:tcW w:w="7399" w:type="dxa"/>
          </w:tcPr>
          <w:p w14:paraId="2429CFCC" w14:textId="3C17CD52" w:rsidR="0019715B" w:rsidRPr="0019715B" w:rsidRDefault="0019715B" w:rsidP="0019715B">
            <w:pPr>
              <w:pStyle w:val="TOC1"/>
              <w:spacing w:before="0"/>
              <w:ind w:left="0"/>
              <w:jc w:val="both"/>
              <w:rPr>
                <w:rFonts w:ascii="Times New Roman" w:hAnsi="Times New Roman"/>
                <w:noProof/>
                <w:sz w:val="24"/>
              </w:rPr>
            </w:pPr>
            <w:r>
              <w:rPr>
                <w:rFonts w:ascii="Times New Roman" w:hAnsi="Times New Roman"/>
                <w:sz w:val="24"/>
              </w:rPr>
              <w:t xml:space="preserve">Kultūras </w:t>
            </w:r>
            <w:r w:rsidR="00FB059D">
              <w:rPr>
                <w:rFonts w:ascii="Times New Roman" w:hAnsi="Times New Roman"/>
                <w:sz w:val="24"/>
              </w:rPr>
              <w:t>priekšmetu</w:t>
            </w:r>
            <w:r>
              <w:rPr>
                <w:rFonts w:ascii="Times New Roman" w:hAnsi="Times New Roman"/>
                <w:sz w:val="24"/>
              </w:rPr>
              <w:t xml:space="preserve"> nelikumīgas ievešanas, izvešanas un īpašumtiesību nodošanas aizliegums un novēršana (Konvencijas 6. pants, 7. panta a) punkts, b) punkta i) apakšpunkts, 8. pants, 10. panta a) punkts, 13. panta a) punkts)</w:t>
            </w:r>
          </w:p>
        </w:tc>
        <w:tc>
          <w:tcPr>
            <w:tcW w:w="567" w:type="dxa"/>
          </w:tcPr>
          <w:p w14:paraId="73157B21" w14:textId="77777777" w:rsidR="0019715B" w:rsidRDefault="0019715B" w:rsidP="001134DE">
            <w:pPr>
              <w:jc w:val="both"/>
              <w:rPr>
                <w:rFonts w:ascii="Times New Roman" w:eastAsia="Arial" w:hAnsi="Times New Roman" w:cs="Arial"/>
                <w:noProof/>
                <w:sz w:val="24"/>
                <w:szCs w:val="20"/>
              </w:rPr>
            </w:pPr>
          </w:p>
        </w:tc>
        <w:tc>
          <w:tcPr>
            <w:tcW w:w="1165" w:type="dxa"/>
          </w:tcPr>
          <w:p w14:paraId="1A219FC5" w14:textId="77777777" w:rsidR="0019715B" w:rsidRDefault="0019715B" w:rsidP="00E2513E">
            <w:pPr>
              <w:jc w:val="right"/>
              <w:rPr>
                <w:rFonts w:ascii="Times New Roman" w:eastAsia="Arial" w:hAnsi="Times New Roman" w:cs="Arial"/>
                <w:noProof/>
                <w:sz w:val="24"/>
                <w:szCs w:val="20"/>
              </w:rPr>
            </w:pPr>
          </w:p>
        </w:tc>
      </w:tr>
      <w:tr w:rsidR="0019715B" w14:paraId="67566E14" w14:textId="77777777" w:rsidTr="00E2513E">
        <w:tc>
          <w:tcPr>
            <w:tcW w:w="7399" w:type="dxa"/>
          </w:tcPr>
          <w:p w14:paraId="61953425" w14:textId="1DD4D7F7" w:rsidR="0019715B" w:rsidRPr="0019715B" w:rsidRDefault="0019715B" w:rsidP="0019715B">
            <w:pPr>
              <w:pStyle w:val="ListParagraph"/>
              <w:numPr>
                <w:ilvl w:val="0"/>
                <w:numId w:val="27"/>
              </w:numPr>
              <w:ind w:hanging="294"/>
              <w:jc w:val="both"/>
              <w:rPr>
                <w:rFonts w:ascii="Times New Roman" w:eastAsia="Arial" w:hAnsi="Times New Roman" w:cs="Arial"/>
                <w:noProof/>
                <w:sz w:val="24"/>
                <w:szCs w:val="20"/>
              </w:rPr>
            </w:pPr>
            <w:r>
              <w:rPr>
                <w:rFonts w:ascii="Times New Roman" w:hAnsi="Times New Roman"/>
                <w:sz w:val="24"/>
                <w:szCs w:val="20"/>
              </w:rPr>
              <w:t>Izvešanas apliecības (6. panta a), b) punkts)</w:t>
            </w:r>
          </w:p>
        </w:tc>
        <w:tc>
          <w:tcPr>
            <w:tcW w:w="567" w:type="dxa"/>
          </w:tcPr>
          <w:p w14:paraId="33FE5319" w14:textId="77777777" w:rsidR="0019715B" w:rsidRDefault="0019715B" w:rsidP="001134DE">
            <w:pPr>
              <w:jc w:val="both"/>
              <w:rPr>
                <w:rFonts w:ascii="Times New Roman" w:eastAsia="Arial" w:hAnsi="Times New Roman" w:cs="Arial"/>
                <w:noProof/>
                <w:sz w:val="24"/>
                <w:szCs w:val="20"/>
              </w:rPr>
            </w:pPr>
          </w:p>
        </w:tc>
        <w:tc>
          <w:tcPr>
            <w:tcW w:w="1165" w:type="dxa"/>
          </w:tcPr>
          <w:p w14:paraId="3EC6AFE3" w14:textId="076468F5" w:rsidR="0019715B" w:rsidRDefault="0019715B" w:rsidP="00E2513E">
            <w:pPr>
              <w:jc w:val="right"/>
              <w:rPr>
                <w:rFonts w:ascii="Times New Roman" w:eastAsia="Arial" w:hAnsi="Times New Roman" w:cs="Arial"/>
                <w:noProof/>
                <w:sz w:val="24"/>
                <w:szCs w:val="20"/>
              </w:rPr>
            </w:pPr>
            <w:r>
              <w:rPr>
                <w:rFonts w:ascii="Times New Roman" w:hAnsi="Times New Roman"/>
                <w:sz w:val="24"/>
                <w:szCs w:val="20"/>
              </w:rPr>
              <w:t>56.–62.</w:t>
            </w:r>
          </w:p>
        </w:tc>
      </w:tr>
      <w:tr w:rsidR="0019715B" w14:paraId="179E2DDA" w14:textId="77777777" w:rsidTr="00E2513E">
        <w:tc>
          <w:tcPr>
            <w:tcW w:w="7399" w:type="dxa"/>
          </w:tcPr>
          <w:p w14:paraId="493EC440" w14:textId="2B0A2D2E" w:rsidR="0019715B" w:rsidRPr="0019715B" w:rsidRDefault="0019715B" w:rsidP="0019715B">
            <w:pPr>
              <w:pStyle w:val="ListParagraph"/>
              <w:numPr>
                <w:ilvl w:val="0"/>
                <w:numId w:val="27"/>
              </w:numPr>
              <w:ind w:hanging="294"/>
              <w:jc w:val="both"/>
              <w:rPr>
                <w:rFonts w:ascii="Times New Roman" w:eastAsia="Arial" w:hAnsi="Times New Roman" w:cs="Arial"/>
                <w:noProof/>
                <w:sz w:val="24"/>
                <w:szCs w:val="20"/>
              </w:rPr>
            </w:pPr>
            <w:r>
              <w:rPr>
                <w:rFonts w:ascii="Times New Roman" w:hAnsi="Times New Roman"/>
                <w:sz w:val="24"/>
                <w:szCs w:val="20"/>
              </w:rPr>
              <w:t xml:space="preserve">Zagtu kultūras </w:t>
            </w:r>
            <w:r w:rsidR="00FB059D">
              <w:rPr>
                <w:rFonts w:ascii="Times New Roman" w:hAnsi="Times New Roman"/>
                <w:sz w:val="24"/>
                <w:szCs w:val="20"/>
              </w:rPr>
              <w:t>priekšmet</w:t>
            </w:r>
            <w:r>
              <w:rPr>
                <w:rFonts w:ascii="Times New Roman" w:hAnsi="Times New Roman"/>
                <w:sz w:val="24"/>
                <w:szCs w:val="20"/>
              </w:rPr>
              <w:t>u ievešanas aizliegums (Konvencijas 7. panta b) punkta i) apakšpunkts)</w:t>
            </w:r>
          </w:p>
        </w:tc>
        <w:tc>
          <w:tcPr>
            <w:tcW w:w="567" w:type="dxa"/>
          </w:tcPr>
          <w:p w14:paraId="07FBB906" w14:textId="77777777" w:rsidR="0019715B" w:rsidRDefault="0019715B" w:rsidP="001134DE">
            <w:pPr>
              <w:jc w:val="both"/>
              <w:rPr>
                <w:rFonts w:ascii="Times New Roman" w:eastAsia="Arial" w:hAnsi="Times New Roman" w:cs="Arial"/>
                <w:noProof/>
                <w:sz w:val="24"/>
                <w:szCs w:val="20"/>
              </w:rPr>
            </w:pPr>
          </w:p>
        </w:tc>
        <w:tc>
          <w:tcPr>
            <w:tcW w:w="1165" w:type="dxa"/>
          </w:tcPr>
          <w:p w14:paraId="5EF5D2A0" w14:textId="58C2A679" w:rsidR="0019715B" w:rsidRDefault="0019715B" w:rsidP="00E2513E">
            <w:pPr>
              <w:jc w:val="right"/>
              <w:rPr>
                <w:rFonts w:ascii="Times New Roman" w:eastAsia="Arial" w:hAnsi="Times New Roman" w:cs="Arial"/>
                <w:noProof/>
                <w:sz w:val="24"/>
                <w:szCs w:val="20"/>
              </w:rPr>
            </w:pPr>
            <w:r>
              <w:rPr>
                <w:rFonts w:ascii="Times New Roman" w:hAnsi="Times New Roman"/>
                <w:sz w:val="24"/>
                <w:szCs w:val="20"/>
              </w:rPr>
              <w:t>63.</w:t>
            </w:r>
          </w:p>
        </w:tc>
      </w:tr>
      <w:tr w:rsidR="0019715B" w14:paraId="48A30F5E" w14:textId="77777777" w:rsidTr="00E2513E">
        <w:tc>
          <w:tcPr>
            <w:tcW w:w="7399" w:type="dxa"/>
          </w:tcPr>
          <w:p w14:paraId="660B8093" w14:textId="2B5912F9" w:rsidR="0019715B" w:rsidRPr="0019715B" w:rsidRDefault="0019715B" w:rsidP="0019715B">
            <w:pPr>
              <w:pStyle w:val="ListParagraph"/>
              <w:numPr>
                <w:ilvl w:val="0"/>
                <w:numId w:val="27"/>
              </w:numPr>
              <w:ind w:hanging="294"/>
              <w:jc w:val="both"/>
              <w:rPr>
                <w:rFonts w:ascii="Times New Roman" w:eastAsia="Arial" w:hAnsi="Times New Roman" w:cs="Arial"/>
                <w:noProof/>
                <w:sz w:val="24"/>
                <w:szCs w:val="20"/>
              </w:rPr>
            </w:pPr>
            <w:r>
              <w:rPr>
                <w:rFonts w:ascii="Times New Roman" w:hAnsi="Times New Roman"/>
                <w:sz w:val="24"/>
                <w:szCs w:val="20"/>
              </w:rPr>
              <w:t>Sodi un administratīvās sankcijas (Konvencijas 6. panta b) punkts, 7. panta b) punkts, 8. punkts)</w:t>
            </w:r>
          </w:p>
        </w:tc>
        <w:tc>
          <w:tcPr>
            <w:tcW w:w="567" w:type="dxa"/>
          </w:tcPr>
          <w:p w14:paraId="62507ED6" w14:textId="77777777" w:rsidR="0019715B" w:rsidRDefault="0019715B" w:rsidP="001134DE">
            <w:pPr>
              <w:jc w:val="both"/>
              <w:rPr>
                <w:rFonts w:ascii="Times New Roman" w:eastAsia="Arial" w:hAnsi="Times New Roman" w:cs="Arial"/>
                <w:noProof/>
                <w:sz w:val="24"/>
                <w:szCs w:val="20"/>
              </w:rPr>
            </w:pPr>
          </w:p>
        </w:tc>
        <w:tc>
          <w:tcPr>
            <w:tcW w:w="1165" w:type="dxa"/>
          </w:tcPr>
          <w:p w14:paraId="451EC61D" w14:textId="53D46AE4" w:rsidR="0019715B" w:rsidRDefault="0019715B" w:rsidP="00E2513E">
            <w:pPr>
              <w:jc w:val="right"/>
              <w:rPr>
                <w:rFonts w:ascii="Times New Roman" w:eastAsia="Arial" w:hAnsi="Times New Roman" w:cs="Arial"/>
                <w:noProof/>
                <w:sz w:val="24"/>
                <w:szCs w:val="20"/>
              </w:rPr>
            </w:pPr>
            <w:r>
              <w:rPr>
                <w:rFonts w:ascii="Times New Roman" w:hAnsi="Times New Roman"/>
                <w:sz w:val="24"/>
                <w:szCs w:val="20"/>
              </w:rPr>
              <w:t>64.–67.</w:t>
            </w:r>
          </w:p>
        </w:tc>
      </w:tr>
      <w:tr w:rsidR="0019715B" w14:paraId="276BFF9C" w14:textId="77777777" w:rsidTr="00E2513E">
        <w:tc>
          <w:tcPr>
            <w:tcW w:w="7399" w:type="dxa"/>
          </w:tcPr>
          <w:p w14:paraId="6AE9644F" w14:textId="34402F3C" w:rsidR="0019715B" w:rsidRPr="0019715B" w:rsidRDefault="0019715B" w:rsidP="0019715B">
            <w:pPr>
              <w:pStyle w:val="ListParagraph"/>
              <w:numPr>
                <w:ilvl w:val="0"/>
                <w:numId w:val="27"/>
              </w:numPr>
              <w:ind w:hanging="294"/>
              <w:jc w:val="both"/>
              <w:rPr>
                <w:rFonts w:ascii="Times New Roman" w:eastAsia="Arial" w:hAnsi="Times New Roman" w:cs="Arial"/>
                <w:noProof/>
                <w:sz w:val="24"/>
                <w:szCs w:val="20"/>
              </w:rPr>
            </w:pPr>
            <w:r>
              <w:rPr>
                <w:rFonts w:ascii="Times New Roman" w:hAnsi="Times New Roman"/>
                <w:sz w:val="24"/>
                <w:szCs w:val="20"/>
              </w:rPr>
              <w:t>Pārdošana internetā</w:t>
            </w:r>
          </w:p>
        </w:tc>
        <w:tc>
          <w:tcPr>
            <w:tcW w:w="567" w:type="dxa"/>
          </w:tcPr>
          <w:p w14:paraId="16BA1A1F" w14:textId="77777777" w:rsidR="0019715B" w:rsidRDefault="0019715B" w:rsidP="001134DE">
            <w:pPr>
              <w:jc w:val="both"/>
              <w:rPr>
                <w:rFonts w:ascii="Times New Roman" w:eastAsia="Arial" w:hAnsi="Times New Roman" w:cs="Arial"/>
                <w:noProof/>
                <w:sz w:val="24"/>
                <w:szCs w:val="20"/>
              </w:rPr>
            </w:pPr>
          </w:p>
        </w:tc>
        <w:tc>
          <w:tcPr>
            <w:tcW w:w="1165" w:type="dxa"/>
          </w:tcPr>
          <w:p w14:paraId="7C88CEA1" w14:textId="63A3BDD1" w:rsidR="0019715B" w:rsidRDefault="0019715B" w:rsidP="00E2513E">
            <w:pPr>
              <w:jc w:val="right"/>
              <w:rPr>
                <w:rFonts w:ascii="Times New Roman" w:eastAsia="Arial" w:hAnsi="Times New Roman" w:cs="Arial"/>
                <w:noProof/>
                <w:sz w:val="24"/>
                <w:szCs w:val="20"/>
              </w:rPr>
            </w:pPr>
            <w:r>
              <w:rPr>
                <w:rFonts w:ascii="Times New Roman" w:hAnsi="Times New Roman"/>
                <w:sz w:val="24"/>
                <w:szCs w:val="20"/>
              </w:rPr>
              <w:t>68.–70.</w:t>
            </w:r>
          </w:p>
        </w:tc>
      </w:tr>
      <w:tr w:rsidR="0019715B" w14:paraId="5CAD6D9A" w14:textId="77777777" w:rsidTr="00E2513E">
        <w:tc>
          <w:tcPr>
            <w:tcW w:w="7399" w:type="dxa"/>
          </w:tcPr>
          <w:p w14:paraId="21BC6943" w14:textId="46A2D23E" w:rsidR="0019715B" w:rsidRPr="0019715B" w:rsidRDefault="0019715B" w:rsidP="0019715B">
            <w:pPr>
              <w:pStyle w:val="ListParagraph"/>
              <w:numPr>
                <w:ilvl w:val="0"/>
                <w:numId w:val="27"/>
              </w:numPr>
              <w:ind w:hanging="294"/>
              <w:jc w:val="both"/>
              <w:rPr>
                <w:rFonts w:ascii="Times New Roman" w:eastAsia="Arial" w:hAnsi="Times New Roman" w:cs="Arial"/>
                <w:noProof/>
                <w:sz w:val="24"/>
                <w:szCs w:val="20"/>
              </w:rPr>
            </w:pPr>
            <w:r>
              <w:rPr>
                <w:rFonts w:ascii="Times New Roman" w:hAnsi="Times New Roman"/>
                <w:sz w:val="24"/>
              </w:rPr>
              <w:t>Pārdošana izsolēs</w:t>
            </w:r>
          </w:p>
        </w:tc>
        <w:tc>
          <w:tcPr>
            <w:tcW w:w="567" w:type="dxa"/>
          </w:tcPr>
          <w:p w14:paraId="541EEF67" w14:textId="77777777" w:rsidR="0019715B" w:rsidRDefault="0019715B" w:rsidP="001134DE">
            <w:pPr>
              <w:jc w:val="both"/>
              <w:rPr>
                <w:rFonts w:ascii="Times New Roman" w:eastAsia="Arial" w:hAnsi="Times New Roman" w:cs="Arial"/>
                <w:noProof/>
                <w:sz w:val="24"/>
                <w:szCs w:val="20"/>
              </w:rPr>
            </w:pPr>
          </w:p>
        </w:tc>
        <w:tc>
          <w:tcPr>
            <w:tcW w:w="1165" w:type="dxa"/>
          </w:tcPr>
          <w:p w14:paraId="41D327DF" w14:textId="2D8A2885" w:rsidR="0019715B" w:rsidRDefault="0019715B" w:rsidP="00E2513E">
            <w:pPr>
              <w:jc w:val="right"/>
              <w:rPr>
                <w:rFonts w:ascii="Times New Roman" w:eastAsia="Arial" w:hAnsi="Times New Roman" w:cs="Arial"/>
                <w:noProof/>
                <w:sz w:val="24"/>
                <w:szCs w:val="20"/>
              </w:rPr>
            </w:pPr>
            <w:r>
              <w:rPr>
                <w:rFonts w:ascii="Times New Roman" w:hAnsi="Times New Roman"/>
                <w:sz w:val="24"/>
                <w:szCs w:val="20"/>
              </w:rPr>
              <w:t>71.</w:t>
            </w:r>
          </w:p>
        </w:tc>
      </w:tr>
      <w:tr w:rsidR="0019715B" w14:paraId="0B70FD14" w14:textId="77777777" w:rsidTr="00E2513E">
        <w:tc>
          <w:tcPr>
            <w:tcW w:w="7399" w:type="dxa"/>
          </w:tcPr>
          <w:p w14:paraId="235418C2" w14:textId="30D22DEC" w:rsidR="0019715B" w:rsidRPr="0019715B" w:rsidRDefault="0019715B" w:rsidP="0019715B">
            <w:pPr>
              <w:pStyle w:val="BodyText"/>
              <w:numPr>
                <w:ilvl w:val="0"/>
                <w:numId w:val="27"/>
              </w:numPr>
              <w:tabs>
                <w:tab w:val="left" w:pos="934"/>
              </w:tabs>
              <w:ind w:hanging="294"/>
              <w:jc w:val="both"/>
              <w:rPr>
                <w:rFonts w:ascii="Times New Roman" w:hAnsi="Times New Roman"/>
                <w:noProof/>
                <w:sz w:val="24"/>
              </w:rPr>
            </w:pPr>
            <w:r>
              <w:rPr>
                <w:rFonts w:ascii="Times New Roman" w:hAnsi="Times New Roman"/>
                <w:sz w:val="24"/>
              </w:rPr>
              <w:t>Tādas īpašumtiesību maiņas novēršana, kas var sekmēt nelikumīgu ievešanu vai izvešanu, tirdzniecības kontrole, izmantojot reģistrus, un ētikas principiem atbilstošu noteikumu izstrāde (Konvencijas 13. panta a) punkts, 10. panta a) punkts, 7. panta a) punkts, 5. panta e) punkts)</w:t>
            </w:r>
          </w:p>
        </w:tc>
        <w:tc>
          <w:tcPr>
            <w:tcW w:w="567" w:type="dxa"/>
          </w:tcPr>
          <w:p w14:paraId="6C46825F" w14:textId="77777777" w:rsidR="0019715B" w:rsidRDefault="0019715B" w:rsidP="001134DE">
            <w:pPr>
              <w:jc w:val="both"/>
              <w:rPr>
                <w:rFonts w:ascii="Times New Roman" w:eastAsia="Arial" w:hAnsi="Times New Roman" w:cs="Arial"/>
                <w:noProof/>
                <w:sz w:val="24"/>
                <w:szCs w:val="20"/>
              </w:rPr>
            </w:pPr>
          </w:p>
        </w:tc>
        <w:tc>
          <w:tcPr>
            <w:tcW w:w="1165" w:type="dxa"/>
          </w:tcPr>
          <w:p w14:paraId="680463AE" w14:textId="67D9F105" w:rsidR="0019715B" w:rsidRPr="0019715B" w:rsidRDefault="0019715B" w:rsidP="00E2513E">
            <w:pPr>
              <w:pStyle w:val="BodyText"/>
              <w:ind w:left="0" w:firstLine="0"/>
              <w:jc w:val="right"/>
              <w:rPr>
                <w:rFonts w:ascii="Times New Roman" w:hAnsi="Times New Roman"/>
                <w:noProof/>
                <w:sz w:val="24"/>
              </w:rPr>
            </w:pPr>
            <w:r>
              <w:rPr>
                <w:rFonts w:ascii="Times New Roman" w:hAnsi="Times New Roman"/>
                <w:sz w:val="24"/>
              </w:rPr>
              <w:t>72.–81.</w:t>
            </w:r>
          </w:p>
        </w:tc>
      </w:tr>
      <w:tr w:rsidR="0019715B" w14:paraId="1D71CD1B" w14:textId="77777777" w:rsidTr="00E2513E">
        <w:tc>
          <w:tcPr>
            <w:tcW w:w="7399" w:type="dxa"/>
          </w:tcPr>
          <w:p w14:paraId="66EA137D" w14:textId="3FD1BE7B" w:rsidR="0019715B" w:rsidRPr="0019715B" w:rsidRDefault="0019715B" w:rsidP="0019715B">
            <w:pPr>
              <w:pStyle w:val="BodyText"/>
              <w:ind w:left="0" w:firstLine="0"/>
              <w:jc w:val="both"/>
              <w:rPr>
                <w:rFonts w:ascii="Times New Roman" w:hAnsi="Times New Roman"/>
                <w:noProof/>
                <w:sz w:val="24"/>
              </w:rPr>
            </w:pPr>
            <w:r>
              <w:rPr>
                <w:rFonts w:ascii="Times New Roman" w:hAnsi="Times New Roman"/>
                <w:sz w:val="24"/>
              </w:rPr>
              <w:t xml:space="preserve">Sadarbība kultūras </w:t>
            </w:r>
            <w:r w:rsidR="00FB059D">
              <w:rPr>
                <w:rFonts w:ascii="Times New Roman" w:hAnsi="Times New Roman"/>
                <w:sz w:val="24"/>
              </w:rPr>
              <w:t>priekšmetu</w:t>
            </w:r>
            <w:r>
              <w:rPr>
                <w:rFonts w:ascii="Times New Roman" w:hAnsi="Times New Roman"/>
                <w:sz w:val="24"/>
              </w:rPr>
              <w:t xml:space="preserve"> atgūšanas un atgriešanas jomā (Konvencijas 7. panta b) punkta ii) apakšpunkts, 13. panta b), c) un d) punkts, 15. pants)</w:t>
            </w:r>
          </w:p>
        </w:tc>
        <w:tc>
          <w:tcPr>
            <w:tcW w:w="567" w:type="dxa"/>
          </w:tcPr>
          <w:p w14:paraId="3CFA8E15" w14:textId="77777777" w:rsidR="0019715B" w:rsidRDefault="0019715B" w:rsidP="001134DE">
            <w:pPr>
              <w:jc w:val="both"/>
              <w:rPr>
                <w:rFonts w:ascii="Times New Roman" w:eastAsia="Arial" w:hAnsi="Times New Roman" w:cs="Arial"/>
                <w:noProof/>
                <w:sz w:val="24"/>
                <w:szCs w:val="20"/>
              </w:rPr>
            </w:pPr>
          </w:p>
        </w:tc>
        <w:tc>
          <w:tcPr>
            <w:tcW w:w="1165" w:type="dxa"/>
          </w:tcPr>
          <w:p w14:paraId="73299624" w14:textId="2B701410" w:rsidR="0019715B" w:rsidRPr="0019715B" w:rsidRDefault="0019715B" w:rsidP="00E2513E">
            <w:pPr>
              <w:pStyle w:val="BodyText"/>
              <w:ind w:left="0" w:firstLine="0"/>
              <w:jc w:val="right"/>
              <w:rPr>
                <w:rFonts w:ascii="Times New Roman" w:hAnsi="Times New Roman"/>
                <w:noProof/>
                <w:sz w:val="24"/>
              </w:rPr>
            </w:pPr>
            <w:r>
              <w:rPr>
                <w:rFonts w:ascii="Times New Roman" w:hAnsi="Times New Roman"/>
                <w:sz w:val="24"/>
              </w:rPr>
              <w:t>82.–85.</w:t>
            </w:r>
          </w:p>
        </w:tc>
      </w:tr>
      <w:tr w:rsidR="0019715B" w14:paraId="04D0D5AA" w14:textId="77777777" w:rsidTr="00E2513E">
        <w:tc>
          <w:tcPr>
            <w:tcW w:w="7399" w:type="dxa"/>
          </w:tcPr>
          <w:p w14:paraId="23141F77" w14:textId="3DCDE722" w:rsidR="0019715B" w:rsidRPr="0019715B" w:rsidRDefault="0019715B" w:rsidP="0019715B">
            <w:pPr>
              <w:pStyle w:val="ListParagraph"/>
              <w:numPr>
                <w:ilvl w:val="0"/>
                <w:numId w:val="27"/>
              </w:numPr>
              <w:ind w:hanging="294"/>
              <w:jc w:val="both"/>
              <w:rPr>
                <w:rFonts w:ascii="Times New Roman" w:eastAsia="Arial" w:hAnsi="Times New Roman" w:cs="Arial"/>
                <w:noProof/>
                <w:sz w:val="24"/>
                <w:szCs w:val="20"/>
              </w:rPr>
            </w:pPr>
            <w:r>
              <w:rPr>
                <w:rFonts w:ascii="Times New Roman" w:hAnsi="Times New Roman"/>
                <w:sz w:val="24"/>
              </w:rPr>
              <w:t>Konvencijas dalībvalsts pieprasījums (Konvencijas 7. panta b) punkta ii) apakšpunkts)</w:t>
            </w:r>
          </w:p>
        </w:tc>
        <w:tc>
          <w:tcPr>
            <w:tcW w:w="567" w:type="dxa"/>
          </w:tcPr>
          <w:p w14:paraId="5607D0BA" w14:textId="77777777" w:rsidR="0019715B" w:rsidRDefault="0019715B" w:rsidP="001134DE">
            <w:pPr>
              <w:jc w:val="both"/>
              <w:rPr>
                <w:rFonts w:ascii="Times New Roman" w:eastAsia="Arial" w:hAnsi="Times New Roman" w:cs="Arial"/>
                <w:noProof/>
                <w:sz w:val="24"/>
                <w:szCs w:val="20"/>
              </w:rPr>
            </w:pPr>
          </w:p>
        </w:tc>
        <w:tc>
          <w:tcPr>
            <w:tcW w:w="1165" w:type="dxa"/>
          </w:tcPr>
          <w:p w14:paraId="04DF47C4" w14:textId="1FD5FE66" w:rsidR="0019715B" w:rsidRDefault="0019715B" w:rsidP="00E2513E">
            <w:pPr>
              <w:jc w:val="right"/>
              <w:rPr>
                <w:rFonts w:ascii="Times New Roman" w:eastAsia="Arial" w:hAnsi="Times New Roman" w:cs="Arial"/>
                <w:noProof/>
                <w:sz w:val="24"/>
                <w:szCs w:val="20"/>
              </w:rPr>
            </w:pPr>
            <w:r>
              <w:rPr>
                <w:rFonts w:ascii="Times New Roman" w:hAnsi="Times New Roman"/>
                <w:sz w:val="24"/>
                <w:szCs w:val="20"/>
              </w:rPr>
              <w:t>86.</w:t>
            </w:r>
          </w:p>
        </w:tc>
      </w:tr>
      <w:tr w:rsidR="0019715B" w14:paraId="08EDC7E9" w14:textId="77777777" w:rsidTr="00E2513E">
        <w:tc>
          <w:tcPr>
            <w:tcW w:w="7399" w:type="dxa"/>
          </w:tcPr>
          <w:p w14:paraId="2F904745" w14:textId="6F9F0064" w:rsidR="0019715B" w:rsidRPr="0019715B" w:rsidRDefault="0019715B" w:rsidP="0019715B">
            <w:pPr>
              <w:pStyle w:val="ListParagraph"/>
              <w:numPr>
                <w:ilvl w:val="0"/>
                <w:numId w:val="27"/>
              </w:numPr>
              <w:ind w:hanging="294"/>
              <w:jc w:val="both"/>
              <w:rPr>
                <w:rFonts w:ascii="Times New Roman" w:eastAsia="Arial" w:hAnsi="Times New Roman" w:cs="Arial"/>
                <w:noProof/>
                <w:sz w:val="24"/>
                <w:szCs w:val="20"/>
              </w:rPr>
            </w:pPr>
            <w:r>
              <w:rPr>
                <w:rFonts w:ascii="Times New Roman" w:hAnsi="Times New Roman"/>
                <w:sz w:val="24"/>
              </w:rPr>
              <w:lastRenderedPageBreak/>
              <w:t>Pierādījumi prasības iesniegšanai (Konvencijas 7. panta b) punkta ii) apakšpunkts)</w:t>
            </w:r>
          </w:p>
        </w:tc>
        <w:tc>
          <w:tcPr>
            <w:tcW w:w="567" w:type="dxa"/>
          </w:tcPr>
          <w:p w14:paraId="4D0B001A" w14:textId="77777777" w:rsidR="0019715B" w:rsidRDefault="0019715B" w:rsidP="001134DE">
            <w:pPr>
              <w:jc w:val="both"/>
              <w:rPr>
                <w:rFonts w:ascii="Times New Roman" w:eastAsia="Arial" w:hAnsi="Times New Roman" w:cs="Arial"/>
                <w:noProof/>
                <w:sz w:val="24"/>
                <w:szCs w:val="20"/>
              </w:rPr>
            </w:pPr>
          </w:p>
        </w:tc>
        <w:tc>
          <w:tcPr>
            <w:tcW w:w="1165" w:type="dxa"/>
          </w:tcPr>
          <w:p w14:paraId="3A0FBDB6" w14:textId="7AFA3C01" w:rsidR="0019715B" w:rsidRDefault="0019715B" w:rsidP="00E2513E">
            <w:pPr>
              <w:jc w:val="right"/>
              <w:rPr>
                <w:rFonts w:ascii="Times New Roman" w:eastAsia="Arial" w:hAnsi="Times New Roman" w:cs="Arial"/>
                <w:noProof/>
                <w:sz w:val="24"/>
                <w:szCs w:val="20"/>
              </w:rPr>
            </w:pPr>
            <w:r>
              <w:rPr>
                <w:rFonts w:ascii="Times New Roman" w:hAnsi="Times New Roman"/>
                <w:sz w:val="24"/>
                <w:szCs w:val="20"/>
              </w:rPr>
              <w:t>87.–92.</w:t>
            </w:r>
          </w:p>
        </w:tc>
      </w:tr>
      <w:tr w:rsidR="0019715B" w14:paraId="1319CF95" w14:textId="77777777" w:rsidTr="00E2513E">
        <w:tc>
          <w:tcPr>
            <w:tcW w:w="7399" w:type="dxa"/>
          </w:tcPr>
          <w:p w14:paraId="4AA42A8D" w14:textId="2C60FE43" w:rsidR="0019715B" w:rsidRPr="0019715B" w:rsidRDefault="0019715B" w:rsidP="0019715B">
            <w:pPr>
              <w:pStyle w:val="ListParagraph"/>
              <w:numPr>
                <w:ilvl w:val="0"/>
                <w:numId w:val="27"/>
              </w:numPr>
              <w:ind w:hanging="294"/>
              <w:jc w:val="both"/>
              <w:rPr>
                <w:rFonts w:ascii="Times New Roman" w:eastAsia="Arial" w:hAnsi="Times New Roman" w:cs="Arial"/>
                <w:noProof/>
                <w:sz w:val="24"/>
                <w:szCs w:val="20"/>
              </w:rPr>
            </w:pPr>
            <w:r>
              <w:rPr>
                <w:rFonts w:ascii="Times New Roman" w:hAnsi="Times New Roman"/>
                <w:sz w:val="24"/>
              </w:rPr>
              <w:t xml:space="preserve">Taisnīga kompensācija un </w:t>
            </w:r>
            <w:r w:rsidR="00FB059D">
              <w:rPr>
                <w:rFonts w:ascii="Times New Roman" w:hAnsi="Times New Roman"/>
                <w:sz w:val="24"/>
              </w:rPr>
              <w:t>pienācīga rūpība</w:t>
            </w:r>
            <w:r>
              <w:rPr>
                <w:rFonts w:ascii="Times New Roman" w:hAnsi="Times New Roman"/>
                <w:sz w:val="24"/>
              </w:rPr>
              <w:t xml:space="preserve"> (Konvencijas 7. panta b) punkta ii) apakšpunkts)</w:t>
            </w:r>
          </w:p>
        </w:tc>
        <w:tc>
          <w:tcPr>
            <w:tcW w:w="567" w:type="dxa"/>
          </w:tcPr>
          <w:p w14:paraId="17014322" w14:textId="77777777" w:rsidR="0019715B" w:rsidRDefault="0019715B" w:rsidP="001134DE">
            <w:pPr>
              <w:jc w:val="both"/>
              <w:rPr>
                <w:rFonts w:ascii="Times New Roman" w:eastAsia="Arial" w:hAnsi="Times New Roman" w:cs="Arial"/>
                <w:noProof/>
                <w:sz w:val="24"/>
                <w:szCs w:val="20"/>
              </w:rPr>
            </w:pPr>
          </w:p>
        </w:tc>
        <w:tc>
          <w:tcPr>
            <w:tcW w:w="1165" w:type="dxa"/>
          </w:tcPr>
          <w:p w14:paraId="26793603" w14:textId="16961BEC" w:rsidR="0019715B" w:rsidRDefault="0019715B" w:rsidP="00E2513E">
            <w:pPr>
              <w:jc w:val="right"/>
              <w:rPr>
                <w:rFonts w:ascii="Times New Roman" w:eastAsia="Arial" w:hAnsi="Times New Roman" w:cs="Arial"/>
                <w:noProof/>
                <w:sz w:val="24"/>
                <w:szCs w:val="20"/>
              </w:rPr>
            </w:pPr>
            <w:r>
              <w:rPr>
                <w:rFonts w:ascii="Times New Roman" w:hAnsi="Times New Roman"/>
                <w:sz w:val="24"/>
              </w:rPr>
              <w:t>93.–94.</w:t>
            </w:r>
          </w:p>
        </w:tc>
      </w:tr>
      <w:tr w:rsidR="0019715B" w14:paraId="7A3657FE" w14:textId="77777777" w:rsidTr="00E2513E">
        <w:tc>
          <w:tcPr>
            <w:tcW w:w="7399" w:type="dxa"/>
          </w:tcPr>
          <w:p w14:paraId="576FCB51" w14:textId="0D271C15" w:rsidR="0019715B" w:rsidRPr="0019715B" w:rsidRDefault="0019715B" w:rsidP="0019715B">
            <w:pPr>
              <w:pStyle w:val="ListParagraph"/>
              <w:numPr>
                <w:ilvl w:val="0"/>
                <w:numId w:val="27"/>
              </w:numPr>
              <w:ind w:hanging="294"/>
              <w:jc w:val="both"/>
              <w:rPr>
                <w:rFonts w:ascii="Times New Roman" w:eastAsia="Arial" w:hAnsi="Times New Roman" w:cs="Arial"/>
                <w:noProof/>
                <w:sz w:val="24"/>
                <w:szCs w:val="20"/>
              </w:rPr>
            </w:pPr>
            <w:r>
              <w:rPr>
                <w:rFonts w:ascii="Times New Roman" w:hAnsi="Times New Roman"/>
                <w:sz w:val="24"/>
              </w:rPr>
              <w:t>Sadarbība, lai panāktu iespējami drīzu restitūciju (Konvencijas 13. panta b) punkts)</w:t>
            </w:r>
          </w:p>
        </w:tc>
        <w:tc>
          <w:tcPr>
            <w:tcW w:w="567" w:type="dxa"/>
          </w:tcPr>
          <w:p w14:paraId="76D7D67D" w14:textId="77777777" w:rsidR="0019715B" w:rsidRDefault="0019715B" w:rsidP="001134DE">
            <w:pPr>
              <w:jc w:val="both"/>
              <w:rPr>
                <w:rFonts w:ascii="Times New Roman" w:eastAsia="Arial" w:hAnsi="Times New Roman" w:cs="Arial"/>
                <w:noProof/>
                <w:sz w:val="24"/>
                <w:szCs w:val="20"/>
              </w:rPr>
            </w:pPr>
          </w:p>
        </w:tc>
        <w:tc>
          <w:tcPr>
            <w:tcW w:w="1165" w:type="dxa"/>
          </w:tcPr>
          <w:p w14:paraId="514C611C" w14:textId="56852EC7" w:rsidR="0019715B" w:rsidRDefault="0019715B" w:rsidP="00E2513E">
            <w:pPr>
              <w:jc w:val="right"/>
              <w:rPr>
                <w:rFonts w:ascii="Times New Roman" w:eastAsia="Arial" w:hAnsi="Times New Roman" w:cs="Arial"/>
                <w:noProof/>
                <w:sz w:val="24"/>
                <w:szCs w:val="20"/>
              </w:rPr>
            </w:pPr>
            <w:r>
              <w:rPr>
                <w:rFonts w:ascii="Times New Roman" w:hAnsi="Times New Roman"/>
                <w:sz w:val="24"/>
              </w:rPr>
              <w:t>95.–98.</w:t>
            </w:r>
          </w:p>
        </w:tc>
      </w:tr>
      <w:tr w:rsidR="0019715B" w14:paraId="04909EA8" w14:textId="77777777" w:rsidTr="00E2513E">
        <w:tc>
          <w:tcPr>
            <w:tcW w:w="7399" w:type="dxa"/>
          </w:tcPr>
          <w:p w14:paraId="6B9338F8" w14:textId="4391FA0F" w:rsidR="0019715B" w:rsidRPr="0019715B" w:rsidRDefault="0019715B" w:rsidP="0019715B">
            <w:pPr>
              <w:pStyle w:val="BodyText"/>
              <w:numPr>
                <w:ilvl w:val="0"/>
                <w:numId w:val="27"/>
              </w:numPr>
              <w:ind w:hanging="294"/>
              <w:jc w:val="both"/>
              <w:rPr>
                <w:rFonts w:ascii="Times New Roman" w:hAnsi="Times New Roman"/>
                <w:noProof/>
                <w:sz w:val="24"/>
              </w:rPr>
            </w:pPr>
            <w:r>
              <w:rPr>
                <w:rFonts w:ascii="Times New Roman" w:hAnsi="Times New Roman"/>
                <w:sz w:val="24"/>
              </w:rPr>
              <w:t xml:space="preserve">Tiesisku darbību par zaudētu vai nozagtu kultūras </w:t>
            </w:r>
            <w:r w:rsidR="00FB059D">
              <w:rPr>
                <w:rFonts w:ascii="Times New Roman" w:hAnsi="Times New Roman"/>
                <w:sz w:val="24"/>
              </w:rPr>
              <w:t>priekšmet</w:t>
            </w:r>
            <w:r>
              <w:rPr>
                <w:rFonts w:ascii="Times New Roman" w:hAnsi="Times New Roman"/>
                <w:sz w:val="24"/>
              </w:rPr>
              <w:t>u atgūšanu pieņemšana (Konvencijas 13. panta c) punkts)</w:t>
            </w:r>
          </w:p>
        </w:tc>
        <w:tc>
          <w:tcPr>
            <w:tcW w:w="567" w:type="dxa"/>
          </w:tcPr>
          <w:p w14:paraId="09FD66BA" w14:textId="77777777" w:rsidR="0019715B" w:rsidRDefault="0019715B" w:rsidP="001134DE">
            <w:pPr>
              <w:jc w:val="both"/>
              <w:rPr>
                <w:rFonts w:ascii="Times New Roman" w:eastAsia="Arial" w:hAnsi="Times New Roman" w:cs="Arial"/>
                <w:noProof/>
                <w:sz w:val="24"/>
                <w:szCs w:val="20"/>
              </w:rPr>
            </w:pPr>
          </w:p>
        </w:tc>
        <w:tc>
          <w:tcPr>
            <w:tcW w:w="1165" w:type="dxa"/>
          </w:tcPr>
          <w:p w14:paraId="595A9EF2" w14:textId="033773FA" w:rsidR="0019715B" w:rsidRDefault="0019715B" w:rsidP="00E2513E">
            <w:pPr>
              <w:jc w:val="right"/>
              <w:rPr>
                <w:rFonts w:ascii="Times New Roman" w:eastAsia="Arial" w:hAnsi="Times New Roman" w:cs="Arial"/>
                <w:noProof/>
                <w:sz w:val="24"/>
                <w:szCs w:val="20"/>
              </w:rPr>
            </w:pPr>
            <w:r>
              <w:rPr>
                <w:rFonts w:ascii="Times New Roman" w:hAnsi="Times New Roman"/>
                <w:sz w:val="24"/>
                <w:szCs w:val="20"/>
              </w:rPr>
              <w:t>99.</w:t>
            </w:r>
          </w:p>
        </w:tc>
      </w:tr>
      <w:tr w:rsidR="0019715B" w14:paraId="5EEF0AA1" w14:textId="77777777" w:rsidTr="00E2513E">
        <w:tc>
          <w:tcPr>
            <w:tcW w:w="7399" w:type="dxa"/>
          </w:tcPr>
          <w:p w14:paraId="3B808BBC" w14:textId="68BE8276" w:rsidR="0019715B" w:rsidRPr="0019715B" w:rsidRDefault="0019715B" w:rsidP="0019715B">
            <w:pPr>
              <w:pStyle w:val="BodyText"/>
              <w:numPr>
                <w:ilvl w:val="0"/>
                <w:numId w:val="27"/>
              </w:numPr>
              <w:tabs>
                <w:tab w:val="left" w:pos="954"/>
              </w:tabs>
              <w:ind w:hanging="294"/>
              <w:jc w:val="both"/>
              <w:rPr>
                <w:rFonts w:ascii="Times New Roman" w:hAnsi="Times New Roman"/>
                <w:noProof/>
                <w:sz w:val="24"/>
              </w:rPr>
            </w:pPr>
            <w:r>
              <w:rPr>
                <w:rFonts w:ascii="Times New Roman" w:hAnsi="Times New Roman"/>
                <w:sz w:val="24"/>
              </w:rPr>
              <w:t>1970. gada Konvencijas nepiemērošana ar atpakaļejošu datumu, Konvencijas stāšanās spēkā un prasību izskatīšana (Konvencijas 17. pants)</w:t>
            </w:r>
          </w:p>
        </w:tc>
        <w:tc>
          <w:tcPr>
            <w:tcW w:w="567" w:type="dxa"/>
          </w:tcPr>
          <w:p w14:paraId="4D7D7E18" w14:textId="77777777" w:rsidR="0019715B" w:rsidRDefault="0019715B" w:rsidP="001134DE">
            <w:pPr>
              <w:jc w:val="both"/>
              <w:rPr>
                <w:rFonts w:ascii="Times New Roman" w:eastAsia="Arial" w:hAnsi="Times New Roman" w:cs="Arial"/>
                <w:noProof/>
                <w:sz w:val="24"/>
                <w:szCs w:val="20"/>
              </w:rPr>
            </w:pPr>
          </w:p>
        </w:tc>
        <w:tc>
          <w:tcPr>
            <w:tcW w:w="1165" w:type="dxa"/>
          </w:tcPr>
          <w:p w14:paraId="625B2D8B" w14:textId="1DCB7BB0" w:rsidR="0019715B" w:rsidRPr="0019715B" w:rsidRDefault="0019715B" w:rsidP="00E2513E">
            <w:pPr>
              <w:pStyle w:val="BodyText"/>
              <w:ind w:left="0" w:firstLine="0"/>
              <w:jc w:val="right"/>
              <w:rPr>
                <w:rFonts w:ascii="Times New Roman" w:hAnsi="Times New Roman"/>
                <w:noProof/>
                <w:sz w:val="24"/>
              </w:rPr>
            </w:pPr>
            <w:r>
              <w:rPr>
                <w:rFonts w:ascii="Times New Roman" w:hAnsi="Times New Roman"/>
                <w:sz w:val="24"/>
              </w:rPr>
              <w:t>100.–103.</w:t>
            </w:r>
          </w:p>
        </w:tc>
      </w:tr>
      <w:tr w:rsidR="0019715B" w14:paraId="3E810A14" w14:textId="77777777" w:rsidTr="00E2513E">
        <w:tc>
          <w:tcPr>
            <w:tcW w:w="7399" w:type="dxa"/>
          </w:tcPr>
          <w:p w14:paraId="16D1EA26" w14:textId="6C8D84D2" w:rsidR="0019715B" w:rsidRPr="0019715B" w:rsidRDefault="0019715B" w:rsidP="0019715B">
            <w:pPr>
              <w:pStyle w:val="BodyText"/>
              <w:numPr>
                <w:ilvl w:val="0"/>
                <w:numId w:val="27"/>
              </w:numPr>
              <w:tabs>
                <w:tab w:val="left" w:pos="954"/>
              </w:tabs>
              <w:ind w:hanging="294"/>
              <w:jc w:val="both"/>
              <w:rPr>
                <w:rFonts w:ascii="Times New Roman" w:hAnsi="Times New Roman"/>
                <w:noProof/>
                <w:sz w:val="24"/>
              </w:rPr>
            </w:pPr>
            <w:r>
              <w:rPr>
                <w:rFonts w:ascii="Times New Roman" w:hAnsi="Times New Roman"/>
                <w:sz w:val="24"/>
              </w:rPr>
              <w:t xml:space="preserve">Starpvaldību komiteja kultūras </w:t>
            </w:r>
            <w:r w:rsidR="00FB059D">
              <w:rPr>
                <w:rFonts w:ascii="Times New Roman" w:hAnsi="Times New Roman"/>
                <w:sz w:val="24"/>
              </w:rPr>
              <w:t>priekšmet</w:t>
            </w:r>
            <w:r>
              <w:rPr>
                <w:rFonts w:ascii="Times New Roman" w:hAnsi="Times New Roman"/>
                <w:sz w:val="24"/>
              </w:rPr>
              <w:t>u atgriešanas to izcelsmes valstīm veicināšanai vai to restitūcijas veicināšanai nelikumīgas piesavināšanās gadījumā (</w:t>
            </w:r>
            <w:r>
              <w:rPr>
                <w:rFonts w:ascii="Times New Roman" w:hAnsi="Times New Roman"/>
                <w:i/>
                <w:sz w:val="24"/>
              </w:rPr>
              <w:t>ICPRCP</w:t>
            </w:r>
            <w:r>
              <w:rPr>
                <w:rFonts w:ascii="Times New Roman" w:hAnsi="Times New Roman"/>
                <w:sz w:val="24"/>
              </w:rPr>
              <w:t>)</w:t>
            </w:r>
          </w:p>
        </w:tc>
        <w:tc>
          <w:tcPr>
            <w:tcW w:w="567" w:type="dxa"/>
          </w:tcPr>
          <w:p w14:paraId="0E106782" w14:textId="77777777" w:rsidR="0019715B" w:rsidRDefault="0019715B" w:rsidP="001134DE">
            <w:pPr>
              <w:jc w:val="both"/>
              <w:rPr>
                <w:rFonts w:ascii="Times New Roman" w:eastAsia="Arial" w:hAnsi="Times New Roman" w:cs="Arial"/>
                <w:noProof/>
                <w:sz w:val="24"/>
                <w:szCs w:val="20"/>
              </w:rPr>
            </w:pPr>
          </w:p>
        </w:tc>
        <w:tc>
          <w:tcPr>
            <w:tcW w:w="1165" w:type="dxa"/>
          </w:tcPr>
          <w:p w14:paraId="265FA671" w14:textId="46407203" w:rsidR="0019715B" w:rsidRPr="0019715B" w:rsidRDefault="0019715B" w:rsidP="00E2513E">
            <w:pPr>
              <w:jc w:val="right"/>
              <w:rPr>
                <w:rFonts w:ascii="Times New Roman" w:hAnsi="Times New Roman"/>
                <w:noProof/>
                <w:sz w:val="24"/>
              </w:rPr>
            </w:pPr>
            <w:r>
              <w:rPr>
                <w:rFonts w:ascii="Times New Roman" w:hAnsi="Times New Roman"/>
                <w:sz w:val="24"/>
              </w:rPr>
              <w:t>104.</w:t>
            </w:r>
          </w:p>
        </w:tc>
      </w:tr>
      <w:tr w:rsidR="0019715B" w14:paraId="306096FF" w14:textId="77777777" w:rsidTr="00E2513E">
        <w:tc>
          <w:tcPr>
            <w:tcW w:w="7399" w:type="dxa"/>
          </w:tcPr>
          <w:p w14:paraId="59039E7B" w14:textId="360483C4" w:rsidR="0019715B" w:rsidRDefault="0019715B" w:rsidP="001134DE">
            <w:pPr>
              <w:jc w:val="both"/>
              <w:rPr>
                <w:rFonts w:ascii="Times New Roman" w:eastAsia="Arial" w:hAnsi="Times New Roman" w:cs="Arial"/>
                <w:noProof/>
                <w:sz w:val="24"/>
                <w:szCs w:val="20"/>
              </w:rPr>
            </w:pPr>
            <w:r>
              <w:rPr>
                <w:rFonts w:ascii="Times New Roman" w:hAnsi="Times New Roman"/>
                <w:sz w:val="24"/>
              </w:rPr>
              <w:t>Arheoloģisko un etnoloģijas materiālu izlaupīšana (Konvencijas 9. pants)</w:t>
            </w:r>
          </w:p>
        </w:tc>
        <w:tc>
          <w:tcPr>
            <w:tcW w:w="567" w:type="dxa"/>
          </w:tcPr>
          <w:p w14:paraId="7AE3B8DC" w14:textId="77777777" w:rsidR="0019715B" w:rsidRDefault="0019715B" w:rsidP="001134DE">
            <w:pPr>
              <w:jc w:val="both"/>
              <w:rPr>
                <w:rFonts w:ascii="Times New Roman" w:eastAsia="Arial" w:hAnsi="Times New Roman" w:cs="Arial"/>
                <w:noProof/>
                <w:sz w:val="24"/>
                <w:szCs w:val="20"/>
              </w:rPr>
            </w:pPr>
          </w:p>
        </w:tc>
        <w:tc>
          <w:tcPr>
            <w:tcW w:w="1165" w:type="dxa"/>
          </w:tcPr>
          <w:p w14:paraId="0D37CA82" w14:textId="0A90D0AB" w:rsidR="0019715B" w:rsidRDefault="0019715B" w:rsidP="00E2513E">
            <w:pPr>
              <w:jc w:val="right"/>
              <w:rPr>
                <w:rFonts w:ascii="Times New Roman" w:eastAsia="Arial" w:hAnsi="Times New Roman" w:cs="Arial"/>
                <w:noProof/>
                <w:sz w:val="24"/>
                <w:szCs w:val="20"/>
              </w:rPr>
            </w:pPr>
            <w:r>
              <w:rPr>
                <w:rFonts w:ascii="Times New Roman" w:hAnsi="Times New Roman"/>
                <w:sz w:val="24"/>
              </w:rPr>
              <w:t>105.–109.</w:t>
            </w:r>
          </w:p>
        </w:tc>
      </w:tr>
      <w:tr w:rsidR="0019715B" w14:paraId="711DADE1" w14:textId="77777777" w:rsidTr="00E2513E">
        <w:tc>
          <w:tcPr>
            <w:tcW w:w="7399" w:type="dxa"/>
          </w:tcPr>
          <w:p w14:paraId="76A988A5" w14:textId="4453C578" w:rsidR="0019715B" w:rsidRDefault="0019715B" w:rsidP="001134DE">
            <w:pPr>
              <w:jc w:val="both"/>
              <w:rPr>
                <w:rFonts w:ascii="Times New Roman" w:eastAsia="Arial" w:hAnsi="Times New Roman" w:cs="Arial"/>
                <w:noProof/>
                <w:sz w:val="24"/>
                <w:szCs w:val="20"/>
              </w:rPr>
            </w:pPr>
            <w:r>
              <w:rPr>
                <w:rFonts w:ascii="Times New Roman" w:hAnsi="Times New Roman"/>
                <w:sz w:val="24"/>
              </w:rPr>
              <w:t>Okupācija (Konvencijas 11. pants)</w:t>
            </w:r>
          </w:p>
        </w:tc>
        <w:tc>
          <w:tcPr>
            <w:tcW w:w="567" w:type="dxa"/>
          </w:tcPr>
          <w:p w14:paraId="60EC0FC9" w14:textId="77777777" w:rsidR="0019715B" w:rsidRDefault="0019715B" w:rsidP="001134DE">
            <w:pPr>
              <w:jc w:val="both"/>
              <w:rPr>
                <w:rFonts w:ascii="Times New Roman" w:eastAsia="Arial" w:hAnsi="Times New Roman" w:cs="Arial"/>
                <w:noProof/>
                <w:sz w:val="24"/>
                <w:szCs w:val="20"/>
              </w:rPr>
            </w:pPr>
          </w:p>
        </w:tc>
        <w:tc>
          <w:tcPr>
            <w:tcW w:w="1165" w:type="dxa"/>
          </w:tcPr>
          <w:p w14:paraId="5B268DE0" w14:textId="475F15B5" w:rsidR="0019715B" w:rsidRDefault="0019715B" w:rsidP="00E2513E">
            <w:pPr>
              <w:jc w:val="right"/>
              <w:rPr>
                <w:rFonts w:ascii="Times New Roman" w:eastAsia="Arial" w:hAnsi="Times New Roman" w:cs="Arial"/>
                <w:noProof/>
                <w:sz w:val="24"/>
                <w:szCs w:val="20"/>
              </w:rPr>
            </w:pPr>
            <w:r>
              <w:rPr>
                <w:rFonts w:ascii="Times New Roman" w:hAnsi="Times New Roman"/>
                <w:sz w:val="24"/>
              </w:rPr>
              <w:t>110.–111.</w:t>
            </w:r>
          </w:p>
        </w:tc>
      </w:tr>
      <w:tr w:rsidR="0019715B" w14:paraId="4CD804FB" w14:textId="77777777" w:rsidTr="00E2513E">
        <w:tc>
          <w:tcPr>
            <w:tcW w:w="7399" w:type="dxa"/>
          </w:tcPr>
          <w:p w14:paraId="764C7117" w14:textId="4D817AD1" w:rsidR="0019715B" w:rsidRDefault="0019715B" w:rsidP="001134DE">
            <w:pPr>
              <w:jc w:val="both"/>
              <w:rPr>
                <w:rFonts w:ascii="Times New Roman" w:eastAsia="Arial" w:hAnsi="Times New Roman" w:cs="Arial"/>
                <w:noProof/>
                <w:sz w:val="24"/>
                <w:szCs w:val="20"/>
              </w:rPr>
            </w:pPr>
            <w:r>
              <w:rPr>
                <w:rFonts w:ascii="Times New Roman" w:hAnsi="Times New Roman"/>
                <w:sz w:val="24"/>
              </w:rPr>
              <w:t>Īpašas vienošanās (Konvencijas 15. pants)</w:t>
            </w:r>
          </w:p>
        </w:tc>
        <w:tc>
          <w:tcPr>
            <w:tcW w:w="567" w:type="dxa"/>
          </w:tcPr>
          <w:p w14:paraId="6D9B670E" w14:textId="77777777" w:rsidR="0019715B" w:rsidRDefault="0019715B" w:rsidP="001134DE">
            <w:pPr>
              <w:jc w:val="both"/>
              <w:rPr>
                <w:rFonts w:ascii="Times New Roman" w:eastAsia="Arial" w:hAnsi="Times New Roman" w:cs="Arial"/>
                <w:noProof/>
                <w:sz w:val="24"/>
                <w:szCs w:val="20"/>
              </w:rPr>
            </w:pPr>
          </w:p>
        </w:tc>
        <w:tc>
          <w:tcPr>
            <w:tcW w:w="1165" w:type="dxa"/>
          </w:tcPr>
          <w:p w14:paraId="7DCD6CE8" w14:textId="2B64E471" w:rsidR="0019715B" w:rsidRDefault="0019715B" w:rsidP="00E2513E">
            <w:pPr>
              <w:jc w:val="right"/>
              <w:rPr>
                <w:rFonts w:ascii="Times New Roman" w:eastAsia="Arial" w:hAnsi="Times New Roman" w:cs="Arial"/>
                <w:noProof/>
                <w:sz w:val="24"/>
                <w:szCs w:val="20"/>
              </w:rPr>
            </w:pPr>
            <w:r>
              <w:rPr>
                <w:rFonts w:ascii="Times New Roman" w:hAnsi="Times New Roman"/>
                <w:sz w:val="24"/>
              </w:rPr>
              <w:t>112.–114.</w:t>
            </w:r>
          </w:p>
        </w:tc>
      </w:tr>
      <w:tr w:rsidR="0019715B" w14:paraId="7E478F67" w14:textId="77777777" w:rsidTr="00E2513E">
        <w:tc>
          <w:tcPr>
            <w:tcW w:w="7399" w:type="dxa"/>
          </w:tcPr>
          <w:p w14:paraId="435D6246" w14:textId="7DFB30FC" w:rsidR="0019715B" w:rsidRDefault="001C36F9" w:rsidP="001134DE">
            <w:pPr>
              <w:jc w:val="both"/>
              <w:rPr>
                <w:rFonts w:ascii="Times New Roman" w:eastAsia="Arial" w:hAnsi="Times New Roman" w:cs="Arial"/>
                <w:noProof/>
                <w:sz w:val="24"/>
                <w:szCs w:val="20"/>
              </w:rPr>
            </w:pPr>
            <w:r>
              <w:rPr>
                <w:rFonts w:ascii="Times New Roman" w:hAnsi="Times New Roman"/>
                <w:sz w:val="24"/>
              </w:rPr>
              <w:t>Konvencijas dalībvalstu ziņojumi (Konvencijas 16. pants)</w:t>
            </w:r>
          </w:p>
        </w:tc>
        <w:tc>
          <w:tcPr>
            <w:tcW w:w="567" w:type="dxa"/>
          </w:tcPr>
          <w:p w14:paraId="708FFD8E" w14:textId="77777777" w:rsidR="0019715B" w:rsidRDefault="0019715B" w:rsidP="001134DE">
            <w:pPr>
              <w:jc w:val="both"/>
              <w:rPr>
                <w:rFonts w:ascii="Times New Roman" w:eastAsia="Arial" w:hAnsi="Times New Roman" w:cs="Arial"/>
                <w:noProof/>
                <w:sz w:val="24"/>
                <w:szCs w:val="20"/>
              </w:rPr>
            </w:pPr>
          </w:p>
        </w:tc>
        <w:tc>
          <w:tcPr>
            <w:tcW w:w="1165" w:type="dxa"/>
          </w:tcPr>
          <w:p w14:paraId="5EFF2BFE" w14:textId="0D701806" w:rsidR="0019715B" w:rsidRDefault="001C36F9" w:rsidP="00E2513E">
            <w:pPr>
              <w:jc w:val="right"/>
              <w:rPr>
                <w:rFonts w:ascii="Times New Roman" w:eastAsia="Arial" w:hAnsi="Times New Roman" w:cs="Arial"/>
                <w:noProof/>
                <w:sz w:val="24"/>
                <w:szCs w:val="20"/>
              </w:rPr>
            </w:pPr>
            <w:r>
              <w:rPr>
                <w:rFonts w:ascii="Times New Roman" w:hAnsi="Times New Roman"/>
                <w:sz w:val="24"/>
              </w:rPr>
              <w:t>115.–118.</w:t>
            </w:r>
          </w:p>
        </w:tc>
      </w:tr>
      <w:tr w:rsidR="0019715B" w14:paraId="2E8FA324" w14:textId="77777777" w:rsidTr="00E2513E">
        <w:tc>
          <w:tcPr>
            <w:tcW w:w="7399" w:type="dxa"/>
          </w:tcPr>
          <w:p w14:paraId="74596926" w14:textId="1CB2225B" w:rsidR="0019715B" w:rsidRPr="001C36F9" w:rsidRDefault="001C36F9" w:rsidP="001C36F9">
            <w:pPr>
              <w:pStyle w:val="BodyText"/>
              <w:ind w:left="0" w:firstLine="0"/>
              <w:jc w:val="both"/>
              <w:rPr>
                <w:rFonts w:ascii="Times New Roman" w:hAnsi="Times New Roman"/>
                <w:noProof/>
                <w:sz w:val="24"/>
              </w:rPr>
            </w:pPr>
            <w:r>
              <w:rPr>
                <w:rFonts w:ascii="Times New Roman" w:hAnsi="Times New Roman"/>
                <w:sz w:val="24"/>
              </w:rPr>
              <w:t>1970. gada Konvencijas sekretariāts un apakškomiteja (Konvencijas 17. pants)</w:t>
            </w:r>
          </w:p>
        </w:tc>
        <w:tc>
          <w:tcPr>
            <w:tcW w:w="567" w:type="dxa"/>
          </w:tcPr>
          <w:p w14:paraId="2523C567" w14:textId="77777777" w:rsidR="0019715B" w:rsidRDefault="0019715B" w:rsidP="001134DE">
            <w:pPr>
              <w:jc w:val="both"/>
              <w:rPr>
                <w:rFonts w:ascii="Times New Roman" w:eastAsia="Arial" w:hAnsi="Times New Roman" w:cs="Arial"/>
                <w:noProof/>
                <w:sz w:val="24"/>
                <w:szCs w:val="20"/>
              </w:rPr>
            </w:pPr>
          </w:p>
        </w:tc>
        <w:tc>
          <w:tcPr>
            <w:tcW w:w="1165" w:type="dxa"/>
          </w:tcPr>
          <w:p w14:paraId="6858B7CA" w14:textId="6452E6D7" w:rsidR="0019715B" w:rsidRPr="001C36F9" w:rsidRDefault="001C36F9" w:rsidP="00E2513E">
            <w:pPr>
              <w:pStyle w:val="BodyText"/>
              <w:ind w:left="0" w:firstLine="0"/>
              <w:jc w:val="right"/>
              <w:rPr>
                <w:rFonts w:ascii="Times New Roman" w:hAnsi="Times New Roman"/>
                <w:noProof/>
                <w:sz w:val="24"/>
              </w:rPr>
            </w:pPr>
            <w:r>
              <w:rPr>
                <w:rFonts w:ascii="Times New Roman" w:hAnsi="Times New Roman"/>
                <w:sz w:val="24"/>
              </w:rPr>
              <w:t>119.–124.</w:t>
            </w:r>
          </w:p>
        </w:tc>
      </w:tr>
      <w:tr w:rsidR="0019715B" w14:paraId="1E18CCEF" w14:textId="77777777" w:rsidTr="00E2513E">
        <w:tc>
          <w:tcPr>
            <w:tcW w:w="7399" w:type="dxa"/>
          </w:tcPr>
          <w:p w14:paraId="3B024325" w14:textId="4071E4A9" w:rsidR="0019715B" w:rsidRDefault="001C36F9" w:rsidP="001134DE">
            <w:pPr>
              <w:jc w:val="both"/>
              <w:rPr>
                <w:rFonts w:ascii="Times New Roman" w:eastAsia="Arial" w:hAnsi="Times New Roman" w:cs="Arial"/>
                <w:noProof/>
                <w:sz w:val="24"/>
                <w:szCs w:val="20"/>
              </w:rPr>
            </w:pPr>
            <w:r>
              <w:rPr>
                <w:rFonts w:ascii="Times New Roman" w:hAnsi="Times New Roman"/>
                <w:sz w:val="24"/>
              </w:rPr>
              <w:t>1970. gada Konvencijas dalībvalstis (Konvencijas 20., 24. pants)</w:t>
            </w:r>
          </w:p>
        </w:tc>
        <w:tc>
          <w:tcPr>
            <w:tcW w:w="567" w:type="dxa"/>
          </w:tcPr>
          <w:p w14:paraId="60D6B1A4" w14:textId="77777777" w:rsidR="0019715B" w:rsidRDefault="0019715B" w:rsidP="001134DE">
            <w:pPr>
              <w:jc w:val="both"/>
              <w:rPr>
                <w:rFonts w:ascii="Times New Roman" w:eastAsia="Arial" w:hAnsi="Times New Roman" w:cs="Arial"/>
                <w:noProof/>
                <w:sz w:val="24"/>
                <w:szCs w:val="20"/>
              </w:rPr>
            </w:pPr>
          </w:p>
        </w:tc>
        <w:tc>
          <w:tcPr>
            <w:tcW w:w="1165" w:type="dxa"/>
          </w:tcPr>
          <w:p w14:paraId="2769BA32" w14:textId="1819581E" w:rsidR="0019715B" w:rsidRDefault="001C36F9" w:rsidP="00E2513E">
            <w:pPr>
              <w:jc w:val="right"/>
              <w:rPr>
                <w:rFonts w:ascii="Times New Roman" w:eastAsia="Arial" w:hAnsi="Times New Roman" w:cs="Arial"/>
                <w:noProof/>
                <w:sz w:val="24"/>
                <w:szCs w:val="20"/>
              </w:rPr>
            </w:pPr>
            <w:r>
              <w:rPr>
                <w:rFonts w:ascii="Times New Roman" w:hAnsi="Times New Roman"/>
                <w:sz w:val="24"/>
              </w:rPr>
              <w:t>125.–126.</w:t>
            </w:r>
          </w:p>
        </w:tc>
      </w:tr>
      <w:tr w:rsidR="0019715B" w14:paraId="60036D78" w14:textId="77777777" w:rsidTr="00E2513E">
        <w:tc>
          <w:tcPr>
            <w:tcW w:w="7399" w:type="dxa"/>
          </w:tcPr>
          <w:p w14:paraId="714F60C1" w14:textId="2E596E8D" w:rsidR="0019715B" w:rsidRDefault="001C36F9" w:rsidP="001134DE">
            <w:pPr>
              <w:jc w:val="both"/>
              <w:rPr>
                <w:rFonts w:ascii="Times New Roman" w:eastAsia="Arial" w:hAnsi="Times New Roman" w:cs="Arial"/>
                <w:noProof/>
                <w:sz w:val="24"/>
                <w:szCs w:val="20"/>
              </w:rPr>
            </w:pPr>
            <w:r>
              <w:rPr>
                <w:rFonts w:ascii="Times New Roman" w:hAnsi="Times New Roman"/>
                <w:sz w:val="24"/>
              </w:rPr>
              <w:t>Atrunas</w:t>
            </w:r>
          </w:p>
        </w:tc>
        <w:tc>
          <w:tcPr>
            <w:tcW w:w="567" w:type="dxa"/>
          </w:tcPr>
          <w:p w14:paraId="0D3FD1B7" w14:textId="77777777" w:rsidR="0019715B" w:rsidRDefault="0019715B" w:rsidP="001134DE">
            <w:pPr>
              <w:jc w:val="both"/>
              <w:rPr>
                <w:rFonts w:ascii="Times New Roman" w:eastAsia="Arial" w:hAnsi="Times New Roman" w:cs="Arial"/>
                <w:noProof/>
                <w:sz w:val="24"/>
                <w:szCs w:val="20"/>
              </w:rPr>
            </w:pPr>
          </w:p>
        </w:tc>
        <w:tc>
          <w:tcPr>
            <w:tcW w:w="1165" w:type="dxa"/>
          </w:tcPr>
          <w:p w14:paraId="645D07DC" w14:textId="3B743C0D" w:rsidR="0019715B" w:rsidRDefault="001C36F9" w:rsidP="00E2513E">
            <w:pPr>
              <w:jc w:val="right"/>
              <w:rPr>
                <w:rFonts w:ascii="Times New Roman" w:eastAsia="Arial" w:hAnsi="Times New Roman" w:cs="Arial"/>
                <w:noProof/>
                <w:sz w:val="24"/>
                <w:szCs w:val="20"/>
              </w:rPr>
            </w:pPr>
            <w:r>
              <w:rPr>
                <w:rFonts w:ascii="Times New Roman" w:hAnsi="Times New Roman"/>
                <w:sz w:val="24"/>
              </w:rPr>
              <w:t>127.–128.</w:t>
            </w:r>
          </w:p>
        </w:tc>
      </w:tr>
      <w:tr w:rsidR="0019715B" w14:paraId="42FE9841" w14:textId="77777777" w:rsidTr="00E2513E">
        <w:tc>
          <w:tcPr>
            <w:tcW w:w="7399" w:type="dxa"/>
          </w:tcPr>
          <w:p w14:paraId="65611A2E" w14:textId="67F6B0C9" w:rsidR="0019715B" w:rsidRDefault="001C36F9" w:rsidP="001134DE">
            <w:pPr>
              <w:jc w:val="both"/>
              <w:rPr>
                <w:rFonts w:ascii="Times New Roman" w:eastAsia="Arial" w:hAnsi="Times New Roman" w:cs="Arial"/>
                <w:noProof/>
                <w:sz w:val="24"/>
                <w:szCs w:val="20"/>
              </w:rPr>
            </w:pPr>
            <w:r>
              <w:rPr>
                <w:rFonts w:ascii="Times New Roman" w:hAnsi="Times New Roman"/>
                <w:sz w:val="24"/>
              </w:rPr>
              <w:t xml:space="preserve">Sadarbības partneri cīņā pret kultūras </w:t>
            </w:r>
            <w:r w:rsidR="00A1451C">
              <w:rPr>
                <w:rFonts w:ascii="Times New Roman" w:hAnsi="Times New Roman"/>
                <w:sz w:val="24"/>
              </w:rPr>
              <w:t>priekšmet</w:t>
            </w:r>
            <w:r>
              <w:rPr>
                <w:rFonts w:ascii="Times New Roman" w:hAnsi="Times New Roman"/>
                <w:sz w:val="24"/>
              </w:rPr>
              <w:t xml:space="preserve">u </w:t>
            </w:r>
            <w:r w:rsidR="00A1451C">
              <w:rPr>
                <w:rFonts w:ascii="Times New Roman" w:hAnsi="Times New Roman"/>
                <w:sz w:val="24"/>
              </w:rPr>
              <w:t>nelikumīgu apriti</w:t>
            </w:r>
          </w:p>
        </w:tc>
        <w:tc>
          <w:tcPr>
            <w:tcW w:w="567" w:type="dxa"/>
          </w:tcPr>
          <w:p w14:paraId="593651AB" w14:textId="77777777" w:rsidR="0019715B" w:rsidRDefault="0019715B" w:rsidP="001134DE">
            <w:pPr>
              <w:jc w:val="both"/>
              <w:rPr>
                <w:rFonts w:ascii="Times New Roman" w:eastAsia="Arial" w:hAnsi="Times New Roman" w:cs="Arial"/>
                <w:noProof/>
                <w:sz w:val="24"/>
                <w:szCs w:val="20"/>
              </w:rPr>
            </w:pPr>
          </w:p>
        </w:tc>
        <w:tc>
          <w:tcPr>
            <w:tcW w:w="1165" w:type="dxa"/>
          </w:tcPr>
          <w:p w14:paraId="13E7E9BC" w14:textId="3FD0AEAB" w:rsidR="0019715B" w:rsidRDefault="001C36F9" w:rsidP="00E2513E">
            <w:pPr>
              <w:jc w:val="right"/>
              <w:rPr>
                <w:rFonts w:ascii="Times New Roman" w:eastAsia="Arial" w:hAnsi="Times New Roman" w:cs="Arial"/>
                <w:noProof/>
                <w:sz w:val="24"/>
                <w:szCs w:val="20"/>
              </w:rPr>
            </w:pPr>
            <w:r>
              <w:rPr>
                <w:rFonts w:ascii="Times New Roman" w:hAnsi="Times New Roman"/>
                <w:sz w:val="24"/>
              </w:rPr>
              <w:t>129.–131.</w:t>
            </w:r>
          </w:p>
        </w:tc>
      </w:tr>
      <w:tr w:rsidR="0019715B" w14:paraId="38B5D71F" w14:textId="77777777" w:rsidTr="00E2513E">
        <w:tc>
          <w:tcPr>
            <w:tcW w:w="7399" w:type="dxa"/>
          </w:tcPr>
          <w:p w14:paraId="00A51A4A" w14:textId="185CC613" w:rsidR="0019715B" w:rsidRPr="001C36F9" w:rsidRDefault="001C36F9" w:rsidP="001C36F9">
            <w:pPr>
              <w:pStyle w:val="BodyText"/>
              <w:ind w:left="0" w:firstLine="0"/>
              <w:jc w:val="both"/>
              <w:rPr>
                <w:rFonts w:ascii="Times New Roman" w:hAnsi="Times New Roman"/>
                <w:noProof/>
                <w:sz w:val="24"/>
              </w:rPr>
            </w:pPr>
            <w:r>
              <w:rPr>
                <w:rFonts w:ascii="Times New Roman" w:hAnsi="Times New Roman"/>
                <w:sz w:val="24"/>
              </w:rPr>
              <w:t xml:space="preserve">Konvencijas, kam ir saistība ar kultūras </w:t>
            </w:r>
            <w:r w:rsidR="00A1451C">
              <w:rPr>
                <w:rFonts w:ascii="Times New Roman" w:hAnsi="Times New Roman"/>
                <w:sz w:val="24"/>
              </w:rPr>
              <w:t>priekšmet</w:t>
            </w:r>
            <w:r>
              <w:rPr>
                <w:rFonts w:ascii="Times New Roman" w:hAnsi="Times New Roman"/>
                <w:sz w:val="24"/>
              </w:rPr>
              <w:t>u aizsardzību</w:t>
            </w:r>
          </w:p>
        </w:tc>
        <w:tc>
          <w:tcPr>
            <w:tcW w:w="567" w:type="dxa"/>
          </w:tcPr>
          <w:p w14:paraId="58EE3BFC" w14:textId="77777777" w:rsidR="0019715B" w:rsidRDefault="0019715B" w:rsidP="001134DE">
            <w:pPr>
              <w:jc w:val="both"/>
              <w:rPr>
                <w:rFonts w:ascii="Times New Roman" w:eastAsia="Arial" w:hAnsi="Times New Roman" w:cs="Arial"/>
                <w:noProof/>
                <w:sz w:val="24"/>
                <w:szCs w:val="20"/>
              </w:rPr>
            </w:pPr>
          </w:p>
        </w:tc>
        <w:tc>
          <w:tcPr>
            <w:tcW w:w="1165" w:type="dxa"/>
          </w:tcPr>
          <w:p w14:paraId="468007BE" w14:textId="3EFCEE68" w:rsidR="0019715B" w:rsidRPr="001C36F9" w:rsidRDefault="001C36F9" w:rsidP="00E2513E">
            <w:pPr>
              <w:pStyle w:val="BodyText"/>
              <w:ind w:left="0" w:firstLine="0"/>
              <w:jc w:val="right"/>
              <w:rPr>
                <w:rFonts w:ascii="Times New Roman" w:hAnsi="Times New Roman"/>
                <w:noProof/>
                <w:sz w:val="24"/>
              </w:rPr>
            </w:pPr>
            <w:r>
              <w:rPr>
                <w:rFonts w:ascii="Times New Roman" w:hAnsi="Times New Roman"/>
                <w:sz w:val="24"/>
              </w:rPr>
              <w:t>132.–133.</w:t>
            </w:r>
          </w:p>
        </w:tc>
      </w:tr>
      <w:tr w:rsidR="0019715B" w14:paraId="104FC875" w14:textId="77777777" w:rsidTr="00E2513E">
        <w:tc>
          <w:tcPr>
            <w:tcW w:w="7399" w:type="dxa"/>
          </w:tcPr>
          <w:p w14:paraId="26A6A3EA" w14:textId="3B397570" w:rsidR="0019715B" w:rsidRPr="001C36F9" w:rsidRDefault="001C36F9" w:rsidP="001134DE">
            <w:pPr>
              <w:jc w:val="both"/>
              <w:rPr>
                <w:rFonts w:ascii="Times New Roman" w:eastAsia="Arial" w:hAnsi="Times New Roman" w:cs="Arial"/>
                <w:b/>
                <w:bCs/>
                <w:noProof/>
                <w:sz w:val="24"/>
                <w:szCs w:val="20"/>
              </w:rPr>
            </w:pPr>
            <w:r>
              <w:rPr>
                <w:rFonts w:ascii="Times New Roman" w:hAnsi="Times New Roman"/>
                <w:b/>
                <w:bCs/>
                <w:sz w:val="24"/>
                <w:szCs w:val="20"/>
              </w:rPr>
              <w:t>Ierosināto pielikumu saraksts</w:t>
            </w:r>
          </w:p>
        </w:tc>
        <w:tc>
          <w:tcPr>
            <w:tcW w:w="567" w:type="dxa"/>
          </w:tcPr>
          <w:p w14:paraId="61EB2105" w14:textId="77777777" w:rsidR="0019715B" w:rsidRDefault="0019715B" w:rsidP="001134DE">
            <w:pPr>
              <w:jc w:val="both"/>
              <w:rPr>
                <w:rFonts w:ascii="Times New Roman" w:eastAsia="Arial" w:hAnsi="Times New Roman" w:cs="Arial"/>
                <w:noProof/>
                <w:sz w:val="24"/>
                <w:szCs w:val="20"/>
              </w:rPr>
            </w:pPr>
          </w:p>
        </w:tc>
        <w:tc>
          <w:tcPr>
            <w:tcW w:w="1165" w:type="dxa"/>
          </w:tcPr>
          <w:p w14:paraId="145EB4EE" w14:textId="77777777" w:rsidR="0019715B" w:rsidRDefault="0019715B" w:rsidP="00E2513E">
            <w:pPr>
              <w:jc w:val="right"/>
              <w:rPr>
                <w:rFonts w:ascii="Times New Roman" w:eastAsia="Arial" w:hAnsi="Times New Roman" w:cs="Arial"/>
                <w:noProof/>
                <w:sz w:val="24"/>
                <w:szCs w:val="20"/>
              </w:rPr>
            </w:pPr>
          </w:p>
        </w:tc>
      </w:tr>
    </w:tbl>
    <w:p w14:paraId="61FE367C" w14:textId="77777777" w:rsidR="00821E9C" w:rsidRPr="0019715B" w:rsidRDefault="00821E9C" w:rsidP="001134DE">
      <w:pPr>
        <w:jc w:val="both"/>
        <w:rPr>
          <w:rFonts w:ascii="Times New Roman" w:eastAsia="Arial" w:hAnsi="Times New Roman" w:cs="Arial"/>
          <w:noProof/>
          <w:sz w:val="24"/>
          <w:szCs w:val="20"/>
        </w:rPr>
      </w:pPr>
    </w:p>
    <w:p w14:paraId="5F9CC962" w14:textId="0852F07D" w:rsidR="001C36F9" w:rsidRDefault="001C36F9">
      <w:pPr>
        <w:rPr>
          <w:rFonts w:ascii="Times New Roman" w:hAnsi="Times New Roman"/>
          <w:noProof/>
          <w:sz w:val="24"/>
        </w:rPr>
      </w:pPr>
      <w:r>
        <w:br w:type="page"/>
      </w:r>
    </w:p>
    <w:p w14:paraId="70E0A3AE" w14:textId="77777777" w:rsidR="001134DE" w:rsidRPr="001134DE" w:rsidRDefault="001134DE" w:rsidP="001134DE">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C36F9" w14:paraId="1C74E440" w14:textId="77777777" w:rsidTr="00E2513E">
        <w:tc>
          <w:tcPr>
            <w:tcW w:w="9291" w:type="dxa"/>
            <w:shd w:val="clear" w:color="auto" w:fill="F2F2F2" w:themeFill="background1" w:themeFillShade="F2"/>
          </w:tcPr>
          <w:p w14:paraId="1A35C936" w14:textId="41679B97" w:rsidR="001C36F9" w:rsidRPr="001C36F9" w:rsidRDefault="001C36F9" w:rsidP="001134DE">
            <w:pPr>
              <w:jc w:val="both"/>
              <w:rPr>
                <w:rFonts w:ascii="Times New Roman" w:hAnsi="Times New Roman"/>
                <w:b/>
                <w:bCs/>
                <w:noProof/>
                <w:sz w:val="24"/>
              </w:rPr>
            </w:pPr>
            <w:r>
              <w:rPr>
                <w:rFonts w:ascii="Times New Roman" w:hAnsi="Times New Roman"/>
                <w:b/>
                <w:bCs/>
                <w:sz w:val="24"/>
              </w:rPr>
              <w:t>Ievads</w:t>
            </w:r>
          </w:p>
        </w:tc>
      </w:tr>
    </w:tbl>
    <w:p w14:paraId="67991354" w14:textId="77777777" w:rsidR="00821E9C" w:rsidRPr="001134DE" w:rsidRDefault="00821E9C" w:rsidP="001134DE">
      <w:pPr>
        <w:jc w:val="both"/>
        <w:rPr>
          <w:rFonts w:ascii="Times New Roman" w:eastAsia="Arial" w:hAnsi="Times New Roman" w:cs="Arial"/>
          <w:noProof/>
          <w:sz w:val="24"/>
          <w:szCs w:val="15"/>
        </w:rPr>
      </w:pPr>
    </w:p>
    <w:p w14:paraId="76877C5E" w14:textId="62C0B3BA" w:rsidR="00821E9C" w:rsidRPr="001134DE" w:rsidRDefault="001C36F9" w:rsidP="001C36F9">
      <w:pPr>
        <w:pStyle w:val="BodyText"/>
        <w:tabs>
          <w:tab w:val="left" w:pos="544"/>
        </w:tabs>
        <w:ind w:left="0" w:firstLine="0"/>
        <w:jc w:val="both"/>
        <w:rPr>
          <w:rFonts w:ascii="Times New Roman" w:hAnsi="Times New Roman"/>
          <w:noProof/>
          <w:sz w:val="24"/>
        </w:rPr>
      </w:pPr>
      <w:r>
        <w:rPr>
          <w:rFonts w:ascii="Times New Roman" w:hAnsi="Times New Roman"/>
          <w:sz w:val="24"/>
        </w:rPr>
        <w:t>1. Kultūras mantojumam ir nenovērtējama un neaizstājama vērtība ne tikai katrai valstij atsevišķi, bet arī visai cilvēcei kopumā. Z</w:t>
      </w:r>
      <w:r w:rsidR="00707698">
        <w:rPr>
          <w:rFonts w:ascii="Times New Roman" w:hAnsi="Times New Roman"/>
          <w:sz w:val="24"/>
        </w:rPr>
        <w:t>ādzības, postīšanas, nelikumīgu izrakumu, nelikumīgas pārsūtīšanas vai tirdzniecības rezultātā zaudējot kultūras mantojuma nenovērtējamo un nepārspējamo saturu, tiek noplicināts visu pasaules valstu un tautu kultūras mantojums un aizskartas cilvēka pamattiesības uz kultūru un attīstību.</w:t>
      </w:r>
    </w:p>
    <w:p w14:paraId="46BB0FD8" w14:textId="77777777" w:rsidR="00821E9C" w:rsidRPr="001134DE" w:rsidRDefault="00821E9C" w:rsidP="001C36F9">
      <w:pPr>
        <w:jc w:val="both"/>
        <w:rPr>
          <w:rFonts w:ascii="Times New Roman" w:eastAsia="Arial" w:hAnsi="Times New Roman" w:cs="Arial"/>
          <w:noProof/>
          <w:sz w:val="24"/>
        </w:rPr>
      </w:pPr>
    </w:p>
    <w:p w14:paraId="115BA850" w14:textId="084EE05F" w:rsidR="00821E9C" w:rsidRPr="001134DE" w:rsidRDefault="001C36F9" w:rsidP="001C36F9">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2. Lai, ciktāl iespējams, aizsargātu savu kultūras mantojumu pret nelikumīgu ievešanu, izvešanu un īpašumtiesību nodošanu, UNESCO dalībvalstis UNESCO Ģenerālās konferences 16. sesijā 1970. gada 14. novembrī pieņēma Konvenciju par kultūras priekšmetu nelikumīgas ievešanas, izvešanas un īpašumtiesību maiņas aizliegšanu un novēršanu (turpmāk tekstā – “1970. gada Konvencija” vai “Konvencija”). Šī 1970. gada konvencija bija solis uz priekšu, lai apturētu un pavērstu pretējā virzienā kultūras mantojuma noplicināšanu, kuru cita starpā veicina postīšana, zādzības, </w:t>
      </w:r>
      <w:r w:rsidR="00A1451C">
        <w:rPr>
          <w:rFonts w:ascii="Times New Roman" w:hAnsi="Times New Roman"/>
          <w:sz w:val="24"/>
        </w:rPr>
        <w:t>nelikumīgi</w:t>
      </w:r>
      <w:r>
        <w:rPr>
          <w:rFonts w:ascii="Times New Roman" w:hAnsi="Times New Roman"/>
          <w:sz w:val="24"/>
        </w:rPr>
        <w:t xml:space="preserve"> izrakumi un nelikumīga nodošana un tirdzniecība. Tā radīja cerību, ka kultūras mantojums un tradīcijas tiks pienācīgi aizsargātas visu pasaules valstu un tautu interesēs un visu cilvēku izglītības līmeņa paaugstināšanai. Tomēr Konvencijas dalībvalstu skaits ir pieaudzis lēni, un Konvencija nav efektīvi īstenota. Turklāt papildu izaicinājumus kultūras mantojuma aizsardzības jomā rada tādas satraucošas tendences kā, piemēram, arheoloģisko un paleontoloģisko atradumu vietu izlaupīšana,</w:t>
      </w:r>
      <w:r w:rsidR="00A1451C">
        <w:rPr>
          <w:rFonts w:ascii="Times New Roman" w:hAnsi="Times New Roman"/>
          <w:sz w:val="24"/>
        </w:rPr>
        <w:t xml:space="preserve"> nelikumīgu</w:t>
      </w:r>
      <w:r>
        <w:rPr>
          <w:rFonts w:ascii="Times New Roman" w:hAnsi="Times New Roman"/>
          <w:sz w:val="24"/>
        </w:rPr>
        <w:t xml:space="preserve"> izrakumu veikšana šādās vietās un ar to saistīta tirdzniecība internetā. Tajā pašā laikā pēdējās desmitgadēs ir parādījušās jaunas pieejas un nostājas attiecībā uz stiprākām partnerattiecībām kultūras mantojuma aizsardzības jomā, un tās ir radījušas potenciālu augstākas izpratnes un starptautiskās sadarbības formām cīņā pret kultūras </w:t>
      </w:r>
      <w:r w:rsidR="00A1451C">
        <w:rPr>
          <w:rFonts w:ascii="Times New Roman" w:hAnsi="Times New Roman"/>
          <w:sz w:val="24"/>
        </w:rPr>
        <w:t>priekšmetu nelikumīgu apriti</w:t>
      </w:r>
      <w:r>
        <w:rPr>
          <w:rFonts w:ascii="Times New Roman" w:hAnsi="Times New Roman"/>
          <w:sz w:val="24"/>
        </w:rPr>
        <w:t>. Līdz šim vairāk nekā 125 UNESCO dalībvalstis ir pievienojušās Konvencijai, un tāpēc kopumā var uzskatīt, ka starptautiskā sabiedrība ir atzinusi šo konvenciju. Tomēr ir vajadzīgi papildu centieni, lai paplašinātu tās atzīšanu un arī stiprinātu tās īstenošanu Konvencijas dalībvalstīs.</w:t>
      </w:r>
    </w:p>
    <w:p w14:paraId="0454CC8C" w14:textId="77777777" w:rsidR="00821E9C" w:rsidRPr="001134DE" w:rsidRDefault="00821E9C" w:rsidP="001C36F9">
      <w:pPr>
        <w:jc w:val="both"/>
        <w:rPr>
          <w:rFonts w:ascii="Times New Roman" w:hAnsi="Times New Roman"/>
          <w:noProof/>
          <w:sz w:val="24"/>
        </w:rPr>
      </w:pPr>
    </w:p>
    <w:p w14:paraId="4437D546" w14:textId="162AF52D" w:rsidR="00821E9C" w:rsidRPr="001134DE" w:rsidRDefault="001C36F9" w:rsidP="001C36F9">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3. Pirmā 1970. gada Konvencijas dalībvalstu sapulce notika 2003. gada oktobrī ar mērķi izskatīt jautājumus par Konvencijas efektīvu īstenošanu (CLT-2003/CONF/207/5). Saskaņā ar 187 EX/Lēmumu Nr. 43, ņemot vērā apspriedes, kas notika 1970. gada Konvencijas 40. gadadienas sanāksmē, izpildpadome sasauca otru Konvencijas dalībvalstu sapulci, lai padziļināti izskatītu to pasākumu ietekmi, kurus Konvencijas dalībvalstis veic, lai uzlabotu Konvencijas īstenošanu, novērtētu tās efektivitāti, īpašu uzmanību pievēršot jaunajām tendencēm kultūras </w:t>
      </w:r>
      <w:r w:rsidR="00B02B5B">
        <w:rPr>
          <w:rFonts w:ascii="Times New Roman" w:hAnsi="Times New Roman"/>
          <w:sz w:val="24"/>
        </w:rPr>
        <w:t>priekšmetu nelikumīgas aprites</w:t>
      </w:r>
      <w:r>
        <w:rPr>
          <w:rFonts w:ascii="Times New Roman" w:hAnsi="Times New Roman"/>
          <w:sz w:val="24"/>
        </w:rPr>
        <w:t xml:space="preserve"> jomā, un apdomātu iespējamos veidus, kā nodrošināt Konvencijas efektīvu un regulāru piemērošanu un paveiktā darba kontroli.</w:t>
      </w:r>
    </w:p>
    <w:p w14:paraId="2CFDC409" w14:textId="77777777" w:rsidR="00821E9C" w:rsidRPr="001134DE" w:rsidRDefault="00821E9C" w:rsidP="001C36F9">
      <w:pPr>
        <w:jc w:val="both"/>
        <w:rPr>
          <w:rFonts w:ascii="Times New Roman" w:eastAsia="Arial" w:hAnsi="Times New Roman" w:cs="Arial"/>
          <w:noProof/>
          <w:sz w:val="24"/>
          <w:szCs w:val="21"/>
        </w:rPr>
      </w:pPr>
    </w:p>
    <w:p w14:paraId="1E564C70" w14:textId="0849DA68" w:rsidR="00821E9C" w:rsidRPr="001134DE" w:rsidRDefault="001C36F9" w:rsidP="001C36F9">
      <w:pPr>
        <w:pStyle w:val="BodyText"/>
        <w:tabs>
          <w:tab w:val="left" w:pos="544"/>
        </w:tabs>
        <w:ind w:left="0" w:firstLine="0"/>
        <w:jc w:val="both"/>
        <w:rPr>
          <w:rFonts w:ascii="Times New Roman" w:hAnsi="Times New Roman"/>
          <w:noProof/>
          <w:sz w:val="24"/>
        </w:rPr>
      </w:pPr>
      <w:r>
        <w:rPr>
          <w:rFonts w:ascii="Times New Roman" w:hAnsi="Times New Roman"/>
          <w:sz w:val="24"/>
        </w:rPr>
        <w:t>4. Konvencijas dalībvalstu otrā sanāksme notika 2012. gada jūnijā. Šajā pasākumā Konvencijas dalībvalstis nolēma sasaukt sanāksmes ik pēc diviem gadiem. Konvencijas dalībvalstu sanāksmē tika pieņemts sanāksmes reglaments. Konvencijas dalībvalstu sanāksmē arī nolēma izveidot 1970. gada Konvencijas dalībvalstu sanāksmes apakškomiteju, lai sekmētu Konvencijas īstenošanas stiprināšanu (turpmāk tekstā – “apakškomiteja”), un paredzēja, ka tā tiks sasaukta katru gadu.</w:t>
      </w:r>
    </w:p>
    <w:p w14:paraId="6FBF1CE2" w14:textId="77777777" w:rsidR="00821E9C" w:rsidRPr="001134DE" w:rsidRDefault="00821E9C" w:rsidP="001C36F9">
      <w:pPr>
        <w:jc w:val="both"/>
        <w:rPr>
          <w:rFonts w:ascii="Times New Roman" w:eastAsia="Arial" w:hAnsi="Times New Roman" w:cs="Arial"/>
          <w:noProof/>
          <w:sz w:val="24"/>
        </w:rPr>
      </w:pPr>
    </w:p>
    <w:p w14:paraId="11C3ECC9" w14:textId="51D92C40" w:rsidR="00821E9C" w:rsidRPr="001134DE" w:rsidRDefault="001C36F9" w:rsidP="001C36F9">
      <w:pPr>
        <w:pStyle w:val="BodyText"/>
        <w:tabs>
          <w:tab w:val="left" w:pos="544"/>
        </w:tabs>
        <w:ind w:left="0" w:firstLine="0"/>
        <w:jc w:val="both"/>
        <w:rPr>
          <w:rFonts w:ascii="Times New Roman" w:hAnsi="Times New Roman"/>
          <w:noProof/>
          <w:sz w:val="24"/>
        </w:rPr>
      </w:pPr>
      <w:r>
        <w:rPr>
          <w:rFonts w:ascii="Times New Roman" w:hAnsi="Times New Roman"/>
          <w:sz w:val="24"/>
        </w:rPr>
        <w:t>5. Pēc otrās Konvencijas dalībvalstu sanāksmes UNESCO izpildpadome apstiprināja Konvencijas dalībvalstu ārkārtas sanāksmes noturēšanu 2013. gadā, kurā tika paredzēts izveidot apakškomiteju (190 EX 190/43). Ārkārtas sanāksmē, kas notika 2013. gada 1. jūlijā, tika atbilstoši ievēlēta apakškomiteja. Apakškomitejas pirmā sanāksme notika 2013. gada 2. un 3. jūlijā, un tajā tika pieņemts apakškomitejas reglaments.</w:t>
      </w:r>
    </w:p>
    <w:p w14:paraId="245F970A" w14:textId="77777777" w:rsidR="00821E9C" w:rsidRPr="001134DE" w:rsidRDefault="00821E9C" w:rsidP="001C36F9">
      <w:pPr>
        <w:jc w:val="both"/>
        <w:rPr>
          <w:rFonts w:ascii="Times New Roman" w:eastAsia="Arial" w:hAnsi="Times New Roman" w:cs="Arial"/>
          <w:noProof/>
          <w:sz w:val="24"/>
        </w:rPr>
      </w:pPr>
    </w:p>
    <w:p w14:paraId="02322112" w14:textId="7823E430" w:rsidR="00821E9C" w:rsidRPr="001134DE" w:rsidRDefault="001C36F9" w:rsidP="001C36F9">
      <w:pPr>
        <w:pStyle w:val="BodyText"/>
        <w:tabs>
          <w:tab w:val="left" w:pos="544"/>
        </w:tabs>
        <w:ind w:left="0" w:firstLine="0"/>
        <w:jc w:val="both"/>
        <w:rPr>
          <w:rFonts w:ascii="Times New Roman" w:hAnsi="Times New Roman"/>
          <w:noProof/>
          <w:sz w:val="24"/>
        </w:rPr>
      </w:pPr>
      <w:r>
        <w:rPr>
          <w:rFonts w:ascii="Times New Roman" w:hAnsi="Times New Roman"/>
          <w:sz w:val="24"/>
        </w:rPr>
        <w:t>6. Saskaņā ar apakškomitejas reglamenta 14. panta 6. punktu apakškomitejai ir šādas funkcijas:</w:t>
      </w:r>
    </w:p>
    <w:p w14:paraId="1F84EE3B" w14:textId="77777777" w:rsidR="001134DE" w:rsidRPr="001134DE" w:rsidRDefault="001134DE" w:rsidP="001C36F9">
      <w:pPr>
        <w:jc w:val="both"/>
        <w:rPr>
          <w:rFonts w:ascii="Times New Roman" w:hAnsi="Times New Roman"/>
          <w:noProof/>
          <w:sz w:val="24"/>
        </w:rPr>
      </w:pPr>
    </w:p>
    <w:p w14:paraId="1206F334" w14:textId="77777777" w:rsidR="00821E9C" w:rsidRPr="001134DE" w:rsidRDefault="00821E9C" w:rsidP="001C36F9">
      <w:pPr>
        <w:pStyle w:val="BodyText"/>
        <w:numPr>
          <w:ilvl w:val="1"/>
          <w:numId w:val="25"/>
        </w:numPr>
        <w:ind w:left="709" w:hanging="283"/>
        <w:jc w:val="both"/>
        <w:rPr>
          <w:rFonts w:ascii="Times New Roman" w:hAnsi="Times New Roman"/>
          <w:noProof/>
          <w:sz w:val="24"/>
        </w:rPr>
      </w:pPr>
      <w:r>
        <w:rPr>
          <w:rFonts w:ascii="Times New Roman" w:hAnsi="Times New Roman"/>
          <w:sz w:val="24"/>
        </w:rPr>
        <w:t>sekmēt Konvencijas mērķu īstenošanu atbilstoši tam, kā noteikts konvencijā;</w:t>
      </w:r>
    </w:p>
    <w:p w14:paraId="2FACBC74" w14:textId="77777777" w:rsidR="00821E9C" w:rsidRPr="001134DE" w:rsidRDefault="00821E9C" w:rsidP="001C36F9">
      <w:pPr>
        <w:pStyle w:val="BodyText"/>
        <w:numPr>
          <w:ilvl w:val="1"/>
          <w:numId w:val="25"/>
        </w:numPr>
        <w:ind w:left="709" w:hanging="283"/>
        <w:jc w:val="both"/>
        <w:rPr>
          <w:rFonts w:ascii="Times New Roman" w:hAnsi="Times New Roman"/>
          <w:noProof/>
          <w:sz w:val="24"/>
        </w:rPr>
      </w:pPr>
      <w:r>
        <w:rPr>
          <w:rFonts w:ascii="Times New Roman" w:hAnsi="Times New Roman"/>
          <w:sz w:val="24"/>
        </w:rPr>
        <w:t>pārskatīt valstu ziņojumus, ko Ģenerālajai konferencei iesniegušas Konvencijas dalībvalstis;</w:t>
      </w:r>
    </w:p>
    <w:p w14:paraId="10C66837" w14:textId="77777777" w:rsidR="00821E9C" w:rsidRPr="001134DE" w:rsidRDefault="00821E9C" w:rsidP="001C36F9">
      <w:pPr>
        <w:pStyle w:val="BodyText"/>
        <w:numPr>
          <w:ilvl w:val="1"/>
          <w:numId w:val="25"/>
        </w:numPr>
        <w:ind w:left="709" w:hanging="283"/>
        <w:jc w:val="both"/>
        <w:rPr>
          <w:rFonts w:ascii="Times New Roman" w:hAnsi="Times New Roman"/>
          <w:noProof/>
          <w:sz w:val="24"/>
        </w:rPr>
      </w:pPr>
      <w:r>
        <w:rPr>
          <w:rFonts w:ascii="Times New Roman" w:hAnsi="Times New Roman"/>
          <w:sz w:val="24"/>
        </w:rPr>
        <w:t>apmainīties ar informāciju par labāko praksi un sagatavot un iesniegt Konvencijas dalībvalstu sanāksmē ieteikumus un vadlīnijas, kas varētu veicināt Konvencijas īstenošanu;</w:t>
      </w:r>
    </w:p>
    <w:p w14:paraId="2698B0B1" w14:textId="7806DD34" w:rsidR="00821E9C" w:rsidRPr="001134DE" w:rsidRDefault="00821E9C" w:rsidP="001C36F9">
      <w:pPr>
        <w:pStyle w:val="BodyText"/>
        <w:numPr>
          <w:ilvl w:val="1"/>
          <w:numId w:val="25"/>
        </w:numPr>
        <w:ind w:left="709" w:hanging="283"/>
        <w:jc w:val="both"/>
        <w:rPr>
          <w:rFonts w:ascii="Times New Roman" w:hAnsi="Times New Roman"/>
          <w:noProof/>
          <w:sz w:val="24"/>
        </w:rPr>
      </w:pPr>
      <w:r>
        <w:rPr>
          <w:rFonts w:ascii="Times New Roman" w:hAnsi="Times New Roman"/>
          <w:sz w:val="24"/>
        </w:rPr>
        <w:t xml:space="preserve">noteikt to problēmu jomas, kuras rodas, īstenojot Konvenciju, tostarp jautājumus, kas ir saistīti ar kultūras </w:t>
      </w:r>
      <w:r w:rsidR="005535C3">
        <w:rPr>
          <w:rFonts w:ascii="Times New Roman" w:hAnsi="Times New Roman"/>
          <w:sz w:val="24"/>
        </w:rPr>
        <w:t>priekšmetu</w:t>
      </w:r>
      <w:r>
        <w:rPr>
          <w:rFonts w:ascii="Times New Roman" w:hAnsi="Times New Roman"/>
          <w:sz w:val="24"/>
        </w:rPr>
        <w:t xml:space="preserve"> aizsardzību un atgriešanu;</w:t>
      </w:r>
    </w:p>
    <w:p w14:paraId="4ABF3E4E" w14:textId="73740044" w:rsidR="00821E9C" w:rsidRPr="001134DE" w:rsidRDefault="00821E9C" w:rsidP="001C36F9">
      <w:pPr>
        <w:pStyle w:val="BodyText"/>
        <w:numPr>
          <w:ilvl w:val="1"/>
          <w:numId w:val="25"/>
        </w:numPr>
        <w:ind w:left="709" w:hanging="283"/>
        <w:jc w:val="both"/>
        <w:rPr>
          <w:rFonts w:ascii="Times New Roman" w:hAnsi="Times New Roman"/>
          <w:noProof/>
          <w:sz w:val="24"/>
        </w:rPr>
      </w:pPr>
      <w:r>
        <w:rPr>
          <w:rFonts w:ascii="Times New Roman" w:hAnsi="Times New Roman"/>
          <w:sz w:val="24"/>
        </w:rPr>
        <w:t xml:space="preserve">uzsākt un uzturēt koordināciju ar Starpvaldību komiteju kultūras </w:t>
      </w:r>
      <w:r w:rsidR="005535C3">
        <w:rPr>
          <w:rFonts w:ascii="Times New Roman" w:hAnsi="Times New Roman"/>
          <w:sz w:val="24"/>
        </w:rPr>
        <w:t>priekšmet</w:t>
      </w:r>
      <w:r>
        <w:rPr>
          <w:rFonts w:ascii="Times New Roman" w:hAnsi="Times New Roman"/>
          <w:sz w:val="24"/>
        </w:rPr>
        <w:t xml:space="preserve">u atgriešanas to izcelsmes valstīm veicināšanai vai to restitūcijas veicināšanai nelikumīgas piesavināšanās gadījumā (turpmāk tekstā – </w:t>
      </w:r>
      <w:r>
        <w:rPr>
          <w:rFonts w:ascii="Times New Roman" w:hAnsi="Times New Roman"/>
          <w:i/>
          <w:sz w:val="24"/>
        </w:rPr>
        <w:t>ICPRCP</w:t>
      </w:r>
      <w:r>
        <w:rPr>
          <w:rFonts w:ascii="Times New Roman" w:hAnsi="Times New Roman"/>
          <w:sz w:val="24"/>
        </w:rPr>
        <w:t xml:space="preserve">) jautājumos, kas ir saistīti ar </w:t>
      </w:r>
      <w:r w:rsidR="00707698">
        <w:rPr>
          <w:rFonts w:ascii="Times New Roman" w:hAnsi="Times New Roman"/>
          <w:sz w:val="24"/>
        </w:rPr>
        <w:t>kompetences pilnveides</w:t>
      </w:r>
      <w:r>
        <w:rPr>
          <w:rFonts w:ascii="Times New Roman" w:hAnsi="Times New Roman"/>
          <w:sz w:val="24"/>
        </w:rPr>
        <w:t xml:space="preserve"> pasākumiem kultūras </w:t>
      </w:r>
      <w:r w:rsidR="005535C3">
        <w:rPr>
          <w:rFonts w:ascii="Times New Roman" w:hAnsi="Times New Roman"/>
          <w:sz w:val="24"/>
        </w:rPr>
        <w:t>priekšmetu nelikumīgas aprites</w:t>
      </w:r>
      <w:r>
        <w:rPr>
          <w:rFonts w:ascii="Times New Roman" w:hAnsi="Times New Roman"/>
          <w:sz w:val="24"/>
        </w:rPr>
        <w:t xml:space="preserve"> apkarošanas jomā;</w:t>
      </w:r>
    </w:p>
    <w:p w14:paraId="25C62588" w14:textId="77777777" w:rsidR="00821E9C" w:rsidRPr="001134DE" w:rsidRDefault="00821E9C" w:rsidP="001C36F9">
      <w:pPr>
        <w:pStyle w:val="BodyText"/>
        <w:numPr>
          <w:ilvl w:val="1"/>
          <w:numId w:val="25"/>
        </w:numPr>
        <w:ind w:left="709" w:hanging="283"/>
        <w:jc w:val="both"/>
        <w:rPr>
          <w:rFonts w:ascii="Times New Roman" w:hAnsi="Times New Roman"/>
          <w:noProof/>
          <w:sz w:val="24"/>
        </w:rPr>
      </w:pPr>
      <w:r>
        <w:rPr>
          <w:rFonts w:ascii="Times New Roman" w:hAnsi="Times New Roman"/>
          <w:sz w:val="24"/>
        </w:rPr>
        <w:t>ziņot Konvencijas dalībvalstu sanāksmē par darbībām, kuras tā ir veikusi.</w:t>
      </w:r>
    </w:p>
    <w:p w14:paraId="3D9A9B29" w14:textId="77777777" w:rsidR="00821E9C" w:rsidRPr="001134DE" w:rsidRDefault="00821E9C" w:rsidP="001C36F9">
      <w:pPr>
        <w:jc w:val="both"/>
        <w:rPr>
          <w:rFonts w:ascii="Times New Roman" w:eastAsia="Arial" w:hAnsi="Times New Roman" w:cs="Arial"/>
          <w:noProof/>
          <w:sz w:val="24"/>
          <w:szCs w:val="21"/>
        </w:rPr>
      </w:pPr>
    </w:p>
    <w:p w14:paraId="6F3F5C0B" w14:textId="7FEB3FC7" w:rsidR="00821E9C" w:rsidRPr="001134DE" w:rsidRDefault="001C36F9" w:rsidP="001C36F9">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7. Saskaņā ar apakškomitejas pilnvarojumu un ar apņemšanos nodrošināt pilnu atbalstu augstākas izpratnes un starptautiskās sadarbības sasniegšanai kultūras </w:t>
      </w:r>
      <w:r w:rsidR="005535C3">
        <w:rPr>
          <w:rFonts w:ascii="Times New Roman" w:hAnsi="Times New Roman"/>
          <w:sz w:val="24"/>
        </w:rPr>
        <w:t>priekšmetu nelikumīgas aprites</w:t>
      </w:r>
      <w:r>
        <w:rPr>
          <w:rFonts w:ascii="Times New Roman" w:hAnsi="Times New Roman"/>
          <w:sz w:val="24"/>
        </w:rPr>
        <w:t xml:space="preserve"> apkarošanas jomā apakškomiteja iesniedza šīs darbības </w:t>
      </w:r>
      <w:r w:rsidR="00707698">
        <w:rPr>
          <w:rFonts w:ascii="Times New Roman" w:hAnsi="Times New Roman"/>
          <w:sz w:val="24"/>
        </w:rPr>
        <w:t>pamatnostādnes</w:t>
      </w:r>
      <w:r>
        <w:rPr>
          <w:rFonts w:ascii="Times New Roman" w:hAnsi="Times New Roman"/>
          <w:sz w:val="24"/>
        </w:rPr>
        <w:t xml:space="preserve"> par UNESCO 1970. gada Konvencijas īstenošanu dalībvalstīs pieņemšanai Konvencijas dalībvalstu trešajā sanāksmē 2015. gadā. Šī vadlīniju redakcija vēlāk var tikt grozīta Konvencijas dalībvalstu sanāksmē, pamatojoties uz apakškomitejas ieteikumu vai uz Konvencijas dalībvalstu iniciatīvu.</w:t>
      </w:r>
    </w:p>
    <w:p w14:paraId="6CBAFE44" w14:textId="77777777" w:rsidR="00821E9C" w:rsidRPr="001134DE"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C36F9" w14:paraId="5DF93558" w14:textId="77777777" w:rsidTr="00E2513E">
        <w:tc>
          <w:tcPr>
            <w:tcW w:w="9291" w:type="dxa"/>
            <w:shd w:val="clear" w:color="auto" w:fill="F2F2F2" w:themeFill="background1" w:themeFillShade="F2"/>
          </w:tcPr>
          <w:p w14:paraId="4AD16414" w14:textId="15D345B1" w:rsidR="001C36F9" w:rsidRPr="001C36F9" w:rsidRDefault="001C36F9" w:rsidP="001C36F9">
            <w:pPr>
              <w:jc w:val="both"/>
              <w:rPr>
                <w:rFonts w:ascii="Times New Roman" w:eastAsia="Arial" w:hAnsi="Times New Roman" w:cs="Arial"/>
                <w:b/>
                <w:bCs/>
                <w:noProof/>
                <w:sz w:val="24"/>
                <w:szCs w:val="24"/>
              </w:rPr>
            </w:pPr>
            <w:r>
              <w:rPr>
                <w:rFonts w:ascii="Times New Roman" w:hAnsi="Times New Roman"/>
                <w:b/>
                <w:bCs/>
                <w:sz w:val="24"/>
                <w:szCs w:val="24"/>
              </w:rPr>
              <w:t>Šo pamatnostādņu mērķis</w:t>
            </w:r>
          </w:p>
        </w:tc>
      </w:tr>
    </w:tbl>
    <w:p w14:paraId="0113626D" w14:textId="77777777" w:rsidR="00821E9C" w:rsidRPr="001134DE" w:rsidRDefault="00821E9C" w:rsidP="001C36F9">
      <w:pPr>
        <w:jc w:val="both"/>
        <w:rPr>
          <w:rFonts w:ascii="Times New Roman" w:eastAsia="Arial" w:hAnsi="Times New Roman" w:cs="Arial"/>
          <w:noProof/>
          <w:sz w:val="24"/>
          <w:szCs w:val="15"/>
        </w:rPr>
      </w:pPr>
    </w:p>
    <w:p w14:paraId="5FB3A146" w14:textId="658A88AE" w:rsidR="00821E9C" w:rsidRPr="001134DE" w:rsidRDefault="001C36F9" w:rsidP="001C36F9">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8. UNESCO 1970. gada Konvencijas Darbības pamatnostādņu (turpmāk tekstā – “Darbības pamatnostādnes”) mērķis ir stiprināt un veicināt Konvencijas īstenošanu, lai mazinātu riskus, kas ir saistīti ar strīdiem par Konvencijas interpretāciju un arī ar tiesvedību, un tādējādi sekmētu starptautiskās izpratnes uzlabošanos. Konvencija tika pieņemta Ģenerālajā konferencē 1970. gada 14. novembrī. Šīs darbības </w:t>
      </w:r>
      <w:r w:rsidR="00707698">
        <w:rPr>
          <w:rFonts w:ascii="Times New Roman" w:hAnsi="Times New Roman"/>
          <w:sz w:val="24"/>
        </w:rPr>
        <w:t>pamatnostādnes</w:t>
      </w:r>
      <w:r>
        <w:rPr>
          <w:rFonts w:ascii="Times New Roman" w:hAnsi="Times New Roman"/>
          <w:sz w:val="24"/>
        </w:rPr>
        <w:t>, kas ir balstītas uz uzlabotu vienotu izpratni un pieredzi, ir paredzētas tam, lai palīdzētu Konvencijas dalībvalstīm īstenot Konvencijas noteikumus, tostarp mācoties no Konvencijas dalībvalstu labākās prakses, kas vērsta uz Konvencijas efektīvas īstenošanas veicināšanu, kā arī tam, lai noteiktu veidus un līdzekļus Konvencijas mērķu sasniegšanai ar pastiprinātas starptautiskās sadarbības starpniecību.</w:t>
      </w:r>
    </w:p>
    <w:p w14:paraId="093EE4AF" w14:textId="77777777" w:rsidR="00821E9C" w:rsidRPr="001134DE"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C36F9" w14:paraId="595385F4" w14:textId="77777777" w:rsidTr="00E2513E">
        <w:tc>
          <w:tcPr>
            <w:tcW w:w="9291" w:type="dxa"/>
            <w:shd w:val="clear" w:color="auto" w:fill="F2F2F2" w:themeFill="background1" w:themeFillShade="F2"/>
          </w:tcPr>
          <w:p w14:paraId="172AA047" w14:textId="1079DBFE" w:rsidR="001C36F9" w:rsidRPr="001C36F9" w:rsidRDefault="001C36F9" w:rsidP="001C36F9">
            <w:pPr>
              <w:jc w:val="both"/>
              <w:rPr>
                <w:rFonts w:ascii="Times New Roman" w:eastAsia="Arial" w:hAnsi="Times New Roman" w:cs="Arial"/>
                <w:b/>
                <w:bCs/>
                <w:noProof/>
                <w:sz w:val="24"/>
                <w:szCs w:val="24"/>
              </w:rPr>
            </w:pPr>
            <w:r>
              <w:rPr>
                <w:rFonts w:ascii="Times New Roman" w:hAnsi="Times New Roman"/>
                <w:b/>
                <w:bCs/>
                <w:sz w:val="24"/>
                <w:szCs w:val="24"/>
              </w:rPr>
              <w:t>Konvencijas mērķis</w:t>
            </w:r>
          </w:p>
        </w:tc>
      </w:tr>
    </w:tbl>
    <w:p w14:paraId="057A2EA1" w14:textId="77777777" w:rsidR="00821E9C" w:rsidRPr="001134DE" w:rsidRDefault="00821E9C" w:rsidP="001C36F9">
      <w:pPr>
        <w:jc w:val="both"/>
        <w:rPr>
          <w:rFonts w:ascii="Times New Roman" w:eastAsia="Arial" w:hAnsi="Times New Roman" w:cs="Arial"/>
          <w:noProof/>
          <w:sz w:val="24"/>
          <w:szCs w:val="15"/>
        </w:rPr>
      </w:pPr>
    </w:p>
    <w:p w14:paraId="3B5B8ADD" w14:textId="0D5303EF" w:rsidR="00821E9C" w:rsidRPr="001134DE" w:rsidRDefault="001C36F9" w:rsidP="001C36F9">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9. Savstarpējie pienākumi un saistības, par kuriem panākta vienošanās Konvencijā, ir noteikti ar mērķi sniegt iespēju starptautiskajai sabiedrībai aizsargāt kultūras </w:t>
      </w:r>
      <w:r w:rsidR="005535C3">
        <w:rPr>
          <w:rFonts w:ascii="Times New Roman" w:hAnsi="Times New Roman"/>
          <w:sz w:val="24"/>
        </w:rPr>
        <w:t>priekšmetus</w:t>
      </w:r>
      <w:r>
        <w:rPr>
          <w:rFonts w:ascii="Times New Roman" w:hAnsi="Times New Roman"/>
          <w:sz w:val="24"/>
        </w:rPr>
        <w:t xml:space="preserve"> pret bojāšanu, zādzībām, </w:t>
      </w:r>
      <w:r w:rsidR="005535C3">
        <w:rPr>
          <w:rFonts w:ascii="Times New Roman" w:hAnsi="Times New Roman"/>
          <w:sz w:val="24"/>
        </w:rPr>
        <w:t>nelikumīgiem</w:t>
      </w:r>
      <w:r>
        <w:rPr>
          <w:rFonts w:ascii="Times New Roman" w:hAnsi="Times New Roman"/>
          <w:sz w:val="24"/>
        </w:rPr>
        <w:t xml:space="preserve"> izrakumiem, nelikumīgu ievešanu, izvešanu un īpašumtiesību nodošanu un pret </w:t>
      </w:r>
      <w:r w:rsidR="005535C3">
        <w:rPr>
          <w:rFonts w:ascii="Times New Roman" w:hAnsi="Times New Roman"/>
          <w:sz w:val="24"/>
        </w:rPr>
        <w:t>nelikumīgu apriti</w:t>
      </w:r>
      <w:r>
        <w:rPr>
          <w:rFonts w:ascii="Times New Roman" w:hAnsi="Times New Roman"/>
          <w:sz w:val="24"/>
        </w:rPr>
        <w:t xml:space="preserve">, īstenot preventīvus pasākumus un uzlabot izpratni par to nozīmi, izveidot morāles un ētikas kodeksu par kultūras </w:t>
      </w:r>
      <w:r w:rsidR="005535C3">
        <w:rPr>
          <w:rFonts w:ascii="Times New Roman" w:hAnsi="Times New Roman"/>
          <w:sz w:val="24"/>
        </w:rPr>
        <w:t>priekšmet</w:t>
      </w:r>
      <w:r>
        <w:rPr>
          <w:rFonts w:ascii="Times New Roman" w:hAnsi="Times New Roman"/>
          <w:sz w:val="24"/>
        </w:rPr>
        <w:t xml:space="preserve">u iegādi, lai starp Konvencijas dalībvalstīm nodrošinātu platformu nozagto, nelikumīgi izrakto vai nelikumīgi izvesto kultūras </w:t>
      </w:r>
      <w:r w:rsidR="005535C3">
        <w:rPr>
          <w:rFonts w:ascii="Times New Roman" w:hAnsi="Times New Roman"/>
          <w:sz w:val="24"/>
        </w:rPr>
        <w:t>priekšmet</w:t>
      </w:r>
      <w:r>
        <w:rPr>
          <w:rFonts w:ascii="Times New Roman" w:hAnsi="Times New Roman"/>
          <w:sz w:val="24"/>
        </w:rPr>
        <w:t>u atgūšanas un atgriešanas sekmēšanai, un veicināt starptautisko sadarbību un palīdzību.</w:t>
      </w:r>
    </w:p>
    <w:p w14:paraId="41EB18DA" w14:textId="77777777" w:rsidR="00821E9C" w:rsidRPr="001134DE" w:rsidRDefault="00821E9C" w:rsidP="001C36F9">
      <w:pPr>
        <w:jc w:val="both"/>
        <w:rPr>
          <w:rFonts w:ascii="Times New Roman" w:eastAsia="Arial" w:hAnsi="Times New Roman" w:cs="Arial"/>
          <w:noProof/>
          <w:sz w:val="24"/>
        </w:rPr>
      </w:pPr>
    </w:p>
    <w:p w14:paraId="1C7C6AC8" w14:textId="55EE55FA" w:rsidR="00821E9C" w:rsidRPr="001134DE" w:rsidRDefault="001C36F9" w:rsidP="001C36F9">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10. Konvencijas preambulā noteikts, ka kultūras </w:t>
      </w:r>
      <w:r w:rsidR="005535C3">
        <w:rPr>
          <w:rFonts w:ascii="Times New Roman" w:hAnsi="Times New Roman"/>
          <w:sz w:val="24"/>
        </w:rPr>
        <w:t>priekšmet</w:t>
      </w:r>
      <w:r>
        <w:rPr>
          <w:rFonts w:ascii="Times New Roman" w:hAnsi="Times New Roman"/>
          <w:sz w:val="24"/>
        </w:rPr>
        <w:t xml:space="preserve">u apmaiņa starp valstīm zinātniskos, kultūras un izglītības nolūkos vairo zināšanas par cilvēci, bagātina visu tautu kultūras dzīvi un veicina valstu savstarpēju cieņu un izpratni; ka kultūras </w:t>
      </w:r>
      <w:r w:rsidR="005535C3">
        <w:rPr>
          <w:rFonts w:ascii="Times New Roman" w:hAnsi="Times New Roman"/>
          <w:sz w:val="24"/>
        </w:rPr>
        <w:t>priekšmeti</w:t>
      </w:r>
      <w:r>
        <w:rPr>
          <w:rFonts w:ascii="Times New Roman" w:hAnsi="Times New Roman"/>
          <w:sz w:val="24"/>
        </w:rPr>
        <w:t xml:space="preserve"> ir viens no civilizācijas un valstu kultūras pamatelementiem un ka to patieso vērtību ir iespējams izprast vienīgi ar visplašāko iespējamo informāciju par to izcelsmi, vēsturi un tradicionālo vidi; ka katrai valstij ir pienākums aizsargāt tās teritorijā esoš</w:t>
      </w:r>
      <w:r w:rsidR="002D5736">
        <w:rPr>
          <w:rFonts w:ascii="Times New Roman" w:hAnsi="Times New Roman"/>
          <w:sz w:val="24"/>
        </w:rPr>
        <w:t>os</w:t>
      </w:r>
      <w:r>
        <w:rPr>
          <w:rFonts w:ascii="Times New Roman" w:hAnsi="Times New Roman"/>
          <w:sz w:val="24"/>
        </w:rPr>
        <w:t xml:space="preserve"> kultūras </w:t>
      </w:r>
      <w:r w:rsidR="002D5736">
        <w:rPr>
          <w:rFonts w:ascii="Times New Roman" w:hAnsi="Times New Roman"/>
          <w:sz w:val="24"/>
        </w:rPr>
        <w:t>priekšmetus</w:t>
      </w:r>
      <w:r>
        <w:rPr>
          <w:rFonts w:ascii="Times New Roman" w:hAnsi="Times New Roman"/>
          <w:sz w:val="24"/>
        </w:rPr>
        <w:t xml:space="preserve"> pret postīšanu, zādzībām, </w:t>
      </w:r>
      <w:r w:rsidR="002D5736">
        <w:rPr>
          <w:rFonts w:ascii="Times New Roman" w:hAnsi="Times New Roman"/>
          <w:sz w:val="24"/>
        </w:rPr>
        <w:t>nelikumīgiem</w:t>
      </w:r>
      <w:r>
        <w:rPr>
          <w:rFonts w:ascii="Times New Roman" w:hAnsi="Times New Roman"/>
          <w:sz w:val="24"/>
        </w:rPr>
        <w:t xml:space="preserve"> izrakumiem un nelikumīgu izvešanu; ka šā apdraudējuma novēršanas nolūkā katrai Konvencijas dalībvalstij ir arvien dedzīgāk jāizpilda morālie pienākumi, lai nodrošinātu cieņu pret savu un citu valstu kultūras mantojumu; ka muzejiem, bibliotēkām un arhīviem kā kultūras iestādēm ir jānodrošina, ka to kolekcijas ir veidotas saskaņā ar vispārēji atzītiem morāles principiem; ka kultūras </w:t>
      </w:r>
      <w:r w:rsidR="002D5736">
        <w:rPr>
          <w:rFonts w:ascii="Times New Roman" w:hAnsi="Times New Roman"/>
          <w:sz w:val="24"/>
        </w:rPr>
        <w:t>priekšmetu</w:t>
      </w:r>
      <w:r>
        <w:rPr>
          <w:rFonts w:ascii="Times New Roman" w:hAnsi="Times New Roman"/>
          <w:sz w:val="24"/>
        </w:rPr>
        <w:t xml:space="preserve"> nelikumīga ievešana, izvešana un to īpašumtiesību nodošana apgrūtina valstu savstarpēju saprašanos, kuras veicināšana ir viens no UNESCO pamatuzdevumiem, ko tā īsteno, iesakot attiecīgajām valstīm pievienoties starptautiskām konvencijām šādā saistībā, un ka kultūras mantojuma aizsardzība var būt efektīva tikai tad, ja tā tiek organizēta gan valsts līmenī, gan starptautiskā līmenī valstu ciešas sadarbības apstākļos. Konvencijas noteikumi ir jāinterpretē saskaņā ar šiem apstiprinātajiem vispārējiem principiem.</w:t>
      </w:r>
    </w:p>
    <w:p w14:paraId="6C19359F" w14:textId="77777777" w:rsidR="00821E9C" w:rsidRPr="001134DE"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C36F9" w14:paraId="3A75E5F8" w14:textId="77777777" w:rsidTr="00E2513E">
        <w:tc>
          <w:tcPr>
            <w:tcW w:w="9291" w:type="dxa"/>
            <w:shd w:val="clear" w:color="auto" w:fill="F2F2F2" w:themeFill="background1" w:themeFillShade="F2"/>
          </w:tcPr>
          <w:p w14:paraId="4C4627E9" w14:textId="30F04682" w:rsidR="001C36F9" w:rsidRPr="001C36F9" w:rsidRDefault="001C36F9" w:rsidP="001C36F9">
            <w:pPr>
              <w:jc w:val="both"/>
              <w:rPr>
                <w:rFonts w:ascii="Times New Roman" w:eastAsia="Arial" w:hAnsi="Times New Roman" w:cs="Arial"/>
                <w:b/>
                <w:bCs/>
                <w:noProof/>
                <w:sz w:val="24"/>
                <w:szCs w:val="24"/>
              </w:rPr>
            </w:pPr>
            <w:r>
              <w:rPr>
                <w:rFonts w:ascii="Times New Roman" w:hAnsi="Times New Roman"/>
                <w:b/>
                <w:bCs/>
                <w:sz w:val="24"/>
                <w:szCs w:val="24"/>
              </w:rPr>
              <w:t xml:space="preserve">Kultūras </w:t>
            </w:r>
            <w:r w:rsidR="002D5736">
              <w:rPr>
                <w:rFonts w:ascii="Times New Roman" w:hAnsi="Times New Roman"/>
                <w:b/>
                <w:bCs/>
                <w:sz w:val="24"/>
                <w:szCs w:val="24"/>
              </w:rPr>
              <w:t>priekšmetu</w:t>
            </w:r>
            <w:r>
              <w:rPr>
                <w:rFonts w:ascii="Times New Roman" w:hAnsi="Times New Roman"/>
                <w:b/>
                <w:bCs/>
                <w:sz w:val="24"/>
                <w:szCs w:val="24"/>
              </w:rPr>
              <w:t xml:space="preserve"> definīcija Konvencijas izpratnē (Konvencijas 1. pants)</w:t>
            </w:r>
          </w:p>
        </w:tc>
      </w:tr>
    </w:tbl>
    <w:p w14:paraId="0690C649" w14:textId="77777777" w:rsidR="00821E9C" w:rsidRPr="001134DE" w:rsidRDefault="00821E9C" w:rsidP="001C36F9">
      <w:pPr>
        <w:jc w:val="both"/>
        <w:rPr>
          <w:rFonts w:ascii="Times New Roman" w:eastAsia="Arial" w:hAnsi="Times New Roman" w:cs="Arial"/>
          <w:noProof/>
          <w:sz w:val="24"/>
          <w:szCs w:val="15"/>
        </w:rPr>
      </w:pPr>
    </w:p>
    <w:p w14:paraId="7B139B48" w14:textId="19894AD0" w:rsidR="00821E9C" w:rsidRPr="001134DE" w:rsidRDefault="006D1919" w:rsidP="006D1919">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11. Strādājot pie 1970. gada Konvencijas projekta, UNESCO dalībvalstis secināja, ka saistībā ar Konvenciju visām Konvencijas dalībvalstīm būtu vēlams piemērot vienotu kultūras </w:t>
      </w:r>
      <w:r w:rsidR="002D5736">
        <w:rPr>
          <w:rFonts w:ascii="Times New Roman" w:hAnsi="Times New Roman"/>
          <w:sz w:val="24"/>
        </w:rPr>
        <w:t>priekšmet</w:t>
      </w:r>
      <w:r>
        <w:rPr>
          <w:rFonts w:ascii="Times New Roman" w:hAnsi="Times New Roman"/>
          <w:sz w:val="24"/>
        </w:rPr>
        <w:t xml:space="preserve">u definīciju, lai pienācīgi risinātu šādu priekšmetu izvešanas un ievešanas jautājumu. Tāpēc Konvencijas 1. pantā noteikts, ka Konvencijā termins “kultūras </w:t>
      </w:r>
      <w:r w:rsidR="002D5736">
        <w:rPr>
          <w:rFonts w:ascii="Times New Roman" w:hAnsi="Times New Roman"/>
          <w:sz w:val="24"/>
        </w:rPr>
        <w:t>priekšmets</w:t>
      </w:r>
      <w:r>
        <w:rPr>
          <w:rFonts w:ascii="Times New Roman" w:hAnsi="Times New Roman"/>
          <w:sz w:val="24"/>
        </w:rPr>
        <w:t>” nozīmē priekšmetu, ko katra valsts ir konkrēti norādījusi kā nozīmīgu no reliģiskā vai laicīgā viedokļa arheoloģijas, aizvēstures, vēstures, literatūras, mākslas vai zinātnes jomai un kas ietilpst tajā pašā pantā noteiktajās kategorijās.</w:t>
      </w:r>
    </w:p>
    <w:p w14:paraId="3A392546" w14:textId="77777777" w:rsidR="00821E9C" w:rsidRPr="001134DE" w:rsidRDefault="00821E9C" w:rsidP="001C36F9">
      <w:pPr>
        <w:jc w:val="both"/>
        <w:rPr>
          <w:rFonts w:ascii="Times New Roman" w:eastAsia="Arial" w:hAnsi="Times New Roman" w:cs="Arial"/>
          <w:noProof/>
          <w:sz w:val="24"/>
          <w:szCs w:val="21"/>
        </w:rPr>
      </w:pPr>
    </w:p>
    <w:p w14:paraId="3D57BBAE" w14:textId="6F42F351" w:rsidR="00821E9C" w:rsidRPr="001134DE" w:rsidRDefault="006D1919" w:rsidP="006D1919">
      <w:pPr>
        <w:pStyle w:val="BodyText"/>
        <w:tabs>
          <w:tab w:val="left" w:pos="544"/>
        </w:tabs>
        <w:ind w:left="0" w:firstLine="0"/>
        <w:jc w:val="both"/>
        <w:rPr>
          <w:rFonts w:ascii="Times New Roman" w:hAnsi="Times New Roman"/>
          <w:noProof/>
          <w:sz w:val="24"/>
        </w:rPr>
      </w:pPr>
      <w:r>
        <w:rPr>
          <w:rFonts w:ascii="Times New Roman" w:hAnsi="Times New Roman"/>
          <w:sz w:val="24"/>
        </w:rPr>
        <w:t>12. Konvencijas dalībvalstis ir aicinātas regulāri pārliecināties, vai šādi</w:t>
      </w:r>
      <w:r w:rsidR="00707698">
        <w:rPr>
          <w:rFonts w:ascii="Times New Roman" w:hAnsi="Times New Roman"/>
          <w:sz w:val="24"/>
        </w:rPr>
        <w:t>em</w:t>
      </w:r>
      <w:r>
        <w:rPr>
          <w:rFonts w:ascii="Times New Roman" w:hAnsi="Times New Roman"/>
          <w:sz w:val="24"/>
        </w:rPr>
        <w:t xml:space="preserve"> kultūras priekšmeti</w:t>
      </w:r>
      <w:r w:rsidR="00707698">
        <w:rPr>
          <w:rFonts w:ascii="Times New Roman" w:hAnsi="Times New Roman"/>
          <w:sz w:val="24"/>
        </w:rPr>
        <w:t>em</w:t>
      </w:r>
      <w:r>
        <w:rPr>
          <w:rFonts w:ascii="Times New Roman" w:hAnsi="Times New Roman"/>
          <w:sz w:val="24"/>
        </w:rPr>
        <w:t xml:space="preserve"> </w:t>
      </w:r>
      <w:r w:rsidR="00707698">
        <w:rPr>
          <w:rFonts w:ascii="Times New Roman" w:hAnsi="Times New Roman"/>
          <w:sz w:val="24"/>
        </w:rPr>
        <w:t>ir piešķirti nosaukumi</w:t>
      </w:r>
      <w:r>
        <w:rPr>
          <w:rFonts w:ascii="Times New Roman" w:hAnsi="Times New Roman"/>
          <w:sz w:val="24"/>
        </w:rPr>
        <w:t xml:space="preserve">. No Konvencijas 1. pantā minētajām kultūras </w:t>
      </w:r>
      <w:r w:rsidR="002D5736">
        <w:rPr>
          <w:rFonts w:ascii="Times New Roman" w:hAnsi="Times New Roman"/>
          <w:sz w:val="24"/>
        </w:rPr>
        <w:t>priekšmetu</w:t>
      </w:r>
      <w:r>
        <w:rPr>
          <w:rFonts w:ascii="Times New Roman" w:hAnsi="Times New Roman"/>
          <w:sz w:val="24"/>
        </w:rPr>
        <w:t xml:space="preserve"> kategorijām trīs turpmāk minēto kategoriju gadījumā pastāv īpaši izaicinājumi saistībā ar </w:t>
      </w:r>
      <w:r w:rsidR="00707698">
        <w:rPr>
          <w:rFonts w:ascii="Times New Roman" w:hAnsi="Times New Roman"/>
          <w:sz w:val="24"/>
        </w:rPr>
        <w:t>konkrētu nosaukumu piešķiršanu t</w:t>
      </w:r>
      <w:r w:rsidR="002D5736">
        <w:rPr>
          <w:rFonts w:ascii="Times New Roman" w:hAnsi="Times New Roman"/>
          <w:sz w:val="24"/>
        </w:rPr>
        <w:t>iem</w:t>
      </w:r>
      <w:r>
        <w:rPr>
          <w:rFonts w:ascii="Times New Roman" w:hAnsi="Times New Roman"/>
          <w:sz w:val="24"/>
        </w:rPr>
        <w:t>.</w:t>
      </w:r>
    </w:p>
    <w:p w14:paraId="69C7E676" w14:textId="77777777" w:rsidR="00821E9C" w:rsidRPr="001134DE" w:rsidRDefault="00821E9C" w:rsidP="001C36F9">
      <w:pPr>
        <w:jc w:val="both"/>
        <w:rPr>
          <w:rFonts w:ascii="Times New Roman" w:eastAsia="Arial" w:hAnsi="Times New Roman" w:cs="Arial"/>
          <w:noProof/>
          <w:sz w:val="24"/>
        </w:rPr>
      </w:pPr>
    </w:p>
    <w:p w14:paraId="34E13E6B" w14:textId="72664859" w:rsidR="00821E9C" w:rsidRPr="001134DE" w:rsidRDefault="00821E9C" w:rsidP="006D1919">
      <w:pPr>
        <w:pStyle w:val="BodyText"/>
        <w:ind w:left="426" w:firstLine="0"/>
        <w:jc w:val="both"/>
        <w:rPr>
          <w:rFonts w:ascii="Times New Roman" w:hAnsi="Times New Roman"/>
          <w:noProof/>
          <w:sz w:val="24"/>
        </w:rPr>
      </w:pPr>
      <w:r>
        <w:rPr>
          <w:rFonts w:ascii="Times New Roman" w:hAnsi="Times New Roman"/>
          <w:sz w:val="24"/>
          <w:u w:val="single" w:color="000000"/>
        </w:rPr>
        <w:t xml:space="preserve">Arheoloģiskie un paleontoloģiskie priekšmeti, kas iegūti </w:t>
      </w:r>
      <w:r w:rsidR="00CA11CA">
        <w:rPr>
          <w:rFonts w:ascii="Times New Roman" w:hAnsi="Times New Roman"/>
          <w:sz w:val="24"/>
          <w:u w:val="single" w:color="000000"/>
        </w:rPr>
        <w:t>nelikumīgos</w:t>
      </w:r>
      <w:r>
        <w:rPr>
          <w:rFonts w:ascii="Times New Roman" w:hAnsi="Times New Roman"/>
          <w:sz w:val="24"/>
          <w:u w:val="single" w:color="000000"/>
        </w:rPr>
        <w:t xml:space="preserve"> izrakumos. </w:t>
      </w:r>
      <w:r>
        <w:rPr>
          <w:rFonts w:ascii="Times New Roman" w:hAnsi="Times New Roman"/>
          <w:sz w:val="24"/>
        </w:rPr>
        <w:t xml:space="preserve">Valstis nespēj sagatavot konkrētus inventāra sarakstus attiecībā uz </w:t>
      </w:r>
      <w:r w:rsidR="00CA11CA">
        <w:rPr>
          <w:rFonts w:ascii="Times New Roman" w:hAnsi="Times New Roman"/>
          <w:sz w:val="24"/>
        </w:rPr>
        <w:t>nelikumīgos</w:t>
      </w:r>
      <w:r>
        <w:rPr>
          <w:rFonts w:ascii="Times New Roman" w:hAnsi="Times New Roman"/>
          <w:sz w:val="24"/>
        </w:rPr>
        <w:t xml:space="preserve"> izrakumos iegūtiem arheoloģiskajiem un paleontoloģiskajiem atradumiem. Praksē ir apstiprinājies, ka efektīva pieeja, kā izvairīties no problemātiskās konkrētu arheoloģiskas vai paleontoloģiskas nozīmes priekšmetu identificēšanas, ir skaidri apliecināt valsts īpašumtiesības uz neatklātajiem priekšmetiem, lai Konvencijas dalībvalsts varētu pieprasīt to atgriešanu saskaņā ar 1970. gada Konvencijas noteikumiem un/vai ar citu piemērotu līdzekļu starpniecību. Tas ir īpaši svarīgi tādas neskartas arheoloģisko atradumu vietas gadījumā, kas vēl nav izlaupīta – ikviens priekšmets šādā vietā, kas vēl nav atrasts, ir svarīgs kultūras mantojuma saglabāšanai un izpratnes un zināšanu uzlabošanai par attiecīgās arheoloģisko atradumu vietas pilno nozīmi un kontekstu. Tāpēc Konvencijas dalībvalstis tiek aicinātas ievērot labāko praksi, kad tās norāda šo valstu tiesību aktos aizsargāt</w:t>
      </w:r>
      <w:r w:rsidR="00506DC0">
        <w:rPr>
          <w:rFonts w:ascii="Times New Roman" w:hAnsi="Times New Roman"/>
          <w:sz w:val="24"/>
        </w:rPr>
        <w:t>o</w:t>
      </w:r>
      <w:r>
        <w:rPr>
          <w:rFonts w:ascii="Times New Roman" w:hAnsi="Times New Roman"/>
          <w:sz w:val="24"/>
        </w:rPr>
        <w:t xml:space="preserve">s kultūras </w:t>
      </w:r>
      <w:r w:rsidR="00CA11CA">
        <w:rPr>
          <w:rFonts w:ascii="Times New Roman" w:hAnsi="Times New Roman"/>
          <w:sz w:val="24"/>
        </w:rPr>
        <w:t>priekšmetu</w:t>
      </w:r>
      <w:r>
        <w:rPr>
          <w:rFonts w:ascii="Times New Roman" w:hAnsi="Times New Roman"/>
          <w:sz w:val="24"/>
        </w:rPr>
        <w:t>s saskaņā ar šiem raksturlielumiem, un saistībā ar Konvenciju visas Konvencijas dalībvalstis tiek aicinātas atzīt šādu suverēnu īpašumtiesību apliecinājumu.</w:t>
      </w:r>
    </w:p>
    <w:p w14:paraId="40246AE2" w14:textId="77777777" w:rsidR="00821E9C" w:rsidRPr="001134DE" w:rsidRDefault="00821E9C" w:rsidP="006D1919">
      <w:pPr>
        <w:ind w:left="426"/>
        <w:jc w:val="both"/>
        <w:rPr>
          <w:rFonts w:ascii="Times New Roman" w:hAnsi="Times New Roman"/>
          <w:noProof/>
          <w:sz w:val="24"/>
        </w:rPr>
      </w:pPr>
    </w:p>
    <w:p w14:paraId="50253C0A" w14:textId="66C752D4" w:rsidR="00821E9C" w:rsidRPr="001134DE" w:rsidRDefault="00821E9C" w:rsidP="006D1919">
      <w:pPr>
        <w:pStyle w:val="BodyText"/>
        <w:ind w:left="426" w:firstLine="0"/>
        <w:jc w:val="both"/>
        <w:rPr>
          <w:rFonts w:ascii="Times New Roman" w:hAnsi="Times New Roman"/>
          <w:noProof/>
          <w:sz w:val="24"/>
        </w:rPr>
      </w:pPr>
      <w:r>
        <w:rPr>
          <w:rFonts w:ascii="Times New Roman" w:hAnsi="Times New Roman"/>
          <w:sz w:val="24"/>
          <w:u w:val="single" w:color="000000"/>
        </w:rPr>
        <w:lastRenderedPageBreak/>
        <w:t xml:space="preserve">No mākslas vai vēstures pieminekļiem vai arheoloģisko atradumu vietām atdalīti elementi. </w:t>
      </w:r>
      <w:r>
        <w:rPr>
          <w:rFonts w:ascii="Times New Roman" w:hAnsi="Times New Roman"/>
          <w:sz w:val="24"/>
        </w:rPr>
        <w:t>Būtisks izaicinājums ir</w:t>
      </w:r>
      <w:r w:rsidR="00707698">
        <w:rPr>
          <w:rFonts w:ascii="Times New Roman" w:hAnsi="Times New Roman"/>
          <w:sz w:val="24"/>
        </w:rPr>
        <w:t xml:space="preserve"> konkrētu nosaukumu piešķiršana</w:t>
      </w:r>
      <w:r>
        <w:rPr>
          <w:rFonts w:ascii="Times New Roman" w:hAnsi="Times New Roman"/>
          <w:sz w:val="24"/>
        </w:rPr>
        <w:t xml:space="preserve"> arī tād</w:t>
      </w:r>
      <w:r w:rsidR="00707698">
        <w:rPr>
          <w:rFonts w:ascii="Times New Roman" w:hAnsi="Times New Roman"/>
          <w:sz w:val="24"/>
        </w:rPr>
        <w:t>iem</w:t>
      </w:r>
      <w:r>
        <w:rPr>
          <w:rFonts w:ascii="Times New Roman" w:hAnsi="Times New Roman"/>
          <w:sz w:val="24"/>
        </w:rPr>
        <w:t xml:space="preserve"> no mākslas vai vēstures pieminekļiem vai arheoloģisko atradumu vietām atdalīt</w:t>
      </w:r>
      <w:r w:rsidR="00707698">
        <w:rPr>
          <w:rFonts w:ascii="Times New Roman" w:hAnsi="Times New Roman"/>
          <w:sz w:val="24"/>
        </w:rPr>
        <w:t>iem</w:t>
      </w:r>
      <w:r>
        <w:rPr>
          <w:rFonts w:ascii="Times New Roman" w:hAnsi="Times New Roman"/>
          <w:sz w:val="24"/>
        </w:rPr>
        <w:t xml:space="preserve"> vai noraut</w:t>
      </w:r>
      <w:r w:rsidR="00707698">
        <w:rPr>
          <w:rFonts w:ascii="Times New Roman" w:hAnsi="Times New Roman"/>
          <w:sz w:val="24"/>
        </w:rPr>
        <w:t>iem</w:t>
      </w:r>
      <w:r>
        <w:rPr>
          <w:rFonts w:ascii="Times New Roman" w:hAnsi="Times New Roman"/>
          <w:sz w:val="24"/>
        </w:rPr>
        <w:t xml:space="preserve"> priekšmet</w:t>
      </w:r>
      <w:r w:rsidR="00707698">
        <w:rPr>
          <w:rFonts w:ascii="Times New Roman" w:hAnsi="Times New Roman"/>
          <w:sz w:val="24"/>
        </w:rPr>
        <w:t>iem</w:t>
      </w:r>
      <w:r>
        <w:rPr>
          <w:rFonts w:ascii="Times New Roman" w:hAnsi="Times New Roman"/>
          <w:sz w:val="24"/>
        </w:rPr>
        <w:t>, kuri vēl nav iekļauti inventāra sarakstos. Konvencijas dalībvalstis ir aicinātas noteikt to priekšmetu veidus, kurus apdraud izlaupīšana.</w:t>
      </w:r>
    </w:p>
    <w:p w14:paraId="3F7D209A" w14:textId="77777777" w:rsidR="00821E9C" w:rsidRPr="001134DE" w:rsidRDefault="00821E9C" w:rsidP="006D1919">
      <w:pPr>
        <w:ind w:left="426"/>
        <w:jc w:val="both"/>
        <w:rPr>
          <w:rFonts w:ascii="Times New Roman" w:hAnsi="Times New Roman"/>
          <w:noProof/>
          <w:sz w:val="24"/>
        </w:rPr>
      </w:pPr>
    </w:p>
    <w:p w14:paraId="114021C9" w14:textId="6466CEC9" w:rsidR="00821E9C" w:rsidRPr="001134DE" w:rsidRDefault="00821E9C" w:rsidP="006D1919">
      <w:pPr>
        <w:pStyle w:val="BodyText"/>
        <w:ind w:left="426" w:firstLine="0"/>
        <w:jc w:val="both"/>
        <w:rPr>
          <w:rFonts w:ascii="Times New Roman" w:hAnsi="Times New Roman"/>
          <w:noProof/>
          <w:sz w:val="24"/>
        </w:rPr>
      </w:pPr>
      <w:r>
        <w:rPr>
          <w:rFonts w:ascii="Times New Roman" w:hAnsi="Times New Roman"/>
          <w:sz w:val="24"/>
          <w:u w:val="single" w:color="000000"/>
        </w:rPr>
        <w:t xml:space="preserve">Etnoloģijas materiāli un pamatiedzīvotāju kopienu priekšmeti. </w:t>
      </w:r>
      <w:r>
        <w:rPr>
          <w:rFonts w:ascii="Times New Roman" w:hAnsi="Times New Roman"/>
          <w:sz w:val="24"/>
        </w:rPr>
        <w:t xml:space="preserve">Īpašas bažas rada arvien pieaugošā tādu etnoloģijas materiālu </w:t>
      </w:r>
      <w:r w:rsidR="00506DC0">
        <w:rPr>
          <w:rFonts w:ascii="Times New Roman" w:hAnsi="Times New Roman"/>
          <w:sz w:val="24"/>
        </w:rPr>
        <w:t>nelikumīga aprite</w:t>
      </w:r>
      <w:r>
        <w:rPr>
          <w:rFonts w:ascii="Times New Roman" w:hAnsi="Times New Roman"/>
          <w:sz w:val="24"/>
        </w:rPr>
        <w:t xml:space="preserve">, kuriem ir īpaša antropoloģiska nozīme cita starpā svētku vai rituālajās paražās un tradīcijās. Konvencijas dalībvalstis ir aicinātas izveidot un pienācīgi atjaunināt sarakstus sadalījumā pēc šādu svarīgu priekšmetu veidiem, lai sekmētu cīņu pret to </w:t>
      </w:r>
      <w:r w:rsidR="00506DC0">
        <w:rPr>
          <w:rFonts w:ascii="Times New Roman" w:hAnsi="Times New Roman"/>
          <w:sz w:val="24"/>
        </w:rPr>
        <w:t>nelikumīgu apriti</w:t>
      </w:r>
      <w:r>
        <w:rPr>
          <w:rFonts w:ascii="Times New Roman" w:hAnsi="Times New Roman"/>
          <w:sz w:val="24"/>
        </w:rPr>
        <w:t xml:space="preserve">. Vēl viens svarīgs jautājums ir to pamatiedzīvotāju kopienu priekšmetu atgriešana, kuru zaudēšana ir atņēmusi šīm kopienām svarīgus kultūras priekšmetus, kas tām nepieciešami, lai turpinātu savas kultūras piekopšanu, bērnu izglītošanu un tradīciju ievērošanu. Arvien lielākas bažas rodas saistībā ar tādiem priekšmetiem, kam visās kultūrās ir garīga nozīme. Piemēram, lai arī cilvēku mirstīgās atliekas var neietilpt 1970. gada Konvencijas darbības jomā, daudzas pamatiedzīvotāju kopienas stingri iestājas par šīm kopienām piederīgo cilvēku mirstīgo atlieku atgriešanu tradicionālo apbedīšanas ceremoniju vai citu ceremoniju veikšanai viņu mītnes valstī. Tiek uzskatīts, ka šādi atgriešanas pasākumi nenotiek saskaņā ar 1970. gada Konvenciju, jo Konvencijā tiek izmantots termins “kultūras </w:t>
      </w:r>
      <w:r w:rsidR="00506DC0">
        <w:rPr>
          <w:rFonts w:ascii="Times New Roman" w:hAnsi="Times New Roman"/>
          <w:sz w:val="24"/>
        </w:rPr>
        <w:t>priekšmets</w:t>
      </w:r>
      <w:r>
        <w:rPr>
          <w:rFonts w:ascii="Times New Roman" w:hAnsi="Times New Roman"/>
          <w:sz w:val="24"/>
        </w:rPr>
        <w:t>”, bet lielākā daļa pamatiedzīvotāju kopienu iebilst pret to, ka cilvēku mirstīgās atliekas tiek uzskatītas par “priekšmetiem”. Konvencijas dalībvalstis tiek aicinātas pilnīgi ņemt to vērā un attiecīgi nepieciešamības gadījumā izstrādāt tādus tiesību aktus, kas paredz ar apbedīšanu saistītu kapu objektu atgriešanu, paturot prātā antropoloģiskās zināšanas par apbedīšanas paražu būtisko nozīmi šādās kopienās, un izpildīt šo kopienu vēlmes atbilstoši 2007. gada Apvienoto Nāciju Organizācijas Pamatiedzīvotāju tiesību deklarācijā ietvertajiem principiem un saskaņā ar Principiem un vadlīnijām par pamatiedzīvotāju mantojuma aizsardzību (kas sagatavotas 1993. gadā un pārskatītas 2000. gadā).</w:t>
      </w:r>
    </w:p>
    <w:p w14:paraId="645CE67F" w14:textId="77777777" w:rsidR="00821E9C" w:rsidRPr="001134DE"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510412" w14:paraId="2560BF5C" w14:textId="77777777" w:rsidTr="00E2513E">
        <w:tc>
          <w:tcPr>
            <w:tcW w:w="9291" w:type="dxa"/>
            <w:shd w:val="clear" w:color="auto" w:fill="F2F2F2" w:themeFill="background1" w:themeFillShade="F2"/>
          </w:tcPr>
          <w:p w14:paraId="6A965C53" w14:textId="4F2C420B" w:rsidR="00510412" w:rsidRPr="00510412" w:rsidRDefault="00510412" w:rsidP="001C36F9">
            <w:pPr>
              <w:jc w:val="both"/>
              <w:rPr>
                <w:rFonts w:ascii="Times New Roman" w:eastAsia="Arial" w:hAnsi="Times New Roman" w:cs="Arial"/>
                <w:b/>
                <w:bCs/>
                <w:noProof/>
                <w:sz w:val="24"/>
                <w:szCs w:val="24"/>
              </w:rPr>
            </w:pPr>
            <w:r>
              <w:rPr>
                <w:rFonts w:ascii="Times New Roman" w:hAnsi="Times New Roman"/>
                <w:b/>
                <w:bCs/>
                <w:sz w:val="24"/>
                <w:szCs w:val="24"/>
              </w:rPr>
              <w:t>Konvencijas pamatprincipi (Konvencijas 2., 3. pants)</w:t>
            </w:r>
          </w:p>
        </w:tc>
      </w:tr>
    </w:tbl>
    <w:p w14:paraId="3C49AF55" w14:textId="77777777" w:rsidR="00821E9C" w:rsidRPr="001134DE" w:rsidRDefault="00821E9C" w:rsidP="001C36F9">
      <w:pPr>
        <w:jc w:val="both"/>
        <w:rPr>
          <w:rFonts w:ascii="Times New Roman" w:eastAsia="Arial" w:hAnsi="Times New Roman" w:cs="Arial"/>
          <w:noProof/>
          <w:sz w:val="24"/>
          <w:szCs w:val="15"/>
        </w:rPr>
      </w:pPr>
    </w:p>
    <w:p w14:paraId="71D814A9" w14:textId="13CB347A"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13. Konvencijas pamatprincipi ir noteikti tās 2. un 3. pantā. Pirmais princips ir atzīšana, ka “kultūras </w:t>
      </w:r>
      <w:r w:rsidR="003D267C">
        <w:rPr>
          <w:rFonts w:ascii="Times New Roman" w:hAnsi="Times New Roman"/>
          <w:sz w:val="24"/>
        </w:rPr>
        <w:t>priekšmet</w:t>
      </w:r>
      <w:r>
        <w:rPr>
          <w:rFonts w:ascii="Times New Roman" w:hAnsi="Times New Roman"/>
          <w:sz w:val="24"/>
        </w:rPr>
        <w:t xml:space="preserve">u nelikumīga ievešana, izvešana un to īpašumtiesību nodošana” ir “viens no galvenajiem cēloņiem, kas izputina to izcelsmes valsts kultūras mantojumu, un ka starptautiska sadarbība ir viens no efektīvākajiem līdzekļiem ikvienas valsts kultūras </w:t>
      </w:r>
      <w:r w:rsidR="003D267C">
        <w:rPr>
          <w:rFonts w:ascii="Times New Roman" w:hAnsi="Times New Roman"/>
          <w:sz w:val="24"/>
        </w:rPr>
        <w:t>priekšmet</w:t>
      </w:r>
      <w:r>
        <w:rPr>
          <w:rFonts w:ascii="Times New Roman" w:hAnsi="Times New Roman"/>
          <w:sz w:val="24"/>
        </w:rPr>
        <w:t>u aizsardzībai” pret šādu apdraudējumu. Otrs princips ir Konvencijas dalībvalstu svinīgs solījums apkarot šādu praksi ar to rīcībā esošajiem līdzekļiem, jo īpaši likvidējot tās cēloņus, apturot esošo praksi un palīdzot veikt nepieciešamās kompensācijas.</w:t>
      </w:r>
    </w:p>
    <w:p w14:paraId="099D8DDC" w14:textId="77777777" w:rsidR="00821E9C" w:rsidRPr="001134DE" w:rsidRDefault="00821E9C" w:rsidP="001C36F9">
      <w:pPr>
        <w:jc w:val="both"/>
        <w:rPr>
          <w:rFonts w:ascii="Times New Roman" w:eastAsia="Arial" w:hAnsi="Times New Roman" w:cs="Arial"/>
          <w:noProof/>
          <w:sz w:val="24"/>
          <w:szCs w:val="21"/>
        </w:rPr>
      </w:pPr>
    </w:p>
    <w:p w14:paraId="7C57EB23" w14:textId="41315EB4" w:rsidR="00821E9C" w:rsidRPr="001134DE" w:rsidRDefault="00510412" w:rsidP="00510412">
      <w:pPr>
        <w:pStyle w:val="BodyText"/>
        <w:tabs>
          <w:tab w:val="left" w:pos="543"/>
        </w:tabs>
        <w:ind w:left="0" w:firstLine="0"/>
        <w:jc w:val="both"/>
        <w:rPr>
          <w:rFonts w:ascii="Times New Roman" w:hAnsi="Times New Roman"/>
          <w:noProof/>
          <w:sz w:val="24"/>
        </w:rPr>
      </w:pPr>
      <w:r>
        <w:rPr>
          <w:rFonts w:ascii="Times New Roman" w:hAnsi="Times New Roman"/>
          <w:sz w:val="24"/>
        </w:rPr>
        <w:t xml:space="preserve">14. Kultūras </w:t>
      </w:r>
      <w:r w:rsidR="003D267C">
        <w:rPr>
          <w:rFonts w:ascii="Times New Roman" w:hAnsi="Times New Roman"/>
          <w:sz w:val="24"/>
        </w:rPr>
        <w:t>priekšmetu nelikumīgai apritei</w:t>
      </w:r>
      <w:r>
        <w:rPr>
          <w:rFonts w:ascii="Times New Roman" w:hAnsi="Times New Roman"/>
          <w:sz w:val="24"/>
        </w:rPr>
        <w:t xml:space="preserve"> ir daudzi cēloņi. Tās pamatā ir nezināšana un zems ētikas līmenis, tāpēc nedrīkst atstāt bez ievērības izglītības un informētības uzlabošanas izšķirošo nozīmi. Nespēja aizsargāt kultūras mantojumu ir būtisks trūkums daudzās valstīs, kas arī ir jānovērš, ciktāl tas ir iespējams, ņemot vērā, ka daudzos gadījumos ir praktiski neiespējami pieņemt vispusīgus fiziskās drošības un visa attiecīgā kultūras mantojuma uzraudzības pasākumus, jo īpaši attiecībā uz arheoloģisko un paleontoloģisko atradumu vietām. Turklāt ir nepieciešams labāks tirgus regulējums. Jāstiprina tiesībaizsardzība un muitas kontrole gan izvešanas, gan ievešanas vietās, izmantojot stingrus un efektīvus mehānismus, kā arī izglītojot un izmantojot aktīvas tiesu iestādes, lai nodrošinātu efektīvu kultūras mantojuma aizsardzību. Turklāt attiecīgajām Konvencijas dalībvalstīm jābūt pilnīgi </w:t>
      </w:r>
      <w:r>
        <w:rPr>
          <w:rFonts w:ascii="Times New Roman" w:hAnsi="Times New Roman"/>
          <w:sz w:val="24"/>
        </w:rPr>
        <w:lastRenderedPageBreak/>
        <w:t xml:space="preserve">un viegli pieejamai informācijai par tirdzniecības darījumiem, lai tās varētu labāk apkarot </w:t>
      </w:r>
      <w:r w:rsidR="003D267C">
        <w:rPr>
          <w:rFonts w:ascii="Times New Roman" w:hAnsi="Times New Roman"/>
          <w:sz w:val="24"/>
        </w:rPr>
        <w:t>nelikumīgu apriti</w:t>
      </w:r>
      <w:r>
        <w:rPr>
          <w:rFonts w:ascii="Times New Roman" w:hAnsi="Times New Roman"/>
          <w:sz w:val="24"/>
        </w:rPr>
        <w:t xml:space="preserve">. Stimuls piegādāt preces pastāvēs tik ilgi, kamēr saglabāsies augsts pieprasījums pēc šādām precēm. Arheoloģisko un paleontoloģisko priekšmetu tirdzniecība ne tikai trivializē šādu priekšmetu nenovērtējamo raksturu, bet var arī veicināt izlaupīšanu. Tiešā saistībā ar iepriekš minēto ir jāatzīmē arī tas, ka tirgū tiek regulāri laisti nesen ražoti priekšmeti, ko pārdod par augstām cenām kā autentiskus arheoloģiskos artefaktus. Šis apstāklis var vēl vairāk stimulēt izlaupīšanu un </w:t>
      </w:r>
      <w:r w:rsidR="003D267C">
        <w:rPr>
          <w:rFonts w:ascii="Times New Roman" w:hAnsi="Times New Roman"/>
          <w:sz w:val="24"/>
        </w:rPr>
        <w:t>nelikumīgu apriti</w:t>
      </w:r>
      <w:r>
        <w:rPr>
          <w:rFonts w:ascii="Times New Roman" w:hAnsi="Times New Roman"/>
          <w:sz w:val="24"/>
        </w:rPr>
        <w:t>. Šiem jautājumiem ir jāpievērš īpaša uzmanība.</w:t>
      </w:r>
    </w:p>
    <w:p w14:paraId="53E4A316" w14:textId="77777777" w:rsidR="00821E9C" w:rsidRPr="001134DE" w:rsidRDefault="00821E9C" w:rsidP="001C36F9">
      <w:pPr>
        <w:jc w:val="both"/>
        <w:rPr>
          <w:rFonts w:ascii="Times New Roman" w:eastAsia="Arial" w:hAnsi="Times New Roman" w:cs="Arial"/>
          <w:noProof/>
          <w:sz w:val="24"/>
        </w:rPr>
      </w:pPr>
    </w:p>
    <w:p w14:paraId="2546872F" w14:textId="347D5329"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15. </w:t>
      </w:r>
      <w:r w:rsidR="000F23C4">
        <w:rPr>
          <w:rFonts w:ascii="Times New Roman" w:hAnsi="Times New Roman"/>
          <w:sz w:val="24"/>
        </w:rPr>
        <w:t>Nelikumīgas aprites</w:t>
      </w:r>
      <w:r>
        <w:rPr>
          <w:rFonts w:ascii="Times New Roman" w:hAnsi="Times New Roman"/>
          <w:sz w:val="24"/>
        </w:rPr>
        <w:t xml:space="preserve"> cikla postošākā prakse ir </w:t>
      </w:r>
      <w:r w:rsidR="000F23C4">
        <w:rPr>
          <w:rFonts w:ascii="Times New Roman" w:hAnsi="Times New Roman"/>
          <w:sz w:val="24"/>
        </w:rPr>
        <w:t>nelikumīgu</w:t>
      </w:r>
      <w:r>
        <w:rPr>
          <w:rFonts w:ascii="Times New Roman" w:hAnsi="Times New Roman"/>
          <w:sz w:val="24"/>
        </w:rPr>
        <w:t xml:space="preserve"> izrakumu veikšana arheoloģisko atradumu vietās. Kaitējums, kas tiek nodarīts, veicot </w:t>
      </w:r>
      <w:r w:rsidR="000F23C4">
        <w:rPr>
          <w:rFonts w:ascii="Times New Roman" w:hAnsi="Times New Roman"/>
          <w:sz w:val="24"/>
        </w:rPr>
        <w:t>nelikumīgus</w:t>
      </w:r>
      <w:r>
        <w:rPr>
          <w:rFonts w:ascii="Times New Roman" w:hAnsi="Times New Roman"/>
          <w:sz w:val="24"/>
        </w:rPr>
        <w:t xml:space="preserve"> izrakumus arheoloģisko atradumu vietās, ir daudz plašāks par kaitējumu, ko rada svarīgu arheoloģisku priekšmetu zādzība, jo tajos tiek iznīcināta visa arheoloģiskā pieminekļa nozīmes vienotība un vietas arheoloģiskais konteksts, liedzot valstīm un tautām iespēju izprast savu neaizvietojamo kultūras mantojumu un mācīties no tā. Šī postošā prakse ir pilnīgi jāpārtrauc.</w:t>
      </w:r>
    </w:p>
    <w:p w14:paraId="1DBCD504" w14:textId="77777777" w:rsidR="00821E9C" w:rsidRPr="001134DE" w:rsidRDefault="00821E9C" w:rsidP="001C36F9">
      <w:pPr>
        <w:jc w:val="both"/>
        <w:rPr>
          <w:rFonts w:ascii="Times New Roman" w:eastAsia="Arial" w:hAnsi="Times New Roman" w:cs="Arial"/>
          <w:noProof/>
          <w:sz w:val="24"/>
        </w:rPr>
      </w:pPr>
    </w:p>
    <w:p w14:paraId="7044C41B" w14:textId="5B8F82BB" w:rsidR="00821E9C" w:rsidRPr="001134DE" w:rsidRDefault="00510412" w:rsidP="00510412">
      <w:pPr>
        <w:pStyle w:val="BodyText"/>
        <w:tabs>
          <w:tab w:val="left" w:pos="605"/>
        </w:tabs>
        <w:ind w:left="0" w:firstLine="0"/>
        <w:jc w:val="both"/>
        <w:rPr>
          <w:rFonts w:ascii="Times New Roman" w:hAnsi="Times New Roman"/>
          <w:noProof/>
          <w:sz w:val="24"/>
        </w:rPr>
      </w:pPr>
      <w:r>
        <w:rPr>
          <w:rFonts w:ascii="Times New Roman" w:hAnsi="Times New Roman"/>
          <w:sz w:val="24"/>
        </w:rPr>
        <w:t xml:space="preserve">16. Galvenā prioritāte joprojām ir nozagto, nelikumīgi izrakto un nelikumīgi izvesto kultūras </w:t>
      </w:r>
      <w:r w:rsidR="000F23C4">
        <w:rPr>
          <w:rFonts w:ascii="Times New Roman" w:hAnsi="Times New Roman"/>
          <w:sz w:val="24"/>
        </w:rPr>
        <w:t>priekšmet</w:t>
      </w:r>
      <w:r>
        <w:rPr>
          <w:rFonts w:ascii="Times New Roman" w:hAnsi="Times New Roman"/>
          <w:sz w:val="24"/>
        </w:rPr>
        <w:t>u atgūšanai un atgriešanai izcelsmes valstīs. Jāpieliek visas pūles, lai panāktu šo nepieciešamo taisnīgumu skartajām pasaules valstīm un tautām.</w:t>
      </w:r>
    </w:p>
    <w:p w14:paraId="19242EDB" w14:textId="77777777" w:rsidR="00821E9C" w:rsidRPr="001134DE" w:rsidRDefault="00821E9C" w:rsidP="001C36F9">
      <w:pPr>
        <w:jc w:val="both"/>
        <w:rPr>
          <w:rFonts w:ascii="Times New Roman" w:eastAsia="Arial" w:hAnsi="Times New Roman" w:cs="Arial"/>
          <w:noProof/>
          <w:sz w:val="24"/>
        </w:rPr>
      </w:pPr>
    </w:p>
    <w:p w14:paraId="1C264288" w14:textId="7208DA4F"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17. Lai panāktu progresu visās šajās jomās, Konvencijas dalībvalstis tiek aicinātas pastiprināt Konvencijas pamatprincipu efektīvas īstenošanas veicināšanu ar atbilstošiem tiesību aktiem un to pilnīgu īstenošanu, kā arī ar izglītošanu un izpratnes veicināšanu, </w:t>
      </w:r>
      <w:r w:rsidR="00707698">
        <w:rPr>
          <w:rFonts w:ascii="Times New Roman" w:hAnsi="Times New Roman"/>
          <w:sz w:val="24"/>
        </w:rPr>
        <w:t>kompetences pilnveidi</w:t>
      </w:r>
      <w:r>
        <w:rPr>
          <w:rFonts w:ascii="Times New Roman" w:hAnsi="Times New Roman"/>
          <w:sz w:val="24"/>
        </w:rPr>
        <w:t xml:space="preserve"> un pastiprinātu starptautisko sadarbību.</w:t>
      </w:r>
    </w:p>
    <w:p w14:paraId="02D30D03" w14:textId="77777777" w:rsidR="00821E9C" w:rsidRPr="001134DE"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510412" w14:paraId="45C093BD" w14:textId="77777777" w:rsidTr="00E2513E">
        <w:tc>
          <w:tcPr>
            <w:tcW w:w="9291" w:type="dxa"/>
            <w:shd w:val="clear" w:color="auto" w:fill="F2F2F2" w:themeFill="background1" w:themeFillShade="F2"/>
          </w:tcPr>
          <w:p w14:paraId="7D587655" w14:textId="08133FD6" w:rsidR="00510412" w:rsidRPr="00510412" w:rsidRDefault="00510412" w:rsidP="001C36F9">
            <w:pPr>
              <w:jc w:val="both"/>
              <w:rPr>
                <w:rFonts w:ascii="Times New Roman" w:eastAsia="Arial" w:hAnsi="Times New Roman" w:cs="Arial"/>
                <w:b/>
                <w:bCs/>
                <w:noProof/>
                <w:sz w:val="24"/>
                <w:szCs w:val="24"/>
              </w:rPr>
            </w:pPr>
            <w:r>
              <w:rPr>
                <w:rFonts w:ascii="Times New Roman" w:hAnsi="Times New Roman"/>
                <w:b/>
                <w:bCs/>
                <w:sz w:val="24"/>
                <w:szCs w:val="24"/>
              </w:rPr>
              <w:t>Saikne starp mantojumu un valsti (Konvencijas 4. pants)</w:t>
            </w:r>
          </w:p>
        </w:tc>
      </w:tr>
    </w:tbl>
    <w:p w14:paraId="75A6E901" w14:textId="7A06238D" w:rsidR="00821E9C" w:rsidRDefault="00821E9C" w:rsidP="001C36F9">
      <w:pPr>
        <w:jc w:val="both"/>
        <w:rPr>
          <w:rFonts w:ascii="Times New Roman" w:eastAsia="Arial" w:hAnsi="Times New Roman" w:cs="Arial"/>
          <w:noProof/>
          <w:sz w:val="24"/>
          <w:szCs w:val="24"/>
        </w:rPr>
      </w:pPr>
    </w:p>
    <w:p w14:paraId="34A0B326" w14:textId="1FEB5C02"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18. Konvencijas 4. panta a)–e) punktā ir noteiktas to kultūras </w:t>
      </w:r>
      <w:r w:rsidR="000F23C4">
        <w:rPr>
          <w:rFonts w:ascii="Times New Roman" w:hAnsi="Times New Roman"/>
          <w:sz w:val="24"/>
        </w:rPr>
        <w:t>priekšmet</w:t>
      </w:r>
      <w:r>
        <w:rPr>
          <w:rFonts w:ascii="Times New Roman" w:hAnsi="Times New Roman"/>
          <w:sz w:val="24"/>
        </w:rPr>
        <w:t>u kategorijas, kur</w:t>
      </w:r>
      <w:r w:rsidR="000F23C4">
        <w:rPr>
          <w:rFonts w:ascii="Times New Roman" w:hAnsi="Times New Roman"/>
          <w:sz w:val="24"/>
        </w:rPr>
        <w:t>i</w:t>
      </w:r>
      <w:r>
        <w:rPr>
          <w:rFonts w:ascii="Times New Roman" w:hAnsi="Times New Roman"/>
          <w:sz w:val="24"/>
        </w:rPr>
        <w:t xml:space="preserve"> veido valsts kultūras mantojumu, kas pieder valstij vai privātpersonai. Konvencijas dalībvalstīm ir jāatzīst saikne starp šīm kategorijām un attiecīgo valsti, ja: priekšmetu ir radījusi viena persona vai valsts teritorijā dzīvojošo valstspiederīgo, ārvalstnieku vai bezvalstnieku “kolektīvais ģēnijs”; priekšmets ir atrasts šīs valsts teritorijā; priekšmets ir iegūts arheoloģiskā, etnoloģiskā vai dabaszinātņu pētniecības uzdevumā ar šīs valsts kompetento iestāžu atļauju; priekšmets ir nodots apmaiņā pēc brīvprātīgas vienošanās vai saņemts kā dāvinājums, vai likumīgi nopirkts ar šīs valsts kompetento iestāžu atļauju.</w:t>
      </w:r>
    </w:p>
    <w:p w14:paraId="140591E6" w14:textId="77777777" w:rsidR="00821E9C" w:rsidRPr="001134DE" w:rsidRDefault="00821E9C" w:rsidP="001C36F9">
      <w:pPr>
        <w:jc w:val="both"/>
        <w:rPr>
          <w:rFonts w:ascii="Times New Roman" w:eastAsia="Arial" w:hAnsi="Times New Roman" w:cs="Arial"/>
          <w:noProof/>
          <w:sz w:val="24"/>
          <w:szCs w:val="21"/>
        </w:rPr>
      </w:pPr>
    </w:p>
    <w:p w14:paraId="34BAD6E8" w14:textId="2E092F38"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19. Konvencija nenosaka prioritātes gadījumos, kad vairākas valstis var uzskatīt kādu kultūras priekšmetu par daļu no sava kultūras mantojuma. Ja konkurējošas prasības attiecībā uz šādiem priekšmetiem nevar atrisināt valstu vai to atbildīgo iestāžu savstarpējās pārrunās vai ar īpašu vienošanos (skat. turpmāk 113.–115. punktu), tās ir jāreglamentē ar ārpustiesas noregulējuma mehānismiem, piemēram, izmantojot mediāciju (skat. turpmāk 104. punktu), starpniecības pārstāvniecību vai šķīrējtiesu. Nav ierasta prakse, ka šādas kultūras jautājumos radušās domstarpības izšķir tiesā. Valstu prakse liecina, ka priekšroka tiek dota mehānismiem, kas sniedz iespēju ņemt vērā juridiskos faktorus un arī kultūras, vēsturiskos un citus būtiskos faktorus. Konvencijas dalībvalstis tiek aicinātas izmantot visas Konvencijas sniegtās iespējas pirms vēršanās šķīrējtiesā vai pirms tiesvedības uzsākšanas. Konvencijas dalībvalstis tiek aicinātas sadarboties, lai nodrošinātu, ka tiek izveidoti atbilstoši pasākumi, kas ļautu ieinteresētajām valstīm īstenot savas intereses savietojamā veidā, cita starpā izmantojot aizdošanu, priekšmetu pagaidu apmaiņu zinātniskiem, kultūras un izglītības mērķiem, īslaicīgas izstādes, kopīgus izpētes un restaurācijas pasākumus.</w:t>
      </w:r>
    </w:p>
    <w:p w14:paraId="7ED35E84" w14:textId="7A4879D5" w:rsidR="00821E9C"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510412" w14:paraId="592A1E0A" w14:textId="77777777" w:rsidTr="00E2513E">
        <w:tc>
          <w:tcPr>
            <w:tcW w:w="9291" w:type="dxa"/>
            <w:shd w:val="clear" w:color="auto" w:fill="F2F2F2" w:themeFill="background1" w:themeFillShade="F2"/>
          </w:tcPr>
          <w:p w14:paraId="14F369AF" w14:textId="170950E0" w:rsidR="00510412" w:rsidRPr="00510412" w:rsidRDefault="00510412" w:rsidP="001C36F9">
            <w:pPr>
              <w:jc w:val="both"/>
              <w:rPr>
                <w:rFonts w:ascii="Times New Roman" w:eastAsia="Arial" w:hAnsi="Times New Roman" w:cs="Arial"/>
                <w:b/>
                <w:bCs/>
                <w:noProof/>
                <w:sz w:val="24"/>
                <w:szCs w:val="20"/>
              </w:rPr>
            </w:pPr>
            <w:r>
              <w:rPr>
                <w:rFonts w:ascii="Times New Roman" w:hAnsi="Times New Roman"/>
                <w:b/>
                <w:bCs/>
                <w:sz w:val="24"/>
                <w:szCs w:val="20"/>
              </w:rPr>
              <w:t>Valsts dienesti kultūras mantojuma aizsardzībai (Konvencijas 5. pants, 13. panta a), b) punkts, 14. pants)</w:t>
            </w:r>
          </w:p>
        </w:tc>
      </w:tr>
    </w:tbl>
    <w:p w14:paraId="4976E17B" w14:textId="70B50452" w:rsidR="00510412" w:rsidRDefault="00510412" w:rsidP="001C36F9">
      <w:pPr>
        <w:jc w:val="both"/>
        <w:rPr>
          <w:rFonts w:ascii="Times New Roman" w:eastAsia="Arial" w:hAnsi="Times New Roman" w:cs="Arial"/>
          <w:noProof/>
          <w:sz w:val="24"/>
          <w:szCs w:val="20"/>
        </w:rPr>
      </w:pPr>
    </w:p>
    <w:p w14:paraId="60FABC98" w14:textId="725FD931"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20. Lai nodrošinātu Konvencijas efektīvu īstenošanu, tās 5. pantā ir noteikts, ka Konvencijas dalībvalstis apņemas atbilstoši katras valsts apstākļiem nodibināt savā teritorijā vienu vai vairākus tādus valsts dienestus kultūras mantojuma aizsardzībai, kuriem būtu pietiekams personāls un budžets, lai tie spētu efektīvi veikt šādas funkcijas:</w:t>
      </w:r>
    </w:p>
    <w:p w14:paraId="0E21FF1E" w14:textId="77777777" w:rsidR="00821E9C" w:rsidRPr="001134DE" w:rsidRDefault="00821E9C" w:rsidP="001C36F9">
      <w:pPr>
        <w:jc w:val="both"/>
        <w:rPr>
          <w:rFonts w:ascii="Times New Roman" w:eastAsia="Arial" w:hAnsi="Times New Roman" w:cs="Arial"/>
          <w:noProof/>
          <w:sz w:val="24"/>
        </w:rPr>
      </w:pPr>
    </w:p>
    <w:p w14:paraId="4944EAF4" w14:textId="77777777" w:rsidR="00821E9C" w:rsidRPr="001134DE" w:rsidRDefault="00821E9C" w:rsidP="00510412">
      <w:pPr>
        <w:pStyle w:val="BodyText"/>
        <w:numPr>
          <w:ilvl w:val="1"/>
          <w:numId w:val="25"/>
        </w:numPr>
        <w:tabs>
          <w:tab w:val="left" w:pos="1186"/>
        </w:tabs>
        <w:ind w:left="709" w:hanging="283"/>
        <w:jc w:val="both"/>
        <w:rPr>
          <w:rFonts w:ascii="Times New Roman" w:hAnsi="Times New Roman"/>
          <w:noProof/>
          <w:sz w:val="24"/>
        </w:rPr>
      </w:pPr>
      <w:r>
        <w:rPr>
          <w:rFonts w:ascii="Times New Roman" w:hAnsi="Times New Roman"/>
          <w:sz w:val="24"/>
        </w:rPr>
        <w:t>piedalīties tiesību aktu projektu izstrādē (Konvencijas 5. panta a) punkts; skat. turpmāk 24.–32. punktu);</w:t>
      </w:r>
    </w:p>
    <w:p w14:paraId="503F15C2" w14:textId="048EE391" w:rsidR="00821E9C" w:rsidRPr="001134DE" w:rsidRDefault="00821E9C" w:rsidP="00510412">
      <w:pPr>
        <w:pStyle w:val="BodyText"/>
        <w:numPr>
          <w:ilvl w:val="1"/>
          <w:numId w:val="25"/>
        </w:numPr>
        <w:tabs>
          <w:tab w:val="left" w:pos="1186"/>
        </w:tabs>
        <w:ind w:left="709" w:hanging="283"/>
        <w:jc w:val="both"/>
        <w:rPr>
          <w:rFonts w:ascii="Times New Roman" w:hAnsi="Times New Roman"/>
          <w:noProof/>
          <w:sz w:val="24"/>
        </w:rPr>
      </w:pPr>
      <w:r>
        <w:rPr>
          <w:rFonts w:ascii="Times New Roman" w:hAnsi="Times New Roman"/>
          <w:sz w:val="24"/>
        </w:rPr>
        <w:t xml:space="preserve">izveidot un pastāvīgi atjaunot to kultūras </w:t>
      </w:r>
      <w:r w:rsidR="000F23C4">
        <w:rPr>
          <w:rFonts w:ascii="Times New Roman" w:hAnsi="Times New Roman"/>
          <w:sz w:val="24"/>
        </w:rPr>
        <w:t>priekšmet</w:t>
      </w:r>
      <w:r>
        <w:rPr>
          <w:rFonts w:ascii="Times New Roman" w:hAnsi="Times New Roman"/>
          <w:sz w:val="24"/>
        </w:rPr>
        <w:t>u sarakstu, kuru izvešana ievērojami noplicinātu valsts kultūras mantojumu (Konvencijas 5. panta b) punkts; skat. turpmāk 33.–38. punktu);</w:t>
      </w:r>
    </w:p>
    <w:p w14:paraId="1F32A0F3" w14:textId="2FA5F342" w:rsidR="00821E9C" w:rsidRPr="001134DE" w:rsidRDefault="00821E9C" w:rsidP="00510412">
      <w:pPr>
        <w:pStyle w:val="BodyText"/>
        <w:numPr>
          <w:ilvl w:val="1"/>
          <w:numId w:val="25"/>
        </w:numPr>
        <w:tabs>
          <w:tab w:val="left" w:pos="1186"/>
        </w:tabs>
        <w:ind w:left="709" w:hanging="283"/>
        <w:jc w:val="both"/>
        <w:rPr>
          <w:rFonts w:ascii="Times New Roman" w:hAnsi="Times New Roman"/>
          <w:noProof/>
          <w:sz w:val="24"/>
        </w:rPr>
      </w:pPr>
      <w:r>
        <w:rPr>
          <w:rFonts w:ascii="Times New Roman" w:hAnsi="Times New Roman"/>
          <w:sz w:val="24"/>
        </w:rPr>
        <w:t xml:space="preserve">veicināt tādu zinātnisku un tehnisku iestāžu attīstību vai dibināšanu, kas nepieciešamas kultūras </w:t>
      </w:r>
      <w:r w:rsidR="000F23C4">
        <w:rPr>
          <w:rFonts w:ascii="Times New Roman" w:hAnsi="Times New Roman"/>
          <w:sz w:val="24"/>
        </w:rPr>
        <w:t>priekšmet</w:t>
      </w:r>
      <w:r>
        <w:rPr>
          <w:rFonts w:ascii="Times New Roman" w:hAnsi="Times New Roman"/>
          <w:sz w:val="24"/>
        </w:rPr>
        <w:t>u aizsardzībai un iepazīstināšanai ar t</w:t>
      </w:r>
      <w:r w:rsidR="000F23C4">
        <w:rPr>
          <w:rFonts w:ascii="Times New Roman" w:hAnsi="Times New Roman"/>
          <w:sz w:val="24"/>
        </w:rPr>
        <w:t>iem</w:t>
      </w:r>
      <w:r>
        <w:rPr>
          <w:rFonts w:ascii="Times New Roman" w:hAnsi="Times New Roman"/>
          <w:sz w:val="24"/>
        </w:rPr>
        <w:t xml:space="preserve"> (Konvencijas 5. panta c) punkts; skat. turpmāk 39.–41. punktu);</w:t>
      </w:r>
    </w:p>
    <w:p w14:paraId="74554C36" w14:textId="00A244B1" w:rsidR="00821E9C" w:rsidRPr="001134DE" w:rsidRDefault="00821E9C" w:rsidP="00510412">
      <w:pPr>
        <w:pStyle w:val="BodyText"/>
        <w:numPr>
          <w:ilvl w:val="1"/>
          <w:numId w:val="25"/>
        </w:numPr>
        <w:tabs>
          <w:tab w:val="left" w:pos="1186"/>
        </w:tabs>
        <w:ind w:left="709" w:hanging="283"/>
        <w:jc w:val="both"/>
        <w:rPr>
          <w:rFonts w:ascii="Times New Roman" w:hAnsi="Times New Roman"/>
          <w:noProof/>
          <w:sz w:val="24"/>
        </w:rPr>
      </w:pPr>
      <w:r>
        <w:rPr>
          <w:rFonts w:ascii="Times New Roman" w:hAnsi="Times New Roman"/>
          <w:sz w:val="24"/>
        </w:rPr>
        <w:t xml:space="preserve">organizēt arheoloģisko izrakumu uzraudzību un nodrošināt noteiktu kultūras </w:t>
      </w:r>
      <w:r w:rsidR="000F23C4">
        <w:rPr>
          <w:rFonts w:ascii="Times New Roman" w:hAnsi="Times New Roman"/>
          <w:sz w:val="24"/>
        </w:rPr>
        <w:t>priekšmet</w:t>
      </w:r>
      <w:r>
        <w:rPr>
          <w:rFonts w:ascii="Times New Roman" w:hAnsi="Times New Roman"/>
          <w:sz w:val="24"/>
        </w:rPr>
        <w:t>u aizsardzību to atrašanās vietās (Konvencijas 5. panta d) punkts; skat. turpmāk 42.–48. punktu);</w:t>
      </w:r>
    </w:p>
    <w:p w14:paraId="0759ADD4" w14:textId="77777777" w:rsidR="00821E9C" w:rsidRPr="001134DE" w:rsidRDefault="00821E9C" w:rsidP="00510412">
      <w:pPr>
        <w:pStyle w:val="BodyText"/>
        <w:numPr>
          <w:ilvl w:val="1"/>
          <w:numId w:val="25"/>
        </w:numPr>
        <w:tabs>
          <w:tab w:val="left" w:pos="1186"/>
        </w:tabs>
        <w:ind w:left="709" w:hanging="283"/>
        <w:jc w:val="both"/>
        <w:rPr>
          <w:rFonts w:ascii="Times New Roman" w:hAnsi="Times New Roman"/>
          <w:noProof/>
          <w:sz w:val="24"/>
        </w:rPr>
      </w:pPr>
      <w:r>
        <w:rPr>
          <w:rFonts w:ascii="Times New Roman" w:hAnsi="Times New Roman"/>
          <w:sz w:val="24"/>
        </w:rPr>
        <w:t>izstrādāt noteikumus “atbilstoši ētikas principiem, kas izklāstīti šajā konvencijā” un veikt pasākumus, lai nodrošinātu šo noteikumu ievērošanu (Konvencijas 5. panta e) punkts; 49.–51. punkts);</w:t>
      </w:r>
    </w:p>
    <w:p w14:paraId="166E5B62" w14:textId="77777777" w:rsidR="00821E9C" w:rsidRPr="001134DE" w:rsidRDefault="00821E9C" w:rsidP="00510412">
      <w:pPr>
        <w:pStyle w:val="BodyText"/>
        <w:numPr>
          <w:ilvl w:val="1"/>
          <w:numId w:val="25"/>
        </w:numPr>
        <w:tabs>
          <w:tab w:val="left" w:pos="1186"/>
        </w:tabs>
        <w:ind w:left="709" w:hanging="283"/>
        <w:jc w:val="both"/>
        <w:rPr>
          <w:rFonts w:ascii="Times New Roman" w:hAnsi="Times New Roman"/>
          <w:noProof/>
          <w:sz w:val="24"/>
        </w:rPr>
      </w:pPr>
      <w:r>
        <w:rPr>
          <w:rFonts w:ascii="Times New Roman" w:hAnsi="Times New Roman"/>
          <w:sz w:val="24"/>
        </w:rPr>
        <w:t>veikt izglītojošus pasākumus, lai attīstītu cieņu pret visu valstu kultūras mantojumu un izplatītu zināšanas par šīs konvencijas principiem (Konvencijas 5. panta f) punkts; skat. turpmāk 52.–53. punktu);</w:t>
      </w:r>
    </w:p>
    <w:p w14:paraId="03ED2860" w14:textId="61164AF6" w:rsidR="00821E9C" w:rsidRPr="00561F02" w:rsidRDefault="00821E9C" w:rsidP="00561F02">
      <w:pPr>
        <w:pStyle w:val="BodyText"/>
        <w:numPr>
          <w:ilvl w:val="1"/>
          <w:numId w:val="25"/>
        </w:numPr>
        <w:tabs>
          <w:tab w:val="left" w:pos="1186"/>
        </w:tabs>
        <w:ind w:left="709" w:hanging="283"/>
        <w:jc w:val="both"/>
        <w:rPr>
          <w:rFonts w:ascii="Times New Roman" w:hAnsi="Times New Roman"/>
          <w:noProof/>
          <w:sz w:val="24"/>
        </w:rPr>
      </w:pPr>
      <w:r w:rsidRPr="00561F02">
        <w:rPr>
          <w:rFonts w:ascii="Times New Roman" w:hAnsi="Times New Roman"/>
          <w:sz w:val="24"/>
        </w:rPr>
        <w:t xml:space="preserve">rūpēties par to, lai ikvienas kultūras </w:t>
      </w:r>
      <w:r w:rsidR="000F23C4">
        <w:rPr>
          <w:rFonts w:ascii="Times New Roman" w:hAnsi="Times New Roman"/>
          <w:sz w:val="24"/>
        </w:rPr>
        <w:t>priekšmeta</w:t>
      </w:r>
      <w:r w:rsidRPr="00561F02">
        <w:rPr>
          <w:rFonts w:ascii="Times New Roman" w:hAnsi="Times New Roman"/>
          <w:sz w:val="24"/>
        </w:rPr>
        <w:t xml:space="preserve"> pazušana tiktu darīta zināma atklātībā</w:t>
      </w:r>
      <w:r w:rsidR="00561F02">
        <w:rPr>
          <w:rFonts w:ascii="Times New Roman" w:hAnsi="Times New Roman"/>
          <w:sz w:val="24"/>
        </w:rPr>
        <w:t xml:space="preserve"> </w:t>
      </w:r>
      <w:r w:rsidRPr="00561F02">
        <w:rPr>
          <w:rFonts w:ascii="Times New Roman" w:hAnsi="Times New Roman"/>
          <w:sz w:val="24"/>
        </w:rPr>
        <w:t>(Konvencijas 5. panta g) punkts; skat. turpmāk 54.–55. punktu).</w:t>
      </w:r>
    </w:p>
    <w:p w14:paraId="3C329DD4" w14:textId="77777777" w:rsidR="00821E9C" w:rsidRPr="001134DE" w:rsidRDefault="00821E9C" w:rsidP="001C36F9">
      <w:pPr>
        <w:jc w:val="both"/>
        <w:rPr>
          <w:rFonts w:ascii="Times New Roman" w:eastAsia="Arial" w:hAnsi="Times New Roman" w:cs="Arial"/>
          <w:noProof/>
          <w:sz w:val="24"/>
        </w:rPr>
      </w:pPr>
    </w:p>
    <w:p w14:paraId="7CDD9545" w14:textId="5DEE9EF5"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21. Konvencijas dalībvalstīm ir jānodrošina arī tas, ka to dienesti pienācīgi veic arī citas tiem uzticētās funkcijas, piemēram, tās, kas ir noteiktas Konvencijas 13. panta a) un b) punktā:</w:t>
      </w:r>
    </w:p>
    <w:p w14:paraId="5BB46E4D" w14:textId="77777777" w:rsidR="00821E9C" w:rsidRPr="001134DE" w:rsidRDefault="00821E9C" w:rsidP="001C36F9">
      <w:pPr>
        <w:jc w:val="both"/>
        <w:rPr>
          <w:rFonts w:ascii="Times New Roman" w:eastAsia="Arial" w:hAnsi="Times New Roman" w:cs="Arial"/>
          <w:noProof/>
          <w:sz w:val="24"/>
          <w:szCs w:val="21"/>
        </w:rPr>
      </w:pPr>
    </w:p>
    <w:p w14:paraId="33F87217" w14:textId="4AD479F7" w:rsidR="00821E9C" w:rsidRPr="001134DE" w:rsidRDefault="00821E9C" w:rsidP="00510412">
      <w:pPr>
        <w:pStyle w:val="BodyText"/>
        <w:numPr>
          <w:ilvl w:val="1"/>
          <w:numId w:val="25"/>
        </w:numPr>
        <w:ind w:left="709" w:hanging="283"/>
        <w:jc w:val="both"/>
        <w:rPr>
          <w:rFonts w:ascii="Times New Roman" w:hAnsi="Times New Roman"/>
          <w:noProof/>
          <w:sz w:val="24"/>
        </w:rPr>
      </w:pPr>
      <w:r>
        <w:rPr>
          <w:rFonts w:ascii="Times New Roman" w:hAnsi="Times New Roman"/>
          <w:sz w:val="24"/>
        </w:rPr>
        <w:t xml:space="preserve">novērst tādu īpašumtiesību nodošanu uz kultūras </w:t>
      </w:r>
      <w:r w:rsidR="000F23C4">
        <w:rPr>
          <w:rFonts w:ascii="Times New Roman" w:hAnsi="Times New Roman"/>
          <w:sz w:val="24"/>
        </w:rPr>
        <w:t>priekšmetiem</w:t>
      </w:r>
      <w:r>
        <w:rPr>
          <w:rFonts w:ascii="Times New Roman" w:hAnsi="Times New Roman"/>
          <w:sz w:val="24"/>
        </w:rPr>
        <w:t xml:space="preserve">, kas varētu veicināt šādu </w:t>
      </w:r>
      <w:r w:rsidR="000F23C4">
        <w:rPr>
          <w:rFonts w:ascii="Times New Roman" w:hAnsi="Times New Roman"/>
          <w:sz w:val="24"/>
        </w:rPr>
        <w:t>priekšmetu</w:t>
      </w:r>
      <w:r>
        <w:rPr>
          <w:rFonts w:ascii="Times New Roman" w:hAnsi="Times New Roman"/>
          <w:sz w:val="24"/>
        </w:rPr>
        <w:t xml:space="preserve"> nelikumīgu ievešanu vai izvešanu;</w:t>
      </w:r>
    </w:p>
    <w:p w14:paraId="5D3DA855" w14:textId="43DB979C" w:rsidR="00821E9C" w:rsidRPr="001134DE" w:rsidRDefault="00821E9C" w:rsidP="00510412">
      <w:pPr>
        <w:pStyle w:val="BodyText"/>
        <w:numPr>
          <w:ilvl w:val="1"/>
          <w:numId w:val="25"/>
        </w:numPr>
        <w:ind w:left="709" w:hanging="283"/>
        <w:jc w:val="both"/>
        <w:rPr>
          <w:rFonts w:ascii="Times New Roman" w:hAnsi="Times New Roman"/>
          <w:noProof/>
          <w:sz w:val="24"/>
        </w:rPr>
      </w:pPr>
      <w:r>
        <w:rPr>
          <w:rFonts w:ascii="Times New Roman" w:hAnsi="Times New Roman"/>
          <w:sz w:val="24"/>
        </w:rPr>
        <w:t xml:space="preserve">nodrošināt, ka valstu kompetentie dienesti savstarpēji sadarbojas, lai veicinātu nelikumīgi izvestu kultūras </w:t>
      </w:r>
      <w:r w:rsidR="000F23C4">
        <w:rPr>
          <w:rFonts w:ascii="Times New Roman" w:hAnsi="Times New Roman"/>
          <w:sz w:val="24"/>
        </w:rPr>
        <w:t>priekšmet</w:t>
      </w:r>
      <w:r>
        <w:rPr>
          <w:rFonts w:ascii="Times New Roman" w:hAnsi="Times New Roman"/>
          <w:sz w:val="24"/>
        </w:rPr>
        <w:t>u restitūciju to likumīgajam īpašniekam.</w:t>
      </w:r>
    </w:p>
    <w:p w14:paraId="216FA5C3" w14:textId="77777777" w:rsidR="00821E9C" w:rsidRPr="001134DE" w:rsidRDefault="00821E9C" w:rsidP="001C36F9">
      <w:pPr>
        <w:jc w:val="both"/>
        <w:rPr>
          <w:rFonts w:ascii="Times New Roman" w:eastAsia="Arial" w:hAnsi="Times New Roman" w:cs="Arial"/>
          <w:noProof/>
          <w:sz w:val="24"/>
          <w:szCs w:val="21"/>
        </w:rPr>
      </w:pPr>
    </w:p>
    <w:p w14:paraId="5336FE5C" w14:textId="1741D4C4"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22. Šajā saistībā, ņemot vērā, ka iepriekšējā pieredze ir apliecinājusi savu efektivitāti, Konvencijas dalībvalstis tiek arī aicinātas izveidot “specializētas policijas un muitas vienības” vai “tiesībaizsardzības iestādes”, piemēram, mākslas noziegumu izmeklēšanā specializētu prokuroru vai ekspertu grupu, kas nodarbotos ar kultūras </w:t>
      </w:r>
      <w:r w:rsidR="000F23C4">
        <w:rPr>
          <w:rFonts w:ascii="Times New Roman" w:hAnsi="Times New Roman"/>
          <w:sz w:val="24"/>
        </w:rPr>
        <w:t>priekšmet</w:t>
      </w:r>
      <w:r>
        <w:rPr>
          <w:rFonts w:ascii="Times New Roman" w:hAnsi="Times New Roman"/>
          <w:sz w:val="24"/>
        </w:rPr>
        <w:t xml:space="preserve">u aizsardzību un nozagto kultūras </w:t>
      </w:r>
      <w:r w:rsidR="000F23C4">
        <w:rPr>
          <w:rFonts w:ascii="Times New Roman" w:hAnsi="Times New Roman"/>
          <w:sz w:val="24"/>
        </w:rPr>
        <w:t>priekšmet</w:t>
      </w:r>
      <w:r>
        <w:rPr>
          <w:rFonts w:ascii="Times New Roman" w:hAnsi="Times New Roman"/>
          <w:sz w:val="24"/>
        </w:rPr>
        <w:t>u atgūšanu, pastāvīgi sadarbojoties ar visām attiecīgajām iestādēm no dažādām Konvencijas dalībvalstu pārvaldes jomām un līmeņiem. Konvencijas dalībvalstīm ir jāveicina sadarbība starp šādām dažādās valstīs izveidotām vienībām un arī ar ANO Narkotiku kontroles un noziedzīgu nodarījumu novēršanas biroju (</w:t>
      </w:r>
      <w:r>
        <w:rPr>
          <w:rFonts w:ascii="Times New Roman" w:hAnsi="Times New Roman"/>
          <w:i/>
          <w:sz w:val="24"/>
        </w:rPr>
        <w:t>UNODC</w:t>
      </w:r>
      <w:r>
        <w:rPr>
          <w:rFonts w:ascii="Times New Roman" w:hAnsi="Times New Roman"/>
          <w:sz w:val="24"/>
        </w:rPr>
        <w:t>), Interpolu un Pasaules Muitas organizāciju (</w:t>
      </w:r>
      <w:r>
        <w:rPr>
          <w:rFonts w:ascii="Times New Roman" w:hAnsi="Times New Roman"/>
          <w:i/>
          <w:sz w:val="24"/>
        </w:rPr>
        <w:t>WCO</w:t>
      </w:r>
      <w:r>
        <w:rPr>
          <w:rFonts w:ascii="Times New Roman" w:hAnsi="Times New Roman"/>
          <w:sz w:val="24"/>
        </w:rPr>
        <w:t xml:space="preserve">), un tās ir aicinātas apmainīties ar informāciju par labu praksi un, ja iespējams, ar tehnisko atbalstu attiecībā uz visiem būtiskajiem līdzekļiem un metodēm, ko izmanto, lai aizliegtu un novērstu kultūras </w:t>
      </w:r>
      <w:r w:rsidR="000F23C4">
        <w:rPr>
          <w:rFonts w:ascii="Times New Roman" w:hAnsi="Times New Roman"/>
          <w:sz w:val="24"/>
        </w:rPr>
        <w:t>priekšmet</w:t>
      </w:r>
      <w:r>
        <w:rPr>
          <w:rFonts w:ascii="Times New Roman" w:hAnsi="Times New Roman"/>
          <w:sz w:val="24"/>
        </w:rPr>
        <w:t xml:space="preserve">u nelikumīgu ievešanu, izvešanu un nodošanu, īpašu uzmanību pievēršot cīņai pret </w:t>
      </w:r>
      <w:r w:rsidR="000F23C4">
        <w:rPr>
          <w:rFonts w:ascii="Times New Roman" w:hAnsi="Times New Roman"/>
          <w:sz w:val="24"/>
        </w:rPr>
        <w:t>nelikumīgiem</w:t>
      </w:r>
      <w:r>
        <w:rPr>
          <w:rFonts w:ascii="Times New Roman" w:hAnsi="Times New Roman"/>
          <w:sz w:val="24"/>
        </w:rPr>
        <w:t xml:space="preserve"> izrakumiem arheoloģisko atradumu vietās. Konvencijas dalībvalstis tiek mudinātas pastiprināt policijas </w:t>
      </w:r>
      <w:r>
        <w:rPr>
          <w:rFonts w:ascii="Times New Roman" w:hAnsi="Times New Roman"/>
          <w:sz w:val="24"/>
        </w:rPr>
        <w:lastRenderedPageBreak/>
        <w:t>darbības, lai novērstu nelikumīgu izrakumu veikšanu vai izpēti arheoloģiskajās, paleontoloģiskajās un zemūdens atradumu vietās, atbilstoši situācijai īstenojot to uzraudzībai piemērotus fiziskos un tehnoloģiskos pasākumus. Konvencijas dalībvalstīm ir arī jāveicina policijas un tiesībaizsardzības iestāžu pieredzes apmaiņa, ņemot vērā attiecīgo izmeklēšanas pieredzi, kuru uzkrājušas specializētas vienības, kas daudzus gadus darbojas konkrētā nozarē.</w:t>
      </w:r>
    </w:p>
    <w:p w14:paraId="7FC8E510" w14:textId="77777777" w:rsidR="00821E9C" w:rsidRPr="001134DE" w:rsidRDefault="00821E9C" w:rsidP="001C36F9">
      <w:pPr>
        <w:jc w:val="both"/>
        <w:rPr>
          <w:rFonts w:ascii="Times New Roman" w:eastAsia="Arial" w:hAnsi="Times New Roman" w:cs="Arial"/>
          <w:noProof/>
          <w:sz w:val="24"/>
        </w:rPr>
      </w:pPr>
    </w:p>
    <w:p w14:paraId="59088841" w14:textId="3306FE46"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23. Konvencijas 14. pantā noteikts, ka katrai Konvencijas dalībvalstij, cik vien iespējams, jānodrošina pietiekams budžets tiem valsts dienestiem, kas atbild par valsts kultūras mantojuma aizsardzību. Ja nepieciešams, šim nolūkam ir jāizveido fonds. Konvencijas dalībvalstis tiek aicinātas nodrošināt, ka to valsts dienesti pienācīgi veic visas tiem uzticētās funkcijas. Konvencijas dalībvalstis tiek arī aicinātas stiprināt starptautisko sadarbību šo valsts centienu atbalstam.</w:t>
      </w:r>
    </w:p>
    <w:p w14:paraId="375FFFC1" w14:textId="77777777" w:rsidR="00821E9C" w:rsidRPr="001134DE" w:rsidRDefault="00821E9C" w:rsidP="001C36F9">
      <w:pPr>
        <w:jc w:val="both"/>
        <w:rPr>
          <w:rFonts w:ascii="Times New Roman" w:eastAsia="Arial" w:hAnsi="Times New Roman" w:cs="Arial"/>
          <w:noProof/>
          <w:sz w:val="24"/>
        </w:rPr>
      </w:pPr>
    </w:p>
    <w:p w14:paraId="78E3564B"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Tiesiskais regulējums (Konvencijas 5. panta a) punkts)</w:t>
      </w:r>
    </w:p>
    <w:p w14:paraId="44726A84" w14:textId="77777777" w:rsidR="00821E9C" w:rsidRPr="001134DE" w:rsidRDefault="00821E9C" w:rsidP="001C36F9">
      <w:pPr>
        <w:jc w:val="both"/>
        <w:rPr>
          <w:rFonts w:ascii="Times New Roman" w:eastAsia="Arial" w:hAnsi="Times New Roman" w:cs="Arial"/>
          <w:b/>
          <w:bCs/>
          <w:noProof/>
          <w:sz w:val="24"/>
          <w:szCs w:val="21"/>
        </w:rPr>
      </w:pPr>
    </w:p>
    <w:p w14:paraId="458C18E9" w14:textId="73B7AE37"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24. Konvencijas 5. panta a) punktā noteikts, ka Konvencijas dalībvalstīm ir jāpieņem atbilstoši tiesību akti kultūras mantojuma aizsardzībai un sevišķi kultūras </w:t>
      </w:r>
      <w:r w:rsidR="000F23C4">
        <w:rPr>
          <w:rFonts w:ascii="Times New Roman" w:hAnsi="Times New Roman"/>
          <w:sz w:val="24"/>
        </w:rPr>
        <w:t>priekšmet</w:t>
      </w:r>
      <w:r>
        <w:rPr>
          <w:rFonts w:ascii="Times New Roman" w:hAnsi="Times New Roman"/>
          <w:sz w:val="24"/>
        </w:rPr>
        <w:t>u nelikumīgas ievešanas, izvešanas un īpašumtiesību uz šād</w:t>
      </w:r>
      <w:r w:rsidR="000F23C4">
        <w:rPr>
          <w:rFonts w:ascii="Times New Roman" w:hAnsi="Times New Roman"/>
          <w:sz w:val="24"/>
        </w:rPr>
        <w:t>ie</w:t>
      </w:r>
      <w:r>
        <w:rPr>
          <w:rFonts w:ascii="Times New Roman" w:hAnsi="Times New Roman"/>
          <w:sz w:val="24"/>
        </w:rPr>
        <w:t xml:space="preserve">m kultūras </w:t>
      </w:r>
      <w:r w:rsidR="000F23C4">
        <w:rPr>
          <w:rFonts w:ascii="Times New Roman" w:hAnsi="Times New Roman"/>
          <w:sz w:val="24"/>
        </w:rPr>
        <w:t>priekšmetie</w:t>
      </w:r>
      <w:r>
        <w:rPr>
          <w:rFonts w:ascii="Times New Roman" w:hAnsi="Times New Roman"/>
          <w:sz w:val="24"/>
        </w:rPr>
        <w:t>m nodošanas novēršanai. Konvencijas dalībvalstis var lūgt UNESCO palīdzību vai padomu šādu tiesību aktu izstrādei. Konvencijas dalībvalstis tiek aicinātas regulāri pārskatīt savus tiesību aktus, lai nodrošinātu, ka tajos ir ietverts atbilstošais starptautiskais tiesiskais regulējums un labākā prakse.</w:t>
      </w:r>
    </w:p>
    <w:p w14:paraId="2AA48B65" w14:textId="77777777" w:rsidR="00821E9C" w:rsidRPr="001134DE" w:rsidRDefault="00821E9C" w:rsidP="001C36F9">
      <w:pPr>
        <w:jc w:val="both"/>
        <w:rPr>
          <w:rFonts w:ascii="Times New Roman" w:eastAsia="Arial" w:hAnsi="Times New Roman" w:cs="Arial"/>
          <w:noProof/>
          <w:sz w:val="24"/>
          <w:szCs w:val="21"/>
        </w:rPr>
      </w:pPr>
    </w:p>
    <w:p w14:paraId="058478FD" w14:textId="5C018913" w:rsidR="00821E9C" w:rsidRPr="001134DE" w:rsidRDefault="00510412" w:rsidP="00510412">
      <w:pPr>
        <w:pStyle w:val="BodyText"/>
        <w:tabs>
          <w:tab w:val="left" w:pos="543"/>
        </w:tabs>
        <w:ind w:left="0" w:firstLine="0"/>
        <w:jc w:val="both"/>
        <w:rPr>
          <w:rFonts w:ascii="Times New Roman" w:hAnsi="Times New Roman"/>
          <w:noProof/>
          <w:sz w:val="24"/>
        </w:rPr>
      </w:pPr>
      <w:r>
        <w:rPr>
          <w:rFonts w:ascii="Times New Roman" w:hAnsi="Times New Roman"/>
          <w:sz w:val="24"/>
        </w:rPr>
        <w:t>25. Pildot savu pienākumu aizsargāt kultūras mantojumu, vairākas valstis ir pieņēmušas skaidrus tiesību aktus par valsts īpašumtiesībām uz noteikt</w:t>
      </w:r>
      <w:r w:rsidR="00E65590">
        <w:rPr>
          <w:rFonts w:ascii="Times New Roman" w:hAnsi="Times New Roman"/>
          <w:sz w:val="24"/>
        </w:rPr>
        <w:t>ie</w:t>
      </w:r>
      <w:r>
        <w:rPr>
          <w:rFonts w:ascii="Times New Roman" w:hAnsi="Times New Roman"/>
          <w:sz w:val="24"/>
        </w:rPr>
        <w:t xml:space="preserve">m kultūras </w:t>
      </w:r>
      <w:r w:rsidR="00E65590">
        <w:rPr>
          <w:rFonts w:ascii="Times New Roman" w:hAnsi="Times New Roman"/>
          <w:sz w:val="24"/>
        </w:rPr>
        <w:t>priekšmetie</w:t>
      </w:r>
      <w:r>
        <w:rPr>
          <w:rFonts w:ascii="Times New Roman" w:hAnsi="Times New Roman"/>
          <w:sz w:val="24"/>
        </w:rPr>
        <w:t>m pat tad, ja attiecīg</w:t>
      </w:r>
      <w:r w:rsidR="00E65590">
        <w:rPr>
          <w:rFonts w:ascii="Times New Roman" w:hAnsi="Times New Roman"/>
          <w:sz w:val="24"/>
        </w:rPr>
        <w:t>ie</w:t>
      </w:r>
      <w:r>
        <w:rPr>
          <w:rFonts w:ascii="Times New Roman" w:hAnsi="Times New Roman"/>
          <w:sz w:val="24"/>
        </w:rPr>
        <w:t xml:space="preserve"> kultūras </w:t>
      </w:r>
      <w:r w:rsidR="00E65590">
        <w:rPr>
          <w:rFonts w:ascii="Times New Roman" w:hAnsi="Times New Roman"/>
          <w:sz w:val="24"/>
        </w:rPr>
        <w:t>priekšmeti</w:t>
      </w:r>
      <w:r>
        <w:rPr>
          <w:rFonts w:ascii="Times New Roman" w:hAnsi="Times New Roman"/>
          <w:sz w:val="24"/>
        </w:rPr>
        <w:t xml:space="preserve"> oficiāli ir neatklāt</w:t>
      </w:r>
      <w:r w:rsidR="00E65590">
        <w:rPr>
          <w:rFonts w:ascii="Times New Roman" w:hAnsi="Times New Roman"/>
          <w:sz w:val="24"/>
        </w:rPr>
        <w:t>i</w:t>
      </w:r>
      <w:r>
        <w:rPr>
          <w:rFonts w:ascii="Times New Roman" w:hAnsi="Times New Roman"/>
          <w:sz w:val="24"/>
        </w:rPr>
        <w:t xml:space="preserve"> vai nav citādi reģistrēt</w:t>
      </w:r>
      <w:r w:rsidR="00E65590">
        <w:rPr>
          <w:rFonts w:ascii="Times New Roman" w:hAnsi="Times New Roman"/>
          <w:sz w:val="24"/>
        </w:rPr>
        <w:t>i</w:t>
      </w:r>
      <w:r>
        <w:rPr>
          <w:rFonts w:ascii="Times New Roman" w:hAnsi="Times New Roman"/>
          <w:sz w:val="24"/>
        </w:rPr>
        <w:t xml:space="preserve">. Tiesību akti par valsts īpašumtiesībām ir pirmais šķērslis, kas kavē izlaupīšanu, un tiem ir jānovērš nedokumentētu kultūras </w:t>
      </w:r>
      <w:r w:rsidR="00E65590">
        <w:rPr>
          <w:rFonts w:ascii="Times New Roman" w:hAnsi="Times New Roman"/>
          <w:sz w:val="24"/>
        </w:rPr>
        <w:t>priekšmet</w:t>
      </w:r>
      <w:r>
        <w:rPr>
          <w:rFonts w:ascii="Times New Roman" w:hAnsi="Times New Roman"/>
          <w:sz w:val="24"/>
        </w:rPr>
        <w:t>u legalizēšana un starptautiskā tirdzniecība.</w:t>
      </w:r>
    </w:p>
    <w:p w14:paraId="4622267A" w14:textId="77777777" w:rsidR="00821E9C" w:rsidRPr="001134DE" w:rsidRDefault="00821E9C" w:rsidP="001C36F9">
      <w:pPr>
        <w:jc w:val="both"/>
        <w:rPr>
          <w:rFonts w:ascii="Times New Roman" w:eastAsia="Arial" w:hAnsi="Times New Roman" w:cs="Arial"/>
          <w:noProof/>
          <w:sz w:val="24"/>
          <w:szCs w:val="21"/>
        </w:rPr>
      </w:pPr>
    </w:p>
    <w:p w14:paraId="272AE260" w14:textId="11D7F3BA"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26. Tiesību akti par valsts īpašumtiesībām nevar nodrošināt savu aizsargājošo funkciju vai sekmēt kultūras </w:t>
      </w:r>
      <w:r w:rsidR="00E65590">
        <w:rPr>
          <w:rFonts w:ascii="Times New Roman" w:hAnsi="Times New Roman"/>
          <w:sz w:val="24"/>
        </w:rPr>
        <w:t>priekšmet</w:t>
      </w:r>
      <w:r>
        <w:rPr>
          <w:rFonts w:ascii="Times New Roman" w:hAnsi="Times New Roman"/>
          <w:sz w:val="24"/>
        </w:rPr>
        <w:t xml:space="preserve">u atgriešanu, ja starptautiskajā līmenī kultūras </w:t>
      </w:r>
      <w:r w:rsidR="00E65590">
        <w:rPr>
          <w:rFonts w:ascii="Times New Roman" w:hAnsi="Times New Roman"/>
          <w:sz w:val="24"/>
        </w:rPr>
        <w:t>priekšmeta</w:t>
      </w:r>
      <w:r>
        <w:rPr>
          <w:rFonts w:ascii="Times New Roman" w:hAnsi="Times New Roman"/>
          <w:sz w:val="24"/>
        </w:rPr>
        <w:t xml:space="preserve"> izvešana no attiecīgās valsts teritorijas bez šīs valsts kā kultūras </w:t>
      </w:r>
      <w:r w:rsidR="00E65590">
        <w:rPr>
          <w:rFonts w:ascii="Times New Roman" w:hAnsi="Times New Roman"/>
          <w:sz w:val="24"/>
        </w:rPr>
        <w:t>priekšmeta</w:t>
      </w:r>
      <w:r>
        <w:rPr>
          <w:rFonts w:ascii="Times New Roman" w:hAnsi="Times New Roman"/>
          <w:sz w:val="24"/>
        </w:rPr>
        <w:t xml:space="preserve"> likumīgā īpašnieka skaidras piekrišanas netiek uzskatīta par valsts īpašuma zādzību. Tādējādi, ja valsts ir atzinusi īpašumtiesības uz noteikt</w:t>
      </w:r>
      <w:r w:rsidR="00E65590">
        <w:rPr>
          <w:rFonts w:ascii="Times New Roman" w:hAnsi="Times New Roman"/>
          <w:sz w:val="24"/>
        </w:rPr>
        <w:t>ie</w:t>
      </w:r>
      <w:r>
        <w:rPr>
          <w:rFonts w:ascii="Times New Roman" w:hAnsi="Times New Roman"/>
          <w:sz w:val="24"/>
        </w:rPr>
        <w:t xml:space="preserve">m kultūras </w:t>
      </w:r>
      <w:r w:rsidR="00E65590">
        <w:rPr>
          <w:rFonts w:ascii="Times New Roman" w:hAnsi="Times New Roman"/>
          <w:sz w:val="24"/>
        </w:rPr>
        <w:t>priekšmetie</w:t>
      </w:r>
      <w:r>
        <w:rPr>
          <w:rFonts w:ascii="Times New Roman" w:hAnsi="Times New Roman"/>
          <w:sz w:val="24"/>
        </w:rPr>
        <w:t xml:space="preserve">m, Konvencijas dalībvalstis atbilstoši Konvencijas garam ir aicinātas uzskatīt šādu kultūras </w:t>
      </w:r>
      <w:r w:rsidR="00E65590">
        <w:rPr>
          <w:rFonts w:ascii="Times New Roman" w:hAnsi="Times New Roman"/>
          <w:sz w:val="24"/>
        </w:rPr>
        <w:t>priekšmet</w:t>
      </w:r>
      <w:r>
        <w:rPr>
          <w:rFonts w:ascii="Times New Roman" w:hAnsi="Times New Roman"/>
          <w:sz w:val="24"/>
        </w:rPr>
        <w:t xml:space="preserve">u nelikumīgu izvešanu no kultūras </w:t>
      </w:r>
      <w:r w:rsidR="00E65590">
        <w:rPr>
          <w:rFonts w:ascii="Times New Roman" w:hAnsi="Times New Roman"/>
          <w:sz w:val="24"/>
        </w:rPr>
        <w:t>priekšmet</w:t>
      </w:r>
      <w:r>
        <w:rPr>
          <w:rFonts w:ascii="Times New Roman" w:hAnsi="Times New Roman"/>
          <w:sz w:val="24"/>
        </w:rPr>
        <w:t xml:space="preserve">u zaudējošās valsts teritorijas par valsts īpašuma zādzību, ja šāda īpašumtiesību apliecināšana ir nepieciešama, lai būtu iespējams atgriezt attiecīgo kultūras </w:t>
      </w:r>
      <w:r w:rsidR="00E65590">
        <w:rPr>
          <w:rFonts w:ascii="Times New Roman" w:hAnsi="Times New Roman"/>
          <w:sz w:val="24"/>
        </w:rPr>
        <w:t>priekšmet</w:t>
      </w:r>
      <w:r>
        <w:rPr>
          <w:rFonts w:ascii="Times New Roman" w:hAnsi="Times New Roman"/>
          <w:sz w:val="24"/>
        </w:rPr>
        <w:t>u.</w:t>
      </w:r>
    </w:p>
    <w:p w14:paraId="02D44630" w14:textId="77777777" w:rsidR="00821E9C" w:rsidRPr="001134DE" w:rsidRDefault="00821E9C" w:rsidP="001C36F9">
      <w:pPr>
        <w:jc w:val="both"/>
        <w:rPr>
          <w:rFonts w:ascii="Times New Roman" w:eastAsia="Arial" w:hAnsi="Times New Roman" w:cs="Arial"/>
          <w:noProof/>
          <w:sz w:val="24"/>
          <w:szCs w:val="20"/>
        </w:rPr>
      </w:pPr>
    </w:p>
    <w:p w14:paraId="24954F18" w14:textId="04BD8DFF"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27. Šajā sakarā ir svarīgi atgādināt, ka saskaņā ar UNESCO Ieteikumu par starptautiskajiem principiem, kas piemērojami arheoloģiskajiem izrakumiem (1956. gads), un ANO Ekonomikas un sociālo lietu padomes (</w:t>
      </w:r>
      <w:r>
        <w:rPr>
          <w:rFonts w:ascii="Times New Roman" w:hAnsi="Times New Roman"/>
          <w:i/>
          <w:sz w:val="24"/>
        </w:rPr>
        <w:t>ECOSOC</w:t>
      </w:r>
      <w:r>
        <w:rPr>
          <w:rFonts w:ascii="Times New Roman" w:hAnsi="Times New Roman"/>
          <w:sz w:val="24"/>
        </w:rPr>
        <w:t xml:space="preserve">) Rezolūciju 2008/23 par nepieciešamību valstīm noteikt valsts īpašumtiesības uz arheoloģisko pamatzemi, un atbilstoši </w:t>
      </w:r>
      <w:r>
        <w:rPr>
          <w:rFonts w:ascii="Times New Roman" w:hAnsi="Times New Roman"/>
          <w:i/>
          <w:sz w:val="24"/>
        </w:rPr>
        <w:t>ICPRCP</w:t>
      </w:r>
      <w:r>
        <w:rPr>
          <w:rFonts w:ascii="Times New Roman" w:hAnsi="Times New Roman"/>
          <w:sz w:val="24"/>
        </w:rPr>
        <w:t xml:space="preserve"> pieprasījumam tās 16. sesijā 2010. gadā UNESCO un Starptautiskā privāttiesību unifikācijas institūta (</w:t>
      </w:r>
      <w:r>
        <w:rPr>
          <w:rFonts w:ascii="Times New Roman" w:hAnsi="Times New Roman"/>
          <w:i/>
          <w:sz w:val="24"/>
        </w:rPr>
        <w:t>UNIDROIT</w:t>
      </w:r>
      <w:r>
        <w:rPr>
          <w:rFonts w:ascii="Times New Roman" w:hAnsi="Times New Roman"/>
          <w:sz w:val="24"/>
        </w:rPr>
        <w:t xml:space="preserve">) sekretariāti sasauca ekspertu grupu no dažādiem pasaules reģioniem un pilnvaroja to sagatavot tekstu, kurā tiktu atbilstoši apspriests šis jautājums. Šis dokuments tika noformēts un pieņemts </w:t>
      </w:r>
      <w:r>
        <w:rPr>
          <w:rFonts w:ascii="Times New Roman" w:hAnsi="Times New Roman"/>
          <w:i/>
          <w:sz w:val="24"/>
        </w:rPr>
        <w:t>ICPRCP</w:t>
      </w:r>
      <w:r>
        <w:rPr>
          <w:rFonts w:ascii="Times New Roman" w:hAnsi="Times New Roman"/>
          <w:sz w:val="24"/>
        </w:rPr>
        <w:t xml:space="preserve"> 17. sesijā 2011. gadā.</w:t>
      </w:r>
    </w:p>
    <w:p w14:paraId="0F081348" w14:textId="77777777" w:rsidR="00821E9C" w:rsidRPr="001134DE" w:rsidRDefault="00821E9C" w:rsidP="001C36F9">
      <w:pPr>
        <w:jc w:val="both"/>
        <w:rPr>
          <w:rFonts w:ascii="Times New Roman" w:eastAsia="Arial" w:hAnsi="Times New Roman" w:cs="Arial"/>
          <w:noProof/>
          <w:sz w:val="24"/>
          <w:szCs w:val="21"/>
        </w:rPr>
      </w:pPr>
    </w:p>
    <w:p w14:paraId="43D8672E" w14:textId="37F9BBE2"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28. Šie paraugnoteikumi ir paredzēti tam, lai palīdzētu attiecīgo valstu likumdošanas iestādēm izstrādāt kultūras mantojuma aizsardzības tiesisko regulējumu ar mērķi pieņemt efektīvus tiesību aktus, ar kuriem izveido un atzīst valsts īpašumtiesības uz neatklātiem kultūras </w:t>
      </w:r>
      <w:r>
        <w:rPr>
          <w:rFonts w:ascii="Times New Roman" w:hAnsi="Times New Roman"/>
          <w:sz w:val="24"/>
        </w:rPr>
        <w:lastRenderedPageBreak/>
        <w:t>priekšmetiem nolūkā atvieglot to atgriešanu nelikumīgas aizvešanas gadījumā un nodrošināt, ka tiesām ir pilnīgas zināšanas par attiecīgajām tiesību normām ārvalstīs. Paraugnoteikumi un to skaidrojošās vadlīnijas ir iekļautas 1. pielikumā.</w:t>
      </w:r>
    </w:p>
    <w:p w14:paraId="5FFB2820" w14:textId="77777777" w:rsidR="00821E9C" w:rsidRPr="001134DE" w:rsidRDefault="00821E9C" w:rsidP="001C36F9">
      <w:pPr>
        <w:jc w:val="both"/>
        <w:rPr>
          <w:rFonts w:ascii="Times New Roman" w:eastAsia="Arial" w:hAnsi="Times New Roman" w:cs="Arial"/>
          <w:noProof/>
          <w:sz w:val="24"/>
        </w:rPr>
      </w:pPr>
    </w:p>
    <w:p w14:paraId="413F3A5A" w14:textId="0DA1B0F9"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29. Attiecīgi Konvencijas dalībvalstis var atbilstoši konkrētās valsts situācijai piemērot savos tiesību aktos sešus paraugnoteikumus par valsts īpašumtiesībām, kurus sagatavojusi UNESCO/</w:t>
      </w:r>
      <w:r>
        <w:rPr>
          <w:rFonts w:ascii="Times New Roman" w:hAnsi="Times New Roman"/>
          <w:i/>
          <w:iCs/>
          <w:sz w:val="24"/>
        </w:rPr>
        <w:t>UNIDROIT</w:t>
      </w:r>
      <w:r>
        <w:rPr>
          <w:rFonts w:ascii="Times New Roman" w:hAnsi="Times New Roman"/>
          <w:sz w:val="24"/>
        </w:rPr>
        <w:t xml:space="preserve"> darba grupa un UNESCO/</w:t>
      </w:r>
      <w:r>
        <w:rPr>
          <w:rFonts w:ascii="Times New Roman" w:hAnsi="Times New Roman"/>
          <w:i/>
          <w:iCs/>
          <w:sz w:val="24"/>
        </w:rPr>
        <w:t>ICPRCP</w:t>
      </w:r>
      <w:r>
        <w:rPr>
          <w:rFonts w:ascii="Times New Roman" w:hAnsi="Times New Roman"/>
          <w:sz w:val="24"/>
        </w:rPr>
        <w:t xml:space="preserve"> pieņēmusi 2011. gadā.</w:t>
      </w:r>
    </w:p>
    <w:p w14:paraId="31AE69A9" w14:textId="77777777" w:rsidR="00821E9C" w:rsidRPr="001134DE" w:rsidRDefault="00821E9C" w:rsidP="001C36F9">
      <w:pPr>
        <w:jc w:val="both"/>
        <w:rPr>
          <w:rFonts w:ascii="Times New Roman" w:eastAsia="Arial" w:hAnsi="Times New Roman" w:cs="Arial"/>
          <w:noProof/>
          <w:sz w:val="24"/>
        </w:rPr>
      </w:pPr>
    </w:p>
    <w:p w14:paraId="0B183F81" w14:textId="6EE18885"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30. Konvencijas dalībvalstis tiek aicinātas arī apsvērt iespēju pievienoties </w:t>
      </w:r>
      <w:r>
        <w:rPr>
          <w:rFonts w:ascii="Times New Roman" w:hAnsi="Times New Roman"/>
          <w:i/>
          <w:sz w:val="24"/>
        </w:rPr>
        <w:t>UNIDROIT</w:t>
      </w:r>
      <w:r>
        <w:rPr>
          <w:rFonts w:ascii="Times New Roman" w:hAnsi="Times New Roman"/>
          <w:sz w:val="24"/>
        </w:rPr>
        <w:t xml:space="preserve"> 1995. gada Konvencijai par zagtajiem vai nelikumīgi izvestajiem kultūras priekšmetiem. Būtiski noteikumi, kas papildina 1970. gada Konvenciju, cita starpā ir pienākums atgriezt zagtu priekšmetu, </w:t>
      </w:r>
      <w:r w:rsidR="007E531A">
        <w:rPr>
          <w:rFonts w:ascii="Times New Roman" w:hAnsi="Times New Roman"/>
          <w:sz w:val="24"/>
        </w:rPr>
        <w:t xml:space="preserve">veikt </w:t>
      </w:r>
      <w:r w:rsidR="00E65590">
        <w:rPr>
          <w:rFonts w:ascii="Times New Roman" w:hAnsi="Times New Roman"/>
          <w:sz w:val="24"/>
        </w:rPr>
        <w:t>pienācīgas rūpības</w:t>
      </w:r>
      <w:r w:rsidR="007E531A">
        <w:rPr>
          <w:rFonts w:ascii="Times New Roman" w:hAnsi="Times New Roman"/>
          <w:sz w:val="24"/>
        </w:rPr>
        <w:t xml:space="preserve"> pārbaudi, lai pārbaudītu izcelsmi</w:t>
      </w:r>
      <w:r>
        <w:rPr>
          <w:rFonts w:ascii="Times New Roman" w:hAnsi="Times New Roman"/>
          <w:sz w:val="24"/>
        </w:rPr>
        <w:t xml:space="preserve">, </w:t>
      </w:r>
      <w:r w:rsidR="007E531A">
        <w:rPr>
          <w:rFonts w:ascii="Times New Roman" w:hAnsi="Times New Roman"/>
          <w:sz w:val="24"/>
        </w:rPr>
        <w:t>ievērot īpašus noteikumus par nelikumīgi izvestu kultūras priekšmetu atgriešanu</w:t>
      </w:r>
      <w:r>
        <w:rPr>
          <w:rFonts w:ascii="Times New Roman" w:hAnsi="Times New Roman"/>
          <w:sz w:val="24"/>
        </w:rPr>
        <w:t>.</w:t>
      </w:r>
    </w:p>
    <w:p w14:paraId="3C48F9CD" w14:textId="77777777" w:rsidR="00821E9C" w:rsidRPr="001134DE" w:rsidRDefault="00821E9C" w:rsidP="001C36F9">
      <w:pPr>
        <w:jc w:val="both"/>
        <w:rPr>
          <w:rFonts w:ascii="Times New Roman" w:eastAsia="Arial" w:hAnsi="Times New Roman" w:cs="Arial"/>
          <w:noProof/>
          <w:sz w:val="24"/>
        </w:rPr>
      </w:pPr>
    </w:p>
    <w:p w14:paraId="56A40151" w14:textId="0596767D" w:rsidR="00821E9C" w:rsidRPr="001134DE" w:rsidRDefault="00510412" w:rsidP="00510412">
      <w:pPr>
        <w:pStyle w:val="BodyText"/>
        <w:tabs>
          <w:tab w:val="left" w:pos="543"/>
        </w:tabs>
        <w:ind w:left="0" w:firstLine="0"/>
        <w:jc w:val="both"/>
        <w:rPr>
          <w:rFonts w:ascii="Times New Roman" w:hAnsi="Times New Roman"/>
          <w:noProof/>
          <w:sz w:val="24"/>
        </w:rPr>
      </w:pPr>
      <w:r>
        <w:rPr>
          <w:rFonts w:ascii="Times New Roman" w:hAnsi="Times New Roman"/>
          <w:sz w:val="24"/>
        </w:rPr>
        <w:t xml:space="preserve">31. Svarīgi, ka visi attiecīgie valsts tiesību akti tiek pienācīgi publiskoti, lai kolekcionāri, tirgotāji, muzeji un citas ieinteresētās puses, kas ir iesaistītas kultūras priekšmetu apritē, precīzi pārzinātu visus valsts noteikumus, kas tiem ir jāievēro. Lai pēc iespējas nodrošinātu kultūras </w:t>
      </w:r>
      <w:r w:rsidR="00E65590">
        <w:rPr>
          <w:rFonts w:ascii="Times New Roman" w:hAnsi="Times New Roman"/>
          <w:sz w:val="24"/>
        </w:rPr>
        <w:t>priekšmet</w:t>
      </w:r>
      <w:r>
        <w:rPr>
          <w:rFonts w:ascii="Times New Roman" w:hAnsi="Times New Roman"/>
          <w:sz w:val="24"/>
        </w:rPr>
        <w:t xml:space="preserve">u aizsardzību reglamentējošo tiesību aktu/noteikumu publicitāti un pamanāmību, UNESCO ir izveidojusi valstu kultūras mantojuma tiesību aktu datubāzi, kas ir ērti un brīvi pieejams informācijas avots (turpmāk tekstā – “UNESCO datubāze”). Šā novatoriskā rīka izstrāde tika apstiprināta UNESCO Ģenerālajā konferencē 2003. gadā, un tā darbība tika uzsākta </w:t>
      </w:r>
      <w:r>
        <w:rPr>
          <w:rFonts w:ascii="Times New Roman" w:hAnsi="Times New Roman"/>
          <w:i/>
          <w:sz w:val="24"/>
        </w:rPr>
        <w:t>ICPRCP</w:t>
      </w:r>
      <w:r>
        <w:rPr>
          <w:rFonts w:ascii="Times New Roman" w:hAnsi="Times New Roman"/>
          <w:sz w:val="24"/>
        </w:rPr>
        <w:t xml:space="preserve"> 13. sesijā 2005. gadā.</w:t>
      </w:r>
    </w:p>
    <w:p w14:paraId="10DD8AC7" w14:textId="77777777" w:rsidR="001134DE" w:rsidRPr="001134DE" w:rsidRDefault="001134DE" w:rsidP="001C36F9">
      <w:pPr>
        <w:jc w:val="both"/>
        <w:rPr>
          <w:rFonts w:ascii="Times New Roman" w:hAnsi="Times New Roman"/>
          <w:noProof/>
          <w:sz w:val="24"/>
        </w:rPr>
      </w:pPr>
    </w:p>
    <w:p w14:paraId="04B34370" w14:textId="2C503124"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32. UNESCO datubāze ietver dažāda veida valsts normatīvu izstrādes dokumentus un ar tiem saistītus materiālus, un arī informāciju par valsts iestādēm, kas ir atbildīgas par kultūras mantojuma aizsardzību, un kultūras mantojuma aizsardzībai veltīto oficiālo valsts tīmekļa vietņu adreses. Konvencijas dalībvalstis tiek aicinātas iesniegt UNESCO sekretariātam visus attiecīgos tiesību aktus, tostarp savus izvešanas un ievešanas tiesību aktus un tiesību aktus par kriminālsodiem un administratīvajiem sodiem, sagatavojot šo tiesību aktu tulkojumus angļu vai franču valodā, kas ir UNESCO darba valodas, lai tos varētu iekļaut UNESCO datubāzē un jo īpaši lai atjauninātu šo datubāzi.</w:t>
      </w:r>
    </w:p>
    <w:p w14:paraId="6C2ED004" w14:textId="77777777" w:rsidR="00821E9C" w:rsidRPr="001134DE" w:rsidRDefault="00821E9C" w:rsidP="001C36F9">
      <w:pPr>
        <w:jc w:val="both"/>
        <w:rPr>
          <w:rFonts w:ascii="Times New Roman" w:eastAsia="Arial" w:hAnsi="Times New Roman" w:cs="Arial"/>
          <w:noProof/>
          <w:sz w:val="24"/>
        </w:rPr>
      </w:pPr>
    </w:p>
    <w:p w14:paraId="5AEF095C"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Inventāra saraksti, neatsavināmība un valsts īpašumtiesības (Konvencijas 5. panta b) punkts)</w:t>
      </w:r>
    </w:p>
    <w:p w14:paraId="1F46FB72" w14:textId="77777777" w:rsidR="00821E9C" w:rsidRPr="001134DE" w:rsidRDefault="00821E9C" w:rsidP="001C36F9">
      <w:pPr>
        <w:jc w:val="both"/>
        <w:rPr>
          <w:rFonts w:ascii="Times New Roman" w:eastAsia="Arial" w:hAnsi="Times New Roman" w:cs="Arial"/>
          <w:b/>
          <w:bCs/>
          <w:noProof/>
          <w:sz w:val="24"/>
          <w:szCs w:val="21"/>
        </w:rPr>
      </w:pPr>
    </w:p>
    <w:p w14:paraId="012902E9" w14:textId="0A57BE64"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33. Būtisks pasākums Konvencijas dalībvalstu kultūras </w:t>
      </w:r>
      <w:r w:rsidR="00E65590">
        <w:rPr>
          <w:rFonts w:ascii="Times New Roman" w:hAnsi="Times New Roman"/>
          <w:sz w:val="24"/>
        </w:rPr>
        <w:t>priekšmet</w:t>
      </w:r>
      <w:r>
        <w:rPr>
          <w:rFonts w:ascii="Times New Roman" w:hAnsi="Times New Roman"/>
          <w:sz w:val="24"/>
        </w:rPr>
        <w:t xml:space="preserve">u aizsardzībā pret nelikumīgu ievešanu, izvešanu un īpašumtiesību nodošanu ir tādu svarīgu publisku un privātu kultūras </w:t>
      </w:r>
      <w:r w:rsidR="00E65590">
        <w:rPr>
          <w:rFonts w:ascii="Times New Roman" w:hAnsi="Times New Roman"/>
          <w:sz w:val="24"/>
        </w:rPr>
        <w:t>priekšmet</w:t>
      </w:r>
      <w:r>
        <w:rPr>
          <w:rFonts w:ascii="Times New Roman" w:hAnsi="Times New Roman"/>
          <w:sz w:val="24"/>
        </w:rPr>
        <w:t xml:space="preserve">u saraksta izveide un atjaunināšana, pamatojoties uz valsts aizsargājamo kultūras </w:t>
      </w:r>
      <w:r w:rsidR="00E65590">
        <w:rPr>
          <w:rFonts w:ascii="Times New Roman" w:hAnsi="Times New Roman"/>
          <w:sz w:val="24"/>
        </w:rPr>
        <w:t>priekšmet</w:t>
      </w:r>
      <w:r>
        <w:rPr>
          <w:rFonts w:ascii="Times New Roman" w:hAnsi="Times New Roman"/>
          <w:sz w:val="24"/>
        </w:rPr>
        <w:t>u inventāra sarakstu, kuru izvešana noplicinātu valsts kultūras mantojumu.</w:t>
      </w:r>
    </w:p>
    <w:p w14:paraId="1D61447E" w14:textId="77777777" w:rsidR="00821E9C" w:rsidRPr="001134DE" w:rsidRDefault="00821E9C" w:rsidP="001C36F9">
      <w:pPr>
        <w:jc w:val="both"/>
        <w:rPr>
          <w:rFonts w:ascii="Times New Roman" w:eastAsia="Arial" w:hAnsi="Times New Roman" w:cs="Arial"/>
          <w:noProof/>
          <w:sz w:val="24"/>
        </w:rPr>
      </w:pPr>
    </w:p>
    <w:p w14:paraId="378D50D2" w14:textId="2CDD8961"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34. Šajos sarakstos var būt norādīt</w:t>
      </w:r>
      <w:r w:rsidR="00E65590">
        <w:rPr>
          <w:rFonts w:ascii="Times New Roman" w:hAnsi="Times New Roman"/>
          <w:sz w:val="24"/>
        </w:rPr>
        <w:t>i</w:t>
      </w:r>
      <w:r>
        <w:rPr>
          <w:rFonts w:ascii="Times New Roman" w:hAnsi="Times New Roman"/>
          <w:sz w:val="24"/>
        </w:rPr>
        <w:t xml:space="preserve"> kultūras </w:t>
      </w:r>
      <w:r w:rsidR="00E65590">
        <w:rPr>
          <w:rFonts w:ascii="Times New Roman" w:hAnsi="Times New Roman"/>
          <w:sz w:val="24"/>
        </w:rPr>
        <w:t>priekšmeti</w:t>
      </w:r>
      <w:r>
        <w:rPr>
          <w:rFonts w:ascii="Times New Roman" w:hAnsi="Times New Roman"/>
          <w:sz w:val="24"/>
        </w:rPr>
        <w:t>, kas identificēt</w:t>
      </w:r>
      <w:r w:rsidR="00E65590">
        <w:rPr>
          <w:rFonts w:ascii="Times New Roman" w:hAnsi="Times New Roman"/>
          <w:sz w:val="24"/>
        </w:rPr>
        <w:t>i</w:t>
      </w:r>
      <w:r>
        <w:rPr>
          <w:rFonts w:ascii="Times New Roman" w:hAnsi="Times New Roman"/>
          <w:sz w:val="24"/>
        </w:rPr>
        <w:t xml:space="preserve"> vai nu ar atsevišķu aprakstu, vai pēc kategorijas, ņemot vērā, ka, izstrādājot un atzīstot šādu aizsargājamo kultūras </w:t>
      </w:r>
      <w:r w:rsidR="00E65590">
        <w:rPr>
          <w:rFonts w:ascii="Times New Roman" w:hAnsi="Times New Roman"/>
          <w:sz w:val="24"/>
        </w:rPr>
        <w:t>priekšmetu</w:t>
      </w:r>
      <w:r>
        <w:rPr>
          <w:rFonts w:ascii="Times New Roman" w:hAnsi="Times New Roman"/>
          <w:sz w:val="24"/>
        </w:rPr>
        <w:t xml:space="preserve"> inventāra sarakstus, Konvencijas dalībvalstīm ir jāpatur prātā attiecīgo kultūras </w:t>
      </w:r>
      <w:r w:rsidR="00E65590">
        <w:rPr>
          <w:rFonts w:ascii="Times New Roman" w:hAnsi="Times New Roman"/>
          <w:sz w:val="24"/>
        </w:rPr>
        <w:t>priekšmet</w:t>
      </w:r>
      <w:r>
        <w:rPr>
          <w:rFonts w:ascii="Times New Roman" w:hAnsi="Times New Roman"/>
          <w:sz w:val="24"/>
        </w:rPr>
        <w:t xml:space="preserve">u specifiskās pazīmes, kas noteiktas Konvencijas 1. pantā, jo īpaši saistībā ar </w:t>
      </w:r>
      <w:r w:rsidR="00E65590">
        <w:rPr>
          <w:rFonts w:ascii="Times New Roman" w:hAnsi="Times New Roman"/>
          <w:sz w:val="24"/>
        </w:rPr>
        <w:t>nelikumīgiem</w:t>
      </w:r>
      <w:r>
        <w:rPr>
          <w:rFonts w:ascii="Times New Roman" w:hAnsi="Times New Roman"/>
          <w:sz w:val="24"/>
        </w:rPr>
        <w:t xml:space="preserve"> izrakumiem arheoloģisko atradumu vietās un cit</w:t>
      </w:r>
      <w:r w:rsidR="00E65590">
        <w:rPr>
          <w:rFonts w:ascii="Times New Roman" w:hAnsi="Times New Roman"/>
          <w:sz w:val="24"/>
        </w:rPr>
        <w:t>ie</w:t>
      </w:r>
      <w:r>
        <w:rPr>
          <w:rFonts w:ascii="Times New Roman" w:hAnsi="Times New Roman"/>
          <w:sz w:val="24"/>
        </w:rPr>
        <w:t xml:space="preserve">m kultūras </w:t>
      </w:r>
      <w:r w:rsidR="00E65590">
        <w:rPr>
          <w:rFonts w:ascii="Times New Roman" w:hAnsi="Times New Roman"/>
          <w:sz w:val="24"/>
        </w:rPr>
        <w:t>priekšmetiem</w:t>
      </w:r>
      <w:r>
        <w:rPr>
          <w:rFonts w:ascii="Times New Roman" w:hAnsi="Times New Roman"/>
          <w:sz w:val="24"/>
        </w:rPr>
        <w:t xml:space="preserve">, kas rada īpašus izaicinājumus saistībā ar </w:t>
      </w:r>
      <w:r w:rsidR="007E531A">
        <w:rPr>
          <w:rFonts w:ascii="Times New Roman" w:hAnsi="Times New Roman"/>
          <w:sz w:val="24"/>
        </w:rPr>
        <w:t>konkrētu nosaukumu piešķiršanu t</w:t>
      </w:r>
      <w:r w:rsidR="00E65590">
        <w:rPr>
          <w:rFonts w:ascii="Times New Roman" w:hAnsi="Times New Roman"/>
          <w:sz w:val="24"/>
        </w:rPr>
        <w:t>ie</w:t>
      </w:r>
      <w:r w:rsidR="007E531A">
        <w:rPr>
          <w:rFonts w:ascii="Times New Roman" w:hAnsi="Times New Roman"/>
          <w:sz w:val="24"/>
        </w:rPr>
        <w:t>m</w:t>
      </w:r>
      <w:r>
        <w:rPr>
          <w:rFonts w:ascii="Times New Roman" w:hAnsi="Times New Roman"/>
          <w:sz w:val="24"/>
        </w:rPr>
        <w:t xml:space="preserve"> (skat. iepriekš 12. punktu).</w:t>
      </w:r>
    </w:p>
    <w:p w14:paraId="43624C5D" w14:textId="77777777" w:rsidR="00821E9C" w:rsidRPr="001134DE" w:rsidRDefault="00821E9C" w:rsidP="001C36F9">
      <w:pPr>
        <w:jc w:val="both"/>
        <w:rPr>
          <w:rFonts w:ascii="Times New Roman" w:eastAsia="Arial" w:hAnsi="Times New Roman" w:cs="Arial"/>
          <w:noProof/>
          <w:sz w:val="24"/>
          <w:szCs w:val="21"/>
        </w:rPr>
      </w:pPr>
    </w:p>
    <w:p w14:paraId="2D185345" w14:textId="4AAEABCA"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35. Konvencijas dalībvalstīm ir neapstrīdamas tiesības klasificēt un atzīt noteikt</w:t>
      </w:r>
      <w:r w:rsidR="00364AD2">
        <w:rPr>
          <w:rFonts w:ascii="Times New Roman" w:hAnsi="Times New Roman"/>
          <w:sz w:val="24"/>
        </w:rPr>
        <w:t>u</w:t>
      </w:r>
      <w:r>
        <w:rPr>
          <w:rFonts w:ascii="Times New Roman" w:hAnsi="Times New Roman"/>
          <w:sz w:val="24"/>
        </w:rPr>
        <w:t xml:space="preserve">s kultūras </w:t>
      </w:r>
      <w:r w:rsidR="00364AD2">
        <w:rPr>
          <w:rFonts w:ascii="Times New Roman" w:hAnsi="Times New Roman"/>
          <w:sz w:val="24"/>
        </w:rPr>
        <w:t>priekšmetu</w:t>
      </w:r>
      <w:r>
        <w:rPr>
          <w:rFonts w:ascii="Times New Roman" w:hAnsi="Times New Roman"/>
          <w:sz w:val="24"/>
        </w:rPr>
        <w:t>s kā neatsavinām</w:t>
      </w:r>
      <w:r w:rsidR="00364AD2">
        <w:rPr>
          <w:rFonts w:ascii="Times New Roman" w:hAnsi="Times New Roman"/>
          <w:sz w:val="24"/>
        </w:rPr>
        <w:t>u</w:t>
      </w:r>
      <w:r>
        <w:rPr>
          <w:rFonts w:ascii="Times New Roman" w:hAnsi="Times New Roman"/>
          <w:sz w:val="24"/>
        </w:rPr>
        <w:t xml:space="preserve">s kultūras </w:t>
      </w:r>
      <w:r w:rsidR="00364AD2">
        <w:rPr>
          <w:rFonts w:ascii="Times New Roman" w:hAnsi="Times New Roman"/>
          <w:sz w:val="24"/>
        </w:rPr>
        <w:t>priekšmetu</w:t>
      </w:r>
      <w:r>
        <w:rPr>
          <w:rFonts w:ascii="Times New Roman" w:hAnsi="Times New Roman"/>
          <w:sz w:val="24"/>
        </w:rPr>
        <w:t>s un pieņemt tiesību aktus par valsts īpašumtiesībām uz kultūras</w:t>
      </w:r>
      <w:r w:rsidR="00364AD2">
        <w:rPr>
          <w:rFonts w:ascii="Times New Roman" w:hAnsi="Times New Roman"/>
          <w:sz w:val="24"/>
        </w:rPr>
        <w:t xml:space="preserve"> priekšmetiem</w:t>
      </w:r>
      <w:r>
        <w:rPr>
          <w:rFonts w:ascii="Times New Roman" w:hAnsi="Times New Roman"/>
          <w:sz w:val="24"/>
        </w:rPr>
        <w:t xml:space="preserve">. Atbilstoši Konvencijas garam un gadījumā, ja nav </w:t>
      </w:r>
      <w:r>
        <w:rPr>
          <w:rFonts w:ascii="Times New Roman" w:hAnsi="Times New Roman"/>
          <w:sz w:val="24"/>
        </w:rPr>
        <w:lastRenderedPageBreak/>
        <w:t xml:space="preserve">pierādījumu par pretējo, Konvencijas dalībvalstis tiek aicinātas restitūcijas nolūkā pēc Konvencijas stāšanās spēkā atbilstīgi attiecīgajam gadījumam uzskatīt, ka kultūras </w:t>
      </w:r>
      <w:r w:rsidR="00E702AC">
        <w:rPr>
          <w:rFonts w:ascii="Times New Roman" w:hAnsi="Times New Roman"/>
          <w:sz w:val="24"/>
        </w:rPr>
        <w:t>priekšmets</w:t>
      </w:r>
      <w:r>
        <w:rPr>
          <w:rFonts w:ascii="Times New Roman" w:hAnsi="Times New Roman"/>
          <w:sz w:val="24"/>
        </w:rPr>
        <w:t xml:space="preserve">, kas veido daļu no valsts kultūras mantojuma, ietilpst attiecīgās īpašnieces valsts oficiālajā inventāra sarakstā. Pamatojoties uz pastāvošajām metodēm un datubāzēm, jāizstrādā vienota metodika, lai nodrošinātu, ka šādi inventāra saraksti tiek pilnīgi integrēti starptautiskajās procedūrās, kas pašlaik ir pieejamas nozaudēto un nozagto kultūras priekšmetu izsekošanai, tādējādi sekmējot pilnīgas atbilstības nodrošināšanu Konvencijai un Konvencijas īstenošanu. Šī vienotā metodika var sniegt iespēju piešķirt unikālu identifikācijas numuru ne tikai katram priekšmetam, kas ir atrasts arheoloģisko un paleontoloģisko atradumu vietās un izstādīts vai glabāts muzejos, bet arī to kultūras priekšmetu veidu kategorijām, par kuriem Konvencijas dalībvalsts apgalvo, ka tie iegūti </w:t>
      </w:r>
      <w:r w:rsidR="00E702AC">
        <w:rPr>
          <w:rFonts w:ascii="Times New Roman" w:hAnsi="Times New Roman"/>
          <w:sz w:val="24"/>
        </w:rPr>
        <w:t>nelikumīgos</w:t>
      </w:r>
      <w:r>
        <w:rPr>
          <w:rFonts w:ascii="Times New Roman" w:hAnsi="Times New Roman"/>
          <w:sz w:val="24"/>
        </w:rPr>
        <w:t xml:space="preserve"> izrakumos, un kurus var iedalīt kategorijās pēc reģiona un laikmeta vai pēc jebkuras citas atbilstošas arheoloģiskas vai paleontoloģiskas norādes.</w:t>
      </w:r>
    </w:p>
    <w:p w14:paraId="193F3C7C" w14:textId="77777777" w:rsidR="00821E9C" w:rsidRPr="001134DE" w:rsidRDefault="00821E9C" w:rsidP="001C36F9">
      <w:pPr>
        <w:jc w:val="both"/>
        <w:rPr>
          <w:rFonts w:ascii="Times New Roman" w:eastAsia="Arial" w:hAnsi="Times New Roman" w:cs="Arial"/>
          <w:noProof/>
          <w:sz w:val="24"/>
        </w:rPr>
      </w:pPr>
    </w:p>
    <w:p w14:paraId="2A00204A" w14:textId="163FC2C0"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36. Attiecībā uz kustamaj</w:t>
      </w:r>
      <w:r w:rsidR="00E702AC">
        <w:rPr>
          <w:rFonts w:ascii="Times New Roman" w:hAnsi="Times New Roman"/>
          <w:sz w:val="24"/>
        </w:rPr>
        <w:t>ie</w:t>
      </w:r>
      <w:r>
        <w:rPr>
          <w:rFonts w:ascii="Times New Roman" w:hAnsi="Times New Roman"/>
          <w:sz w:val="24"/>
        </w:rPr>
        <w:t xml:space="preserve">m kultūras </w:t>
      </w:r>
      <w:r w:rsidR="00E702AC">
        <w:rPr>
          <w:rFonts w:ascii="Times New Roman" w:hAnsi="Times New Roman"/>
          <w:sz w:val="24"/>
        </w:rPr>
        <w:t>priekšmetiem</w:t>
      </w:r>
      <w:r>
        <w:rPr>
          <w:rFonts w:ascii="Times New Roman" w:hAnsi="Times New Roman"/>
          <w:sz w:val="24"/>
        </w:rPr>
        <w:t xml:space="preserve"> muzejos un reliģiskajos vai laicīgajos pieminekļos vai līdzīgās institūcijās, tostarp attiecībā uz likumīgām izrakumu arheoloģisko atradumu vietām un etnoloģijas materiāliem, ir ieteicams izmantot </w:t>
      </w:r>
      <w:r>
        <w:rPr>
          <w:rFonts w:ascii="Times New Roman" w:hAnsi="Times New Roman"/>
          <w:i/>
          <w:sz w:val="24"/>
        </w:rPr>
        <w:t>Object-ID</w:t>
      </w:r>
      <w:r>
        <w:rPr>
          <w:rFonts w:ascii="Times New Roman" w:hAnsi="Times New Roman"/>
          <w:sz w:val="24"/>
        </w:rPr>
        <w:t xml:space="preserve"> standartu. </w:t>
      </w:r>
      <w:r>
        <w:rPr>
          <w:rFonts w:ascii="Times New Roman" w:hAnsi="Times New Roman"/>
          <w:i/>
          <w:sz w:val="24"/>
        </w:rPr>
        <w:t>Object-ID</w:t>
      </w:r>
      <w:r>
        <w:rPr>
          <w:rFonts w:ascii="Times New Roman" w:hAnsi="Times New Roman"/>
          <w:sz w:val="24"/>
        </w:rPr>
        <w:t xml:space="preserve"> standarts atvieglo pamatinformācijas par zaudēt</w:t>
      </w:r>
      <w:r w:rsidR="00E702AC">
        <w:rPr>
          <w:rFonts w:ascii="Times New Roman" w:hAnsi="Times New Roman"/>
          <w:sz w:val="24"/>
        </w:rPr>
        <w:t>ie</w:t>
      </w:r>
      <w:r>
        <w:rPr>
          <w:rFonts w:ascii="Times New Roman" w:hAnsi="Times New Roman"/>
          <w:sz w:val="24"/>
        </w:rPr>
        <w:t>m un nozagt</w:t>
      </w:r>
      <w:r w:rsidR="00E702AC">
        <w:rPr>
          <w:rFonts w:ascii="Times New Roman" w:hAnsi="Times New Roman"/>
          <w:sz w:val="24"/>
        </w:rPr>
        <w:t>ie</w:t>
      </w:r>
      <w:r>
        <w:rPr>
          <w:rFonts w:ascii="Times New Roman" w:hAnsi="Times New Roman"/>
          <w:sz w:val="24"/>
        </w:rPr>
        <w:t xml:space="preserve">m kultūras </w:t>
      </w:r>
      <w:r w:rsidR="00E702AC">
        <w:rPr>
          <w:rFonts w:ascii="Times New Roman" w:hAnsi="Times New Roman"/>
          <w:sz w:val="24"/>
        </w:rPr>
        <w:t>priekšmetiem</w:t>
      </w:r>
      <w:r>
        <w:rPr>
          <w:rFonts w:ascii="Times New Roman" w:hAnsi="Times New Roman"/>
          <w:sz w:val="24"/>
        </w:rPr>
        <w:t xml:space="preserve"> ātru pārsūtīšanu. Šis standarts nosaka astoņus galvenos identifikācijas elementus, kas kopā ar fotoattēlu ievērojami vienkāršo priekšmeta identifikāciju un izsekošanu. Konvencijas dalībvalstis, kurām nav plašu inventāra sarakstu un kurām tie ir ātri jāizstrādā, lai varētu izmantot starptautiskās procedūras, kas pašlaik ir pieejamas kultūras priekšmetu izsekošanai, tiek aicinātas izmantot </w:t>
      </w:r>
      <w:r>
        <w:rPr>
          <w:rFonts w:ascii="Times New Roman" w:hAnsi="Times New Roman"/>
          <w:i/>
          <w:sz w:val="24"/>
        </w:rPr>
        <w:t>Object-ID</w:t>
      </w:r>
      <w:r>
        <w:rPr>
          <w:rFonts w:ascii="Times New Roman" w:hAnsi="Times New Roman"/>
          <w:sz w:val="24"/>
        </w:rPr>
        <w:t xml:space="preserve"> standartu. Attiecīgā gadījumā var būt ierosinātas citas metodes, lai atvieglotu to starptautisko procedūru izmantošanu, kas pašlaik ir pieejamas nozaudēto un nozagto kultūras priekšmetu izsekošanai, tādējādi sekmējot pilnīgas atbilstības nodrošināšanu Konvencijai un Konvencijas īstenošanu. Konvencijas dalībvalstis, kurās ir kopienas, kas reliģisku vai citu iemeslu dēļ nevēlas fotografēt svētajos rituālos izmantotos priekšmetus, tiek aicinātas apspriest šo jautājumu nolūkā uzlabot reliģisko priekšmetu atgūšanu.</w:t>
      </w:r>
    </w:p>
    <w:p w14:paraId="61E3760C" w14:textId="77777777" w:rsidR="00821E9C" w:rsidRPr="001134DE" w:rsidRDefault="00821E9C" w:rsidP="001C36F9">
      <w:pPr>
        <w:jc w:val="both"/>
        <w:rPr>
          <w:rFonts w:ascii="Times New Roman" w:eastAsia="Arial" w:hAnsi="Times New Roman" w:cs="Arial"/>
          <w:noProof/>
          <w:sz w:val="24"/>
        </w:rPr>
      </w:pPr>
    </w:p>
    <w:p w14:paraId="670B0F1A" w14:textId="78CAD02F"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37. Lai atvieglotu to muitas darbinieku darbu, kuri kontrolē kultūras priekšmetu ievešanu, obligāti jānodrošina, ka viņiem ir pieejama precīza informācija par aizsargājamaj</w:t>
      </w:r>
      <w:r w:rsidR="00E702AC">
        <w:rPr>
          <w:rFonts w:ascii="Times New Roman" w:hAnsi="Times New Roman"/>
          <w:sz w:val="24"/>
        </w:rPr>
        <w:t>ie</w:t>
      </w:r>
      <w:r>
        <w:rPr>
          <w:rFonts w:ascii="Times New Roman" w:hAnsi="Times New Roman"/>
          <w:sz w:val="24"/>
        </w:rPr>
        <w:t xml:space="preserve">m kultūras </w:t>
      </w:r>
      <w:r w:rsidR="00E702AC">
        <w:rPr>
          <w:rFonts w:ascii="Times New Roman" w:hAnsi="Times New Roman"/>
          <w:sz w:val="24"/>
        </w:rPr>
        <w:t>priekšmetiem</w:t>
      </w:r>
      <w:r>
        <w:rPr>
          <w:rFonts w:ascii="Times New Roman" w:hAnsi="Times New Roman"/>
          <w:sz w:val="24"/>
        </w:rPr>
        <w:t xml:space="preserve"> un izvešanas aizliegumiem citās Konvencijas dalībvalstīs. To ir iespējams nodrošināt divos veidos, proti, vai nu ar detalizētu priekšmetu sarakstu dokumentētu aizsargātu kultūras </w:t>
      </w:r>
      <w:r w:rsidR="00E702AC">
        <w:rPr>
          <w:rFonts w:ascii="Times New Roman" w:hAnsi="Times New Roman"/>
          <w:sz w:val="24"/>
        </w:rPr>
        <w:t>priekšmetu</w:t>
      </w:r>
      <w:r>
        <w:rPr>
          <w:rFonts w:ascii="Times New Roman" w:hAnsi="Times New Roman"/>
          <w:sz w:val="24"/>
        </w:rPr>
        <w:t xml:space="preserve"> gadījumā, vai arī ar kategoriju sarakstu, kas papildināts ar aprakstošu skaidrojumu, kurā sniegta iespējami sīka informācija, gadījumos, kad aizsargāto kultūras </w:t>
      </w:r>
      <w:r w:rsidR="00E702AC">
        <w:rPr>
          <w:rFonts w:ascii="Times New Roman" w:hAnsi="Times New Roman"/>
          <w:sz w:val="24"/>
        </w:rPr>
        <w:t>priekšmet</w:t>
      </w:r>
      <w:r>
        <w:rPr>
          <w:rFonts w:ascii="Times New Roman" w:hAnsi="Times New Roman"/>
          <w:sz w:val="24"/>
        </w:rPr>
        <w:t>u nav iespējams atsevišķi norādīt. Šāds(-i) saraksts(-i) jādara viegli pieejams(-i) citu Konvencijas dalībvalstu muitas iestādēm un citām attiecīgajām iestādēm un struktūrām.</w:t>
      </w:r>
    </w:p>
    <w:p w14:paraId="2E4F4551" w14:textId="77777777" w:rsidR="00821E9C" w:rsidRPr="001134DE" w:rsidRDefault="00821E9C" w:rsidP="001C36F9">
      <w:pPr>
        <w:jc w:val="both"/>
        <w:rPr>
          <w:rFonts w:ascii="Times New Roman" w:eastAsia="Arial" w:hAnsi="Times New Roman" w:cs="Arial"/>
          <w:noProof/>
          <w:sz w:val="24"/>
        </w:rPr>
      </w:pPr>
    </w:p>
    <w:p w14:paraId="32230B58" w14:textId="32F5F7D4"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38. UNESCO datubāzei jābūt pirmajai vietai, kurā vēršas muitas dienests, kas uzrauga ievešanu, jo tā nodrošinās tiesību aktus, kuros noteikts tas, ko uzskata par kontrolētu izvešanu un nelikumīgu izvešanu un kas būtu jāapspriež ar izvešanas valsts iestādēm. Tāpēc būtiski ir arī tas, lai tiesību akti būtu pieejami saprotamā valodā. Valstu kultūras mantojuma dienesti ir jāaicina publiskot sav</w:t>
      </w:r>
      <w:r w:rsidR="001F6A91">
        <w:rPr>
          <w:rFonts w:ascii="Times New Roman" w:hAnsi="Times New Roman"/>
          <w:sz w:val="24"/>
        </w:rPr>
        <w:t>u</w:t>
      </w:r>
      <w:r>
        <w:rPr>
          <w:rFonts w:ascii="Times New Roman" w:hAnsi="Times New Roman"/>
          <w:sz w:val="24"/>
        </w:rPr>
        <w:t>s aizsargāt</w:t>
      </w:r>
      <w:r w:rsidR="001F6A91">
        <w:rPr>
          <w:rFonts w:ascii="Times New Roman" w:hAnsi="Times New Roman"/>
          <w:sz w:val="24"/>
        </w:rPr>
        <w:t>o</w:t>
      </w:r>
      <w:r>
        <w:rPr>
          <w:rFonts w:ascii="Times New Roman" w:hAnsi="Times New Roman"/>
          <w:sz w:val="24"/>
        </w:rPr>
        <w:t xml:space="preserve">s kultūras </w:t>
      </w:r>
      <w:r w:rsidR="001F6A91">
        <w:rPr>
          <w:rFonts w:ascii="Times New Roman" w:hAnsi="Times New Roman"/>
          <w:sz w:val="24"/>
        </w:rPr>
        <w:t>priekšmetus</w:t>
      </w:r>
      <w:r>
        <w:rPr>
          <w:rFonts w:ascii="Times New Roman" w:hAnsi="Times New Roman"/>
          <w:sz w:val="24"/>
        </w:rPr>
        <w:t xml:space="preserve"> gan valsts līmenī, gan citām Konvencijas dalībvalstīm, lai atvieglotu sadarbību.</w:t>
      </w:r>
    </w:p>
    <w:p w14:paraId="0576FD6C" w14:textId="77777777" w:rsidR="00821E9C" w:rsidRPr="001134DE" w:rsidRDefault="00821E9C" w:rsidP="001C36F9">
      <w:pPr>
        <w:jc w:val="both"/>
        <w:rPr>
          <w:rFonts w:ascii="Times New Roman" w:eastAsia="Arial" w:hAnsi="Times New Roman" w:cs="Arial"/>
          <w:noProof/>
          <w:sz w:val="24"/>
        </w:rPr>
      </w:pPr>
    </w:p>
    <w:p w14:paraId="40E4D287"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Ekspertīzes iestādes (Konvencijas 5. panta c) punkts)</w:t>
      </w:r>
    </w:p>
    <w:p w14:paraId="256D6B06" w14:textId="77777777" w:rsidR="00821E9C" w:rsidRPr="001134DE" w:rsidRDefault="00821E9C" w:rsidP="001C36F9">
      <w:pPr>
        <w:jc w:val="both"/>
        <w:rPr>
          <w:rFonts w:ascii="Times New Roman" w:eastAsia="Arial" w:hAnsi="Times New Roman" w:cs="Arial"/>
          <w:b/>
          <w:bCs/>
          <w:noProof/>
          <w:sz w:val="24"/>
          <w:szCs w:val="21"/>
        </w:rPr>
      </w:pPr>
    </w:p>
    <w:p w14:paraId="71AF80D2" w14:textId="0B1E662E"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39. Saskaņā ar Konvencijas 5. panta c) punktu Konvencijas dalībvalstis ir apņēmušās veicināt tādu zinātnisku un tehnisku iestāžu (muzeju, bibliotēku, arhīvu, laboratoriju, darbnīcu u. c.) </w:t>
      </w:r>
      <w:r>
        <w:rPr>
          <w:rFonts w:ascii="Times New Roman" w:hAnsi="Times New Roman"/>
          <w:sz w:val="24"/>
        </w:rPr>
        <w:lastRenderedPageBreak/>
        <w:t xml:space="preserve">izveidi vai dibināšanu, kas nepieciešamas kultūras </w:t>
      </w:r>
      <w:r w:rsidR="001F6A91">
        <w:rPr>
          <w:rFonts w:ascii="Times New Roman" w:hAnsi="Times New Roman"/>
          <w:sz w:val="24"/>
        </w:rPr>
        <w:t>priekšmetu</w:t>
      </w:r>
      <w:r>
        <w:rPr>
          <w:rFonts w:ascii="Times New Roman" w:hAnsi="Times New Roman"/>
          <w:sz w:val="24"/>
        </w:rPr>
        <w:t xml:space="preserve"> saglabāšanai un iepazīstināšanai ar t</w:t>
      </w:r>
      <w:r w:rsidR="001F6A91">
        <w:rPr>
          <w:rFonts w:ascii="Times New Roman" w:hAnsi="Times New Roman"/>
          <w:sz w:val="24"/>
        </w:rPr>
        <w:t>ie</w:t>
      </w:r>
      <w:r>
        <w:rPr>
          <w:rFonts w:ascii="Times New Roman" w:hAnsi="Times New Roman"/>
          <w:sz w:val="24"/>
        </w:rPr>
        <w:t>m.</w:t>
      </w:r>
    </w:p>
    <w:p w14:paraId="74EDE89B" w14:textId="77777777" w:rsidR="00821E9C" w:rsidRPr="001134DE" w:rsidRDefault="00821E9C" w:rsidP="001C36F9">
      <w:pPr>
        <w:jc w:val="both"/>
        <w:rPr>
          <w:rFonts w:ascii="Times New Roman" w:eastAsia="Arial" w:hAnsi="Times New Roman" w:cs="Arial"/>
          <w:noProof/>
          <w:sz w:val="24"/>
        </w:rPr>
      </w:pPr>
    </w:p>
    <w:p w14:paraId="660166EF" w14:textId="47EE5600"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40. Konvencijas dalībvalstis tiek aicinātas izveidot specializētas valsts iestādes, ja tas ir iespējams pastāvošajos apstākļos, vai nepieciešamības gadījumā vienoties par pieeju specializētām iestādēm ārvalstīs. Šādām iestādēm jābūt nodrošinātām ar pienācīgu personālu, finansējumu un atbilstošu infrastruktūru, tostarp ar drošības infrastruktūru.</w:t>
      </w:r>
    </w:p>
    <w:p w14:paraId="5ED6DCED" w14:textId="77777777" w:rsidR="00821E9C" w:rsidRPr="001134DE" w:rsidRDefault="00821E9C" w:rsidP="001C36F9">
      <w:pPr>
        <w:jc w:val="both"/>
        <w:rPr>
          <w:rFonts w:ascii="Times New Roman" w:eastAsia="Arial" w:hAnsi="Times New Roman" w:cs="Arial"/>
          <w:noProof/>
          <w:sz w:val="24"/>
        </w:rPr>
      </w:pPr>
    </w:p>
    <w:p w14:paraId="73E664D5" w14:textId="644C57E4"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41. Konvencijas dalībvalstis tiek arī aicinātas sadarboties, lai izveidotu vai dibinātu zinātniskas un tehniskas iestādes, tostarp mācību seminārus, </w:t>
      </w:r>
      <w:r w:rsidR="00477F9D">
        <w:rPr>
          <w:rFonts w:ascii="Times New Roman" w:hAnsi="Times New Roman"/>
          <w:sz w:val="24"/>
        </w:rPr>
        <w:t>kompetences pilnveides</w:t>
      </w:r>
      <w:r>
        <w:rPr>
          <w:rFonts w:ascii="Times New Roman" w:hAnsi="Times New Roman"/>
          <w:sz w:val="24"/>
        </w:rPr>
        <w:t xml:space="preserve"> programmas un infrastruktūras projektus, un dalīties ar specializētām zinātniskām un tehniskām zināšanām, kas ir saistītas ar kultūras </w:t>
      </w:r>
      <w:r w:rsidR="001F6A91">
        <w:rPr>
          <w:rFonts w:ascii="Times New Roman" w:hAnsi="Times New Roman"/>
          <w:sz w:val="24"/>
        </w:rPr>
        <w:t>priekšmetu</w:t>
      </w:r>
      <w:r>
        <w:rPr>
          <w:rFonts w:ascii="Times New Roman" w:hAnsi="Times New Roman"/>
          <w:sz w:val="24"/>
        </w:rPr>
        <w:t xml:space="preserve"> aizsardzību, izmantojot tādas metodes kā apmācību, stažēšanos un publikāciju pētījumus.</w:t>
      </w:r>
    </w:p>
    <w:p w14:paraId="68B73F6E" w14:textId="77777777" w:rsidR="00821E9C" w:rsidRPr="001134DE" w:rsidRDefault="00821E9C" w:rsidP="001C36F9">
      <w:pPr>
        <w:jc w:val="both"/>
        <w:rPr>
          <w:rFonts w:ascii="Times New Roman" w:eastAsia="Arial" w:hAnsi="Times New Roman" w:cs="Arial"/>
          <w:noProof/>
          <w:sz w:val="24"/>
        </w:rPr>
      </w:pPr>
    </w:p>
    <w:p w14:paraId="59094922"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Arheoloģija un aizsargājamās teritorijas (Konvencijas 5. panta d) punkts)</w:t>
      </w:r>
    </w:p>
    <w:p w14:paraId="544785F3" w14:textId="77777777" w:rsidR="00821E9C" w:rsidRPr="001134DE" w:rsidRDefault="00821E9C" w:rsidP="001C36F9">
      <w:pPr>
        <w:jc w:val="both"/>
        <w:rPr>
          <w:rFonts w:ascii="Times New Roman" w:eastAsia="Arial" w:hAnsi="Times New Roman" w:cs="Arial"/>
          <w:b/>
          <w:bCs/>
          <w:noProof/>
          <w:sz w:val="24"/>
          <w:szCs w:val="21"/>
        </w:rPr>
      </w:pPr>
    </w:p>
    <w:p w14:paraId="56EAAAFF" w14:textId="70FE766A"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42. Konvencijas dalībvalstis tiek aicinātas ar tiesību aktiem un, ja nepieciešams, ar citiem īpašiem pasākumiem aizsargāt arheoloģiskas nozīmes vietas, tostarp tajās esošos kustamos priekšmetus. Kas attiecas uz tiesību aktiem, jāievēro attiecīgie sadaļas “Tiesību akti” noteikumi (skat. iepriekš 24.–32. punktu).</w:t>
      </w:r>
    </w:p>
    <w:p w14:paraId="03AECBD0" w14:textId="77777777" w:rsidR="00821E9C" w:rsidRPr="001134DE" w:rsidRDefault="00821E9C" w:rsidP="001C36F9">
      <w:pPr>
        <w:jc w:val="both"/>
        <w:rPr>
          <w:rFonts w:ascii="Times New Roman" w:eastAsia="Arial" w:hAnsi="Times New Roman" w:cs="Arial"/>
          <w:noProof/>
          <w:sz w:val="24"/>
        </w:rPr>
      </w:pPr>
    </w:p>
    <w:p w14:paraId="63CD8F80" w14:textId="24392080"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43. Pēc vajadzības jāizstrādā īpaši pasākumi, lai aizsargātu arheoloģisko mantojumu saskaņā ar principiem, kas ietverti UNESCO Ieteikumā par starptautiskajiem principiem, kas piemērojami arheoloģiskajiem izrakumiem (1956. gads). Turpmāk ir izklāstīti minētā ieteikuma principi, kas attiecas uz </w:t>
      </w:r>
      <w:r w:rsidR="001F6A91">
        <w:rPr>
          <w:rFonts w:ascii="Times New Roman" w:hAnsi="Times New Roman"/>
          <w:sz w:val="24"/>
        </w:rPr>
        <w:t>nelikumīgu</w:t>
      </w:r>
      <w:r>
        <w:rPr>
          <w:rFonts w:ascii="Times New Roman" w:hAnsi="Times New Roman"/>
          <w:sz w:val="24"/>
        </w:rPr>
        <w:t xml:space="preserve"> izrakumu novēršanas pasākumiem.</w:t>
      </w:r>
    </w:p>
    <w:p w14:paraId="60071064" w14:textId="77777777" w:rsidR="00821E9C" w:rsidRPr="001134DE" w:rsidRDefault="00821E9C" w:rsidP="001C36F9">
      <w:pPr>
        <w:jc w:val="both"/>
        <w:rPr>
          <w:rFonts w:ascii="Times New Roman" w:eastAsia="Arial" w:hAnsi="Times New Roman" w:cs="Arial"/>
          <w:noProof/>
          <w:sz w:val="24"/>
        </w:rPr>
      </w:pPr>
    </w:p>
    <w:p w14:paraId="0A0CC5F1" w14:textId="0A1F2AB3" w:rsidR="00821E9C" w:rsidRPr="001134DE" w:rsidRDefault="00821E9C" w:rsidP="00510412">
      <w:pPr>
        <w:pStyle w:val="BodyText"/>
        <w:numPr>
          <w:ilvl w:val="1"/>
          <w:numId w:val="25"/>
        </w:numPr>
        <w:ind w:left="709" w:hanging="283"/>
        <w:jc w:val="both"/>
        <w:rPr>
          <w:rFonts w:ascii="Times New Roman" w:hAnsi="Times New Roman"/>
          <w:noProof/>
          <w:sz w:val="24"/>
        </w:rPr>
      </w:pPr>
      <w:r>
        <w:rPr>
          <w:rFonts w:ascii="Times New Roman" w:hAnsi="Times New Roman"/>
          <w:sz w:val="24"/>
        </w:rPr>
        <w:t xml:space="preserve">Arheoloģiskā izpēte tiek veikta sabiedrības interesēs, kurās ietilpst vēsture, māksla vai zinātne. Izrakumus nedrīkst veikt citā nolūkā, izņemot gadījumus, kad pastāv ārkārtēji apstākļi, kas aprakstīti UNESCO Ieteikumā par to kultūras </w:t>
      </w:r>
      <w:r w:rsidR="00460634">
        <w:rPr>
          <w:rFonts w:ascii="Times New Roman" w:hAnsi="Times New Roman"/>
          <w:sz w:val="24"/>
        </w:rPr>
        <w:t>priekšmet</w:t>
      </w:r>
      <w:r>
        <w:rPr>
          <w:rFonts w:ascii="Times New Roman" w:hAnsi="Times New Roman"/>
          <w:sz w:val="24"/>
        </w:rPr>
        <w:t>u saglabāšanu, ko apdraud valsts vai privātie būvdarbi (1968. gads), un uz kuriem attiecas preventīvie un korektīvie pasākumi, kas noteikti minētā ieteikuma 8. punktā.</w:t>
      </w:r>
    </w:p>
    <w:p w14:paraId="27125A76" w14:textId="77777777" w:rsidR="00821E9C" w:rsidRPr="001134DE" w:rsidRDefault="00821E9C" w:rsidP="00510412">
      <w:pPr>
        <w:pStyle w:val="BodyText"/>
        <w:numPr>
          <w:ilvl w:val="1"/>
          <w:numId w:val="25"/>
        </w:numPr>
        <w:ind w:left="709" w:hanging="283"/>
        <w:jc w:val="both"/>
        <w:rPr>
          <w:rFonts w:ascii="Times New Roman" w:hAnsi="Times New Roman"/>
          <w:noProof/>
          <w:sz w:val="24"/>
        </w:rPr>
      </w:pPr>
      <w:r>
        <w:rPr>
          <w:rFonts w:ascii="Times New Roman" w:hAnsi="Times New Roman"/>
          <w:sz w:val="24"/>
        </w:rPr>
        <w:t>Aizsardzība ir jāattiecina uz visiem priekšmetiem, kas pieder noteiktam periodam vai atbilst tiesību aktos noteiktajam minimālajam vecumam.</w:t>
      </w:r>
    </w:p>
    <w:p w14:paraId="06252548" w14:textId="77777777" w:rsidR="00821E9C" w:rsidRPr="001134DE" w:rsidRDefault="00821E9C" w:rsidP="00510412">
      <w:pPr>
        <w:pStyle w:val="BodyText"/>
        <w:numPr>
          <w:ilvl w:val="1"/>
          <w:numId w:val="25"/>
        </w:numPr>
        <w:ind w:left="709" w:hanging="283"/>
        <w:jc w:val="both"/>
        <w:rPr>
          <w:rFonts w:ascii="Times New Roman" w:hAnsi="Times New Roman"/>
          <w:noProof/>
          <w:sz w:val="24"/>
        </w:rPr>
      </w:pPr>
      <w:r>
        <w:rPr>
          <w:rFonts w:ascii="Times New Roman" w:hAnsi="Times New Roman"/>
          <w:sz w:val="24"/>
        </w:rPr>
        <w:t>Katrai Konvencijas dalībvalstij jāveic arheoloģiskā izpēte un izrakumi, iepriekš saņemot atļauju no kompetentās kultūras mantojuma iestādes.</w:t>
      </w:r>
    </w:p>
    <w:p w14:paraId="3AB22F25" w14:textId="43F2C038" w:rsidR="00821E9C" w:rsidRPr="00510412" w:rsidRDefault="00821E9C" w:rsidP="00510412">
      <w:pPr>
        <w:pStyle w:val="BodyText"/>
        <w:numPr>
          <w:ilvl w:val="1"/>
          <w:numId w:val="25"/>
        </w:numPr>
        <w:ind w:left="709" w:hanging="283"/>
        <w:jc w:val="both"/>
        <w:rPr>
          <w:rFonts w:ascii="Times New Roman" w:hAnsi="Times New Roman"/>
          <w:noProof/>
          <w:sz w:val="24"/>
        </w:rPr>
      </w:pPr>
      <w:r>
        <w:rPr>
          <w:rFonts w:ascii="Times New Roman" w:hAnsi="Times New Roman"/>
          <w:sz w:val="24"/>
        </w:rPr>
        <w:t>Tiesības veikt izrakumus ir jāpiešķir tikai institūcijām, kuras pārstāv kvalificēti arheologi, vai personām, kas piedāvā neapstrīdamas zinātniskas, morālas un finansiālas garantijas par to, ka izrakumi tiks veikti saskaņā ar līguma noteikumiem.</w:t>
      </w:r>
    </w:p>
    <w:p w14:paraId="60C773EF" w14:textId="77777777" w:rsidR="00821E9C" w:rsidRPr="001134DE" w:rsidRDefault="00821E9C" w:rsidP="00510412">
      <w:pPr>
        <w:pStyle w:val="BodyText"/>
        <w:numPr>
          <w:ilvl w:val="1"/>
          <w:numId w:val="25"/>
        </w:numPr>
        <w:ind w:left="709" w:hanging="283"/>
        <w:jc w:val="both"/>
        <w:rPr>
          <w:rFonts w:ascii="Times New Roman" w:hAnsi="Times New Roman"/>
          <w:noProof/>
          <w:sz w:val="24"/>
        </w:rPr>
      </w:pPr>
      <w:r>
        <w:rPr>
          <w:rFonts w:ascii="Times New Roman" w:hAnsi="Times New Roman"/>
          <w:sz w:val="24"/>
        </w:rPr>
        <w:t>Līgumā ir jāiekļauj noteikumi par atgūto priekšmetu un vietas apsargāšanu, uzturēšanu, atjaunošanu un konservāciju darbu laikā un pēc to pabeigšanas.</w:t>
      </w:r>
    </w:p>
    <w:p w14:paraId="5EB77B54" w14:textId="45D5D15C" w:rsidR="00821E9C" w:rsidRPr="001134DE" w:rsidRDefault="00821E9C" w:rsidP="00510412">
      <w:pPr>
        <w:pStyle w:val="BodyText"/>
        <w:numPr>
          <w:ilvl w:val="1"/>
          <w:numId w:val="25"/>
        </w:numPr>
        <w:ind w:left="709" w:hanging="283"/>
        <w:jc w:val="both"/>
        <w:rPr>
          <w:rFonts w:ascii="Times New Roman" w:hAnsi="Times New Roman"/>
          <w:noProof/>
          <w:sz w:val="24"/>
        </w:rPr>
      </w:pPr>
      <w:r>
        <w:rPr>
          <w:rFonts w:ascii="Times New Roman" w:hAnsi="Times New Roman"/>
          <w:sz w:val="24"/>
        </w:rPr>
        <w:t xml:space="preserve">Jānosaka prasība izrakumu veicējam vai atradējam un turpmākajiem turētājiem </w:t>
      </w:r>
      <w:r w:rsidR="007E531A">
        <w:rPr>
          <w:rFonts w:ascii="Times New Roman" w:hAnsi="Times New Roman"/>
          <w:sz w:val="24"/>
        </w:rPr>
        <w:t>paziņot</w:t>
      </w:r>
      <w:r>
        <w:rPr>
          <w:rFonts w:ascii="Times New Roman" w:hAnsi="Times New Roman"/>
          <w:sz w:val="24"/>
        </w:rPr>
        <w:t xml:space="preserve"> </w:t>
      </w:r>
      <w:r w:rsidR="007E531A">
        <w:rPr>
          <w:rFonts w:ascii="Times New Roman" w:hAnsi="Times New Roman"/>
          <w:sz w:val="24"/>
        </w:rPr>
        <w:t>jebkuru arheoloģiska rakstura priekšmetu – kustamu vai nekustamu</w:t>
      </w:r>
      <w:r>
        <w:rPr>
          <w:rFonts w:ascii="Times New Roman" w:hAnsi="Times New Roman"/>
          <w:sz w:val="24"/>
        </w:rPr>
        <w:t>.</w:t>
      </w:r>
    </w:p>
    <w:p w14:paraId="400327BF" w14:textId="3788D1A4" w:rsidR="00821E9C" w:rsidRPr="001134DE" w:rsidRDefault="00821E9C" w:rsidP="00510412">
      <w:pPr>
        <w:pStyle w:val="BodyText"/>
        <w:numPr>
          <w:ilvl w:val="1"/>
          <w:numId w:val="25"/>
        </w:numPr>
        <w:ind w:left="709" w:hanging="283"/>
        <w:jc w:val="both"/>
        <w:rPr>
          <w:rFonts w:ascii="Times New Roman" w:hAnsi="Times New Roman"/>
          <w:noProof/>
          <w:sz w:val="24"/>
        </w:rPr>
      </w:pPr>
      <w:r>
        <w:rPr>
          <w:rFonts w:ascii="Times New Roman" w:hAnsi="Times New Roman"/>
          <w:sz w:val="24"/>
        </w:rPr>
        <w:t xml:space="preserve">Darba gaitā iegūtie priekšmeti nekavējoties jāfotografē, jāreģistrē un jātur drošā </w:t>
      </w:r>
      <w:r w:rsidR="007E531A">
        <w:rPr>
          <w:rFonts w:ascii="Times New Roman" w:hAnsi="Times New Roman"/>
          <w:sz w:val="24"/>
        </w:rPr>
        <w:t>stāvoklī</w:t>
      </w:r>
      <w:r>
        <w:rPr>
          <w:rFonts w:ascii="Times New Roman" w:hAnsi="Times New Roman"/>
          <w:sz w:val="24"/>
        </w:rPr>
        <w:t>.</w:t>
      </w:r>
    </w:p>
    <w:p w14:paraId="5418A93F" w14:textId="77777777" w:rsidR="00821E9C" w:rsidRPr="001134DE" w:rsidRDefault="00821E9C" w:rsidP="001C36F9">
      <w:pPr>
        <w:jc w:val="both"/>
        <w:rPr>
          <w:rFonts w:ascii="Times New Roman" w:eastAsia="Arial" w:hAnsi="Times New Roman" w:cs="Arial"/>
          <w:noProof/>
          <w:sz w:val="24"/>
        </w:rPr>
      </w:pPr>
    </w:p>
    <w:p w14:paraId="5121AE14" w14:textId="5D4FC31F"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44. Konvencijas dalībvalstis tiek aicinātas saskaņā ar piemērojamajiem noteikumiem un spēkā esošajiem mehānismiem veikt arheoloģiskus virszemes apsekojumus dažādu mērķu sasniegšanas nolūkā, tostarp, lai izpildītu preventīvos mērķus un uzlabotu valsts arheoloģisko atradumu vietu inventāra sarakstus.</w:t>
      </w:r>
    </w:p>
    <w:p w14:paraId="14200717" w14:textId="77777777" w:rsidR="00821E9C" w:rsidRPr="001134DE" w:rsidRDefault="00821E9C" w:rsidP="001C36F9">
      <w:pPr>
        <w:jc w:val="both"/>
        <w:rPr>
          <w:rFonts w:ascii="Times New Roman" w:eastAsia="Arial" w:hAnsi="Times New Roman" w:cs="Arial"/>
          <w:noProof/>
          <w:sz w:val="24"/>
          <w:szCs w:val="21"/>
        </w:rPr>
      </w:pPr>
    </w:p>
    <w:p w14:paraId="2BBCBE52" w14:textId="6EEEFE79"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45. Konvencijas dalībvalstis tiek arī aicinātas izstrādāt noteikumus par </w:t>
      </w:r>
      <w:r w:rsidR="007E531A">
        <w:rPr>
          <w:rFonts w:ascii="Times New Roman" w:hAnsi="Times New Roman"/>
          <w:sz w:val="24"/>
        </w:rPr>
        <w:t xml:space="preserve">materiāla blīvuma </w:t>
      </w:r>
      <w:r w:rsidR="007E531A">
        <w:rPr>
          <w:rFonts w:ascii="Times New Roman" w:hAnsi="Times New Roman"/>
          <w:sz w:val="24"/>
        </w:rPr>
        <w:lastRenderedPageBreak/>
        <w:t>noteikšanas</w:t>
      </w:r>
      <w:r>
        <w:rPr>
          <w:rFonts w:ascii="Times New Roman" w:hAnsi="Times New Roman"/>
          <w:sz w:val="24"/>
        </w:rPr>
        <w:t xml:space="preserve"> analīzes paņēmienu </w:t>
      </w:r>
      <w:r w:rsidR="007E531A">
        <w:rPr>
          <w:rFonts w:ascii="Times New Roman" w:hAnsi="Times New Roman"/>
          <w:sz w:val="24"/>
        </w:rPr>
        <w:t>(</w:t>
      </w:r>
      <w:r>
        <w:rPr>
          <w:rFonts w:ascii="Times New Roman" w:hAnsi="Times New Roman"/>
          <w:sz w:val="24"/>
        </w:rPr>
        <w:t>piemēram, metāla detektoru, izmantošanu</w:t>
      </w:r>
      <w:r w:rsidR="007E531A">
        <w:rPr>
          <w:rFonts w:ascii="Times New Roman" w:hAnsi="Times New Roman"/>
          <w:sz w:val="24"/>
        </w:rPr>
        <w:t>)</w:t>
      </w:r>
      <w:r>
        <w:rPr>
          <w:rFonts w:ascii="Times New Roman" w:hAnsi="Times New Roman"/>
          <w:sz w:val="24"/>
        </w:rPr>
        <w:t xml:space="preserve">. Valstis tiek aicinātas attiecīgā gadījumā aizliegt šādu iekārtu neatļautu izmantošanu </w:t>
      </w:r>
      <w:r w:rsidR="00460634">
        <w:rPr>
          <w:rFonts w:ascii="Times New Roman" w:hAnsi="Times New Roman"/>
          <w:sz w:val="24"/>
        </w:rPr>
        <w:t>nelikumīgu</w:t>
      </w:r>
      <w:r>
        <w:rPr>
          <w:rFonts w:ascii="Times New Roman" w:hAnsi="Times New Roman"/>
          <w:sz w:val="24"/>
        </w:rPr>
        <w:t xml:space="preserve"> izrakumu veikšanai arheoloģisko atradumu vietās.</w:t>
      </w:r>
    </w:p>
    <w:p w14:paraId="02DE15C7" w14:textId="77777777" w:rsidR="00821E9C" w:rsidRPr="001134DE" w:rsidRDefault="00821E9C" w:rsidP="001C36F9">
      <w:pPr>
        <w:jc w:val="both"/>
        <w:rPr>
          <w:rFonts w:ascii="Times New Roman" w:eastAsia="Arial" w:hAnsi="Times New Roman" w:cs="Arial"/>
          <w:noProof/>
          <w:sz w:val="24"/>
          <w:szCs w:val="21"/>
        </w:rPr>
      </w:pPr>
    </w:p>
    <w:p w14:paraId="1CF6196F" w14:textId="019E36AB"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46. Tieši skartās valstis arī tiek aicinātas rūpīgi apsargāt arheoloģisko atradumu vietas, un visas Konvencijas dalībvalstis tiek aicinātas piemērot sankcijas pret jebkuru personu, kas ir iesaistīta šādu vietu apzagšanā un </w:t>
      </w:r>
      <w:r w:rsidR="00460634">
        <w:rPr>
          <w:rFonts w:ascii="Times New Roman" w:hAnsi="Times New Roman"/>
          <w:sz w:val="24"/>
        </w:rPr>
        <w:t>nelikumīgu</w:t>
      </w:r>
      <w:r>
        <w:rPr>
          <w:rFonts w:ascii="Times New Roman" w:hAnsi="Times New Roman"/>
          <w:sz w:val="24"/>
        </w:rPr>
        <w:t xml:space="preserve"> izrakumu veikšanā šādās vietās.</w:t>
      </w:r>
    </w:p>
    <w:p w14:paraId="283A7C43" w14:textId="77777777" w:rsidR="00821E9C" w:rsidRPr="001134DE" w:rsidRDefault="00821E9C" w:rsidP="001C36F9">
      <w:pPr>
        <w:jc w:val="both"/>
        <w:rPr>
          <w:rFonts w:ascii="Times New Roman" w:eastAsia="Arial" w:hAnsi="Times New Roman" w:cs="Arial"/>
          <w:noProof/>
          <w:sz w:val="24"/>
        </w:rPr>
      </w:pPr>
    </w:p>
    <w:p w14:paraId="66BDE503" w14:textId="478D66DE"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47. Konvencijas dalībvalstīm ir jāatzīst, ka vietējām kopienām piederošu personu vai personu grupu līdzdalību nesankcionētos izrakumos un vietu izlaupīšanā nevar apsvērt ārpus plašāka sociālekonomisku apstākļu konteksta, kādos šīs kopienas atrodas. Lai aizsargātu zināmās arheoloģisko atradumu vietas pret nesankcionētu izrakumu veikšanu un izlaupīšanu, Konvencijas dalībvalstis tiek aicinātas attiecīgā gadījumā mudināt vietējās kopienas sadarboties kultūras mantojuma aizsardzības jomā. Konvencijas dalībvalstis tiek mudinātas uzlabot vietējo kopienu informētību par to, cik svarīgi ir aizsargāt kultūras mantojumu, un arī uzsvērt šīm kopienām iespējamo ilgtermiņa saimniecisko labumu, ko sniedz šāda kultūras mantojuma saglabāšana ar tādu līdzekļu starpniecību kā kultūrtūrisms, pretstatā ierobežotam īstermiņa saimnieciskajam labumam, ko sniedz līdzdalība nesankcionētā izrakumu veikšanā.</w:t>
      </w:r>
    </w:p>
    <w:p w14:paraId="1E0799A8" w14:textId="77777777" w:rsidR="00821E9C" w:rsidRPr="001134DE" w:rsidRDefault="00821E9C" w:rsidP="001C36F9">
      <w:pPr>
        <w:jc w:val="both"/>
        <w:rPr>
          <w:rFonts w:ascii="Times New Roman" w:eastAsia="Arial" w:hAnsi="Times New Roman" w:cs="Arial"/>
          <w:noProof/>
          <w:sz w:val="24"/>
        </w:rPr>
      </w:pPr>
    </w:p>
    <w:p w14:paraId="249E7549" w14:textId="0F3133AA" w:rsidR="00821E9C" w:rsidRPr="001134DE" w:rsidRDefault="00821E9C" w:rsidP="001C36F9">
      <w:pPr>
        <w:pStyle w:val="BodyText"/>
        <w:ind w:left="0" w:firstLine="0"/>
        <w:jc w:val="both"/>
        <w:rPr>
          <w:rFonts w:ascii="Times New Roman" w:hAnsi="Times New Roman"/>
          <w:noProof/>
          <w:sz w:val="24"/>
        </w:rPr>
      </w:pPr>
      <w:r>
        <w:rPr>
          <w:rFonts w:ascii="Times New Roman" w:hAnsi="Times New Roman"/>
          <w:sz w:val="24"/>
        </w:rPr>
        <w:t xml:space="preserve">48. Konvencijas dalībvalstis tiek aicinātas izveidot īpašus līdzekļus zemūdens arheoloģisko </w:t>
      </w:r>
      <w:r w:rsidR="007E531A">
        <w:rPr>
          <w:rFonts w:ascii="Times New Roman" w:hAnsi="Times New Roman"/>
          <w:sz w:val="24"/>
        </w:rPr>
        <w:t>objektu atlieku</w:t>
      </w:r>
      <w:r>
        <w:rPr>
          <w:rFonts w:ascii="Times New Roman" w:hAnsi="Times New Roman"/>
          <w:sz w:val="24"/>
        </w:rPr>
        <w:t xml:space="preserve"> aizsardzībai pret izlaupīšanu un </w:t>
      </w:r>
      <w:r w:rsidR="00460634">
        <w:rPr>
          <w:rFonts w:ascii="Times New Roman" w:hAnsi="Times New Roman"/>
          <w:sz w:val="24"/>
        </w:rPr>
        <w:t>nelikumīgu apriti</w:t>
      </w:r>
      <w:r>
        <w:rPr>
          <w:rFonts w:ascii="Times New Roman" w:hAnsi="Times New Roman"/>
          <w:sz w:val="24"/>
        </w:rPr>
        <w:t>, tostarp noteikt pienākumu informēt par atklājumiem kompetentās iestādes un regulēt trofeju vākšanu un nejaušus atradumus. Konvencijas dalībvalstis tiek aicinātas sadarboties, lai nodrošinātu šajā saistībā nepieciešamās tehniskās iespējas.</w:t>
      </w:r>
    </w:p>
    <w:p w14:paraId="6E062E49" w14:textId="77777777" w:rsidR="00821E9C" w:rsidRPr="001134DE" w:rsidRDefault="00821E9C" w:rsidP="001C36F9">
      <w:pPr>
        <w:jc w:val="both"/>
        <w:rPr>
          <w:rFonts w:ascii="Times New Roman" w:eastAsia="Arial" w:hAnsi="Times New Roman" w:cs="Arial"/>
          <w:noProof/>
          <w:sz w:val="24"/>
        </w:rPr>
      </w:pPr>
    </w:p>
    <w:p w14:paraId="7E2A8C45" w14:textId="51473618"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Konvencijā izklāstītajiem ētikas principiem atbilstoši noteikumi (Konvencijas 5. panta e) punkts)</w:t>
      </w:r>
    </w:p>
    <w:p w14:paraId="415426AE" w14:textId="77777777" w:rsidR="00821E9C" w:rsidRPr="001134DE" w:rsidRDefault="00821E9C" w:rsidP="001C36F9">
      <w:pPr>
        <w:jc w:val="both"/>
        <w:rPr>
          <w:rFonts w:ascii="Times New Roman" w:eastAsia="Arial" w:hAnsi="Times New Roman" w:cs="Arial"/>
          <w:b/>
          <w:bCs/>
          <w:noProof/>
          <w:sz w:val="24"/>
          <w:szCs w:val="21"/>
        </w:rPr>
      </w:pPr>
    </w:p>
    <w:p w14:paraId="545CC58A" w14:textId="73E83458"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49. Saskaņā ar Konvencijas 5. panta e) punktu Konvencijas dalībvalstis ir apņēmušās izveidot valsts dienestus, kas attiecīgo personu (kuratoru, kolekcionāru, </w:t>
      </w:r>
      <w:r w:rsidR="00460634">
        <w:rPr>
          <w:rFonts w:ascii="Times New Roman" w:hAnsi="Times New Roman"/>
          <w:sz w:val="24"/>
        </w:rPr>
        <w:t>antikvāro priekšmetu</w:t>
      </w:r>
      <w:r>
        <w:rPr>
          <w:rFonts w:ascii="Times New Roman" w:hAnsi="Times New Roman"/>
          <w:sz w:val="24"/>
        </w:rPr>
        <w:t xml:space="preserve"> tirgotāju u. c. personu) labā izstrādā Konvencijas ētikas principiem atbilstošus noteikumus un veic pasākumus, lai nodrošinātu šo noteikumu ievērošanu.</w:t>
      </w:r>
    </w:p>
    <w:p w14:paraId="0613214B" w14:textId="77777777" w:rsidR="00821E9C" w:rsidRPr="001134DE" w:rsidRDefault="00821E9C" w:rsidP="001C36F9">
      <w:pPr>
        <w:jc w:val="both"/>
        <w:rPr>
          <w:rFonts w:ascii="Times New Roman" w:eastAsia="Arial" w:hAnsi="Times New Roman" w:cs="Arial"/>
          <w:noProof/>
          <w:sz w:val="24"/>
          <w:szCs w:val="21"/>
        </w:rPr>
      </w:pPr>
    </w:p>
    <w:p w14:paraId="26F0EBC7" w14:textId="3B69512E"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50. Šādi noteikumi var būt izstrādāti valsts, reģionālā, starptautiskā vai profesionālā līmenī. Antropologiem, arheologiem, izsoļu rīkotājiem, konservatoriem, kuratoriem, tirgotājiem, restaurētājiem un visiem profesionāļiem, kas strādā ar kultūras priekšmetiem, ir pienākums ievērot šos noteikumus, pamatojoties uz ētikas principiem, kas paredz atteikšanos sniegt pakalpojumus attiecībā uz kļūdainas vai apšaubāmas izcelsmes kultūras priekšmetiem, un ziņot atbildīgajām iestādēm par šāda veida artefaktiem, kad viņiem ir lūgts sniegt šādu pakalpojumu. Noteikumi, kas jāizstrādā attiecībā uz iegādi, ir vienādā mērā jāpiemēro arī attiecībā uz kolekcionāriem, tirgotājiem, kuratoriem un citām personām, kas ir iesaistītas kultūras </w:t>
      </w:r>
      <w:r w:rsidR="00460634">
        <w:rPr>
          <w:rFonts w:ascii="Times New Roman" w:hAnsi="Times New Roman"/>
          <w:sz w:val="24"/>
        </w:rPr>
        <w:t>priekšmet</w:t>
      </w:r>
      <w:r>
        <w:rPr>
          <w:rFonts w:ascii="Times New Roman" w:hAnsi="Times New Roman"/>
          <w:sz w:val="24"/>
        </w:rPr>
        <w:t>u tirdzniecībā, lai neviena</w:t>
      </w:r>
      <w:r w:rsidR="007E531A">
        <w:rPr>
          <w:rFonts w:ascii="Times New Roman" w:hAnsi="Times New Roman"/>
          <w:sz w:val="24"/>
        </w:rPr>
        <w:t>i</w:t>
      </w:r>
      <w:r>
        <w:rPr>
          <w:rFonts w:ascii="Times New Roman" w:hAnsi="Times New Roman"/>
          <w:sz w:val="24"/>
        </w:rPr>
        <w:t xml:space="preserve"> atsevišķa</w:t>
      </w:r>
      <w:r w:rsidR="007E531A">
        <w:rPr>
          <w:rFonts w:ascii="Times New Roman" w:hAnsi="Times New Roman"/>
          <w:sz w:val="24"/>
        </w:rPr>
        <w:t>i</w:t>
      </w:r>
      <w:r>
        <w:rPr>
          <w:rFonts w:ascii="Times New Roman" w:hAnsi="Times New Roman"/>
          <w:sz w:val="24"/>
        </w:rPr>
        <w:t xml:space="preserve"> grup</w:t>
      </w:r>
      <w:r w:rsidR="007E531A">
        <w:rPr>
          <w:rFonts w:ascii="Times New Roman" w:hAnsi="Times New Roman"/>
          <w:sz w:val="24"/>
        </w:rPr>
        <w:t>ai neradītu neizdevīgu</w:t>
      </w:r>
      <w:r>
        <w:rPr>
          <w:rFonts w:ascii="Times New Roman" w:hAnsi="Times New Roman"/>
          <w:sz w:val="24"/>
        </w:rPr>
        <w:t xml:space="preserve"> stāvokli vai neatbrīvotu nevienu atsevišķu grupu. Turklāt, lai nodrošinātu maksimālu efektivitāti, šādi noteikumi ir jāstandartizē starptautiskā līmenī.</w:t>
      </w:r>
    </w:p>
    <w:p w14:paraId="01B1020D" w14:textId="77777777" w:rsidR="001134DE" w:rsidRPr="001134DE" w:rsidRDefault="001134DE" w:rsidP="001C36F9">
      <w:pPr>
        <w:jc w:val="both"/>
        <w:rPr>
          <w:rFonts w:ascii="Times New Roman" w:hAnsi="Times New Roman"/>
          <w:noProof/>
          <w:sz w:val="24"/>
        </w:rPr>
      </w:pPr>
    </w:p>
    <w:p w14:paraId="0F6106F9" w14:textId="4FA3AD9B"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51. Šajā saistībā Konvencijas dalībvalstis ir aicinātas izmantot valsts un starptautisko organizāciju izstrādātus ētikas kodeksus. Viens no šādiem kodeksiem ir Starptautiskais kultūras priekšmetu tirgotāju ētikas kodekss, ko 1999. gadā pieņēma </w:t>
      </w:r>
      <w:r>
        <w:rPr>
          <w:rFonts w:ascii="Times New Roman" w:hAnsi="Times New Roman"/>
          <w:i/>
          <w:sz w:val="24"/>
        </w:rPr>
        <w:t>ICPRCP</w:t>
      </w:r>
      <w:r>
        <w:rPr>
          <w:rFonts w:ascii="Times New Roman" w:hAnsi="Times New Roman"/>
          <w:sz w:val="24"/>
        </w:rPr>
        <w:t xml:space="preserve">. Šajā kodeksā ir iekļauti principi, kas ietverti 1970. gada Konvencijā un pēc tam </w:t>
      </w:r>
      <w:r>
        <w:rPr>
          <w:rFonts w:ascii="Times New Roman" w:hAnsi="Times New Roman"/>
          <w:i/>
          <w:sz w:val="24"/>
        </w:rPr>
        <w:t>UNIDROIT</w:t>
      </w:r>
      <w:r>
        <w:rPr>
          <w:rFonts w:ascii="Times New Roman" w:hAnsi="Times New Roman"/>
          <w:sz w:val="24"/>
        </w:rPr>
        <w:t xml:space="preserve"> Konvencijā par zagtiem vai nelikumīgi izvestiem kultūras priekšmetiem (1995). Šajā kodeksā ir ņemti vērā arī dažādu valstu kodeksu piemēri, </w:t>
      </w:r>
      <w:r>
        <w:rPr>
          <w:rFonts w:ascii="Times New Roman" w:hAnsi="Times New Roman"/>
          <w:i/>
          <w:sz w:val="24"/>
        </w:rPr>
        <w:t>Confédération Internationale des Négociants d’Oeuvres d’Art</w:t>
      </w:r>
      <w:r>
        <w:rPr>
          <w:rFonts w:ascii="Times New Roman" w:hAnsi="Times New Roman"/>
          <w:sz w:val="24"/>
        </w:rPr>
        <w:t xml:space="preserve"> </w:t>
      </w:r>
      <w:r>
        <w:rPr>
          <w:rFonts w:ascii="Times New Roman" w:hAnsi="Times New Roman"/>
          <w:sz w:val="24"/>
        </w:rPr>
        <w:lastRenderedPageBreak/>
        <w:t>(</w:t>
      </w:r>
      <w:r>
        <w:rPr>
          <w:rFonts w:ascii="Times New Roman" w:hAnsi="Times New Roman"/>
          <w:i/>
          <w:sz w:val="24"/>
        </w:rPr>
        <w:t>CINOA</w:t>
      </w:r>
      <w:r>
        <w:rPr>
          <w:rFonts w:ascii="Times New Roman" w:hAnsi="Times New Roman"/>
          <w:sz w:val="24"/>
        </w:rPr>
        <w:t>) kodekss, kā arī Starptautiskās Muzeju padomes (</w:t>
      </w:r>
      <w:r>
        <w:rPr>
          <w:rFonts w:ascii="Times New Roman" w:hAnsi="Times New Roman"/>
          <w:i/>
          <w:sz w:val="24"/>
        </w:rPr>
        <w:t>ICOM</w:t>
      </w:r>
      <w:r>
        <w:rPr>
          <w:rFonts w:ascii="Times New Roman" w:hAnsi="Times New Roman"/>
          <w:sz w:val="24"/>
        </w:rPr>
        <w:t xml:space="preserve">) Profesionālās ētikas kodekss. Konvencijas dalībvalstis tiek aicinātas nodrošināt, ka visi tirgotāji ievēro šo kodeksu, gan piemērojot atbilstošus piespiedu līdzekļus, gan piedāvājot stimulus, piemēram, nodokļu atvieglojumus, tiem tirgotājiem, kuri apņemas ievērot kodeksa noteikumus. Konvencijas dalībvalstis tiek aicinātas uzraudzīt šādu pasākumu rezultātus un turpināt izstrādāt, stiprināt un īstenot atbilstošus noteikumus kuratoru, kolekcionāru, </w:t>
      </w:r>
      <w:r w:rsidR="00460634">
        <w:rPr>
          <w:rFonts w:ascii="Times New Roman" w:hAnsi="Times New Roman"/>
          <w:sz w:val="24"/>
        </w:rPr>
        <w:t>antikvāro priekšmetu</w:t>
      </w:r>
      <w:r>
        <w:rPr>
          <w:rFonts w:ascii="Times New Roman" w:hAnsi="Times New Roman"/>
          <w:sz w:val="24"/>
        </w:rPr>
        <w:t xml:space="preserve"> tirgotāju un citu iesaistītu personu vajadzībām saskaņā ar šajā konvencijā noteiktajiem ētikas principiem.</w:t>
      </w:r>
    </w:p>
    <w:p w14:paraId="185542F2" w14:textId="77777777" w:rsidR="00821E9C" w:rsidRPr="001134DE" w:rsidRDefault="00821E9C" w:rsidP="001C36F9">
      <w:pPr>
        <w:jc w:val="both"/>
        <w:rPr>
          <w:rFonts w:ascii="Times New Roman" w:eastAsia="Arial" w:hAnsi="Times New Roman" w:cs="Arial"/>
          <w:noProof/>
          <w:sz w:val="24"/>
        </w:rPr>
      </w:pPr>
    </w:p>
    <w:p w14:paraId="19F5F224" w14:textId="77777777" w:rsidR="00821E9C" w:rsidRPr="001134DE" w:rsidRDefault="00821E9C" w:rsidP="00561F02">
      <w:pPr>
        <w:pStyle w:val="Heading1"/>
        <w:keepNext/>
        <w:ind w:left="0"/>
        <w:jc w:val="both"/>
        <w:rPr>
          <w:rFonts w:ascii="Times New Roman" w:hAnsi="Times New Roman"/>
          <w:noProof/>
          <w:sz w:val="24"/>
        </w:rPr>
      </w:pPr>
      <w:bookmarkStart w:id="0" w:name="_TOC_250005"/>
      <w:r>
        <w:rPr>
          <w:rFonts w:ascii="Times New Roman" w:hAnsi="Times New Roman"/>
          <w:sz w:val="24"/>
        </w:rPr>
        <w:t>Izglītošana (Konvencijas 5. panta f) punkts, 10. pants)</w:t>
      </w:r>
      <w:bookmarkEnd w:id="0"/>
    </w:p>
    <w:p w14:paraId="0B5719B6" w14:textId="77777777" w:rsidR="00821E9C" w:rsidRPr="001134DE" w:rsidRDefault="00821E9C" w:rsidP="00561F02">
      <w:pPr>
        <w:keepNext/>
        <w:jc w:val="both"/>
        <w:rPr>
          <w:rFonts w:ascii="Times New Roman" w:eastAsia="Arial" w:hAnsi="Times New Roman" w:cs="Arial"/>
          <w:b/>
          <w:bCs/>
          <w:noProof/>
          <w:sz w:val="24"/>
          <w:szCs w:val="21"/>
        </w:rPr>
      </w:pPr>
    </w:p>
    <w:p w14:paraId="27820B4C" w14:textId="10DCB1B3" w:rsidR="00821E9C" w:rsidRPr="001134DE" w:rsidRDefault="00510412" w:rsidP="00561F02">
      <w:pPr>
        <w:pStyle w:val="BodyText"/>
        <w:keepNext/>
        <w:tabs>
          <w:tab w:val="left" w:pos="544"/>
        </w:tabs>
        <w:ind w:left="0" w:firstLine="0"/>
        <w:jc w:val="both"/>
        <w:rPr>
          <w:rFonts w:ascii="Times New Roman" w:hAnsi="Times New Roman"/>
          <w:noProof/>
          <w:sz w:val="24"/>
        </w:rPr>
      </w:pPr>
      <w:r>
        <w:rPr>
          <w:rFonts w:ascii="Times New Roman" w:hAnsi="Times New Roman"/>
          <w:sz w:val="24"/>
        </w:rPr>
        <w:t xml:space="preserve">52. Saskaņā ar Konvencijas 10. pantu Konvencijas dalībvalstīm ir jāizmanto visi atbilstošie līdzekļi, lai novērstu no jebkuras Konvencijas dalībvalsts nelikumīgi izvestu kultūras </w:t>
      </w:r>
      <w:r w:rsidR="006E7E3F">
        <w:rPr>
          <w:rFonts w:ascii="Times New Roman" w:hAnsi="Times New Roman"/>
          <w:sz w:val="24"/>
        </w:rPr>
        <w:t>priekšmet</w:t>
      </w:r>
      <w:r>
        <w:rPr>
          <w:rFonts w:ascii="Times New Roman" w:hAnsi="Times New Roman"/>
          <w:sz w:val="24"/>
        </w:rPr>
        <w:t xml:space="preserve">u apriti, izmantojot izglītošanas, izpratnes veicināšanas un informēšanas pasākumus un saglabājot modrību. Izglītošanas un izpratnes veicināšanas pasākumi pirmām kārtām ir jāizmanto tam, lai palīdzētu vietējām kopienām un sabiedrībai kopumā aptvert kultūras mantojuma vērtību un apdraudējumu, ko tam rada zādzības, </w:t>
      </w:r>
      <w:r w:rsidR="006E7E3F">
        <w:rPr>
          <w:rFonts w:ascii="Times New Roman" w:hAnsi="Times New Roman"/>
          <w:sz w:val="24"/>
        </w:rPr>
        <w:t>nelikumīgi</w:t>
      </w:r>
      <w:r>
        <w:rPr>
          <w:rFonts w:ascii="Times New Roman" w:hAnsi="Times New Roman"/>
          <w:sz w:val="24"/>
        </w:rPr>
        <w:t xml:space="preserve"> izrakumi un </w:t>
      </w:r>
      <w:r w:rsidR="006E7E3F">
        <w:rPr>
          <w:rFonts w:ascii="Times New Roman" w:hAnsi="Times New Roman"/>
          <w:sz w:val="24"/>
        </w:rPr>
        <w:t>nelikumīga aprite</w:t>
      </w:r>
      <w:r>
        <w:rPr>
          <w:rFonts w:ascii="Times New Roman" w:hAnsi="Times New Roman"/>
          <w:sz w:val="24"/>
        </w:rPr>
        <w:t>, kā arī kultūras mantojuma saistību ar vietējo kopienu un cilvēces kultūras identitāti un vēsturi.</w:t>
      </w:r>
    </w:p>
    <w:p w14:paraId="42F83495" w14:textId="77777777" w:rsidR="00821E9C" w:rsidRPr="001134DE" w:rsidRDefault="00821E9C" w:rsidP="001C36F9">
      <w:pPr>
        <w:jc w:val="both"/>
        <w:rPr>
          <w:rFonts w:ascii="Times New Roman" w:eastAsia="Arial" w:hAnsi="Times New Roman" w:cs="Arial"/>
          <w:noProof/>
          <w:sz w:val="24"/>
          <w:szCs w:val="21"/>
        </w:rPr>
      </w:pPr>
    </w:p>
    <w:p w14:paraId="47060707" w14:textId="6F391727"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53. Saskaņā ar Konvencijas 5. panta f) punktu valsts kultūras mantojuma aizsardzības dienestiem ir jāveic izglītojoši pasākumi, lai veicinātu un vairotu cieņu pret visu valstu kultūras mantojumu, un arī jāizplata zināšanas par Konvencijas noteikumiem. Jo īpaši Konvencijas dalībvalstis tiek aicinātas stiprināt izglītošanas pasākumus savās valstīs kopā ar sadarbības dienestiem un ar sabiedrību citās valstīs. Tas ietver atbilstošu koordināciju ar izglītības iestādēm pamatizglītības, vidējās izglītības, augstākās izglītības un mūžizglītības līmenī, lai savās mācību programmās iekļautu kultūras mantojuma un tā izpētes jautājumus, izpratnes veicināšanas, </w:t>
      </w:r>
      <w:r w:rsidR="001F3A6F">
        <w:rPr>
          <w:rFonts w:ascii="Times New Roman" w:hAnsi="Times New Roman"/>
          <w:sz w:val="24"/>
        </w:rPr>
        <w:t>kompetences pilnveides</w:t>
      </w:r>
      <w:r>
        <w:rPr>
          <w:rFonts w:ascii="Times New Roman" w:hAnsi="Times New Roman"/>
          <w:sz w:val="24"/>
        </w:rPr>
        <w:t xml:space="preserve"> un apmācības programmas tiesnešiem, prokuroriem, muitas darbiniekiem, policistiem, muzejiem, tirgotājiem un citām iesaistītām personām, un plašsaziņas līdzekļu, muzeju, bibliotēku un citas ārsnieguma programmas.</w:t>
      </w:r>
    </w:p>
    <w:p w14:paraId="4D487BA6" w14:textId="77777777" w:rsidR="00821E9C" w:rsidRPr="001134DE" w:rsidRDefault="00821E9C" w:rsidP="001C36F9">
      <w:pPr>
        <w:jc w:val="both"/>
        <w:rPr>
          <w:rFonts w:ascii="Times New Roman" w:eastAsia="Arial" w:hAnsi="Times New Roman" w:cs="Arial"/>
          <w:noProof/>
          <w:sz w:val="24"/>
        </w:rPr>
      </w:pPr>
    </w:p>
    <w:p w14:paraId="70BC5C8E" w14:textId="77777777" w:rsidR="00821E9C" w:rsidRPr="001134DE" w:rsidRDefault="00821E9C" w:rsidP="001C36F9">
      <w:pPr>
        <w:pStyle w:val="Heading1"/>
        <w:ind w:left="0"/>
        <w:jc w:val="both"/>
        <w:rPr>
          <w:rFonts w:ascii="Times New Roman" w:hAnsi="Times New Roman"/>
          <w:noProof/>
          <w:sz w:val="24"/>
        </w:rPr>
      </w:pPr>
      <w:bookmarkStart w:id="1" w:name="_TOC_250004"/>
      <w:r>
        <w:rPr>
          <w:rFonts w:ascii="Times New Roman" w:hAnsi="Times New Roman"/>
          <w:sz w:val="24"/>
        </w:rPr>
        <w:t>Kultūras priekšmetu pazušanas publiska izziņošana (Konvencijas 5. panta g) punkts)</w:t>
      </w:r>
      <w:bookmarkEnd w:id="1"/>
    </w:p>
    <w:p w14:paraId="053797D8" w14:textId="77777777" w:rsidR="00821E9C" w:rsidRPr="001134DE" w:rsidRDefault="00821E9C" w:rsidP="001C36F9">
      <w:pPr>
        <w:jc w:val="both"/>
        <w:rPr>
          <w:rFonts w:ascii="Times New Roman" w:eastAsia="Arial" w:hAnsi="Times New Roman" w:cs="Arial"/>
          <w:b/>
          <w:bCs/>
          <w:noProof/>
          <w:sz w:val="24"/>
          <w:szCs w:val="21"/>
        </w:rPr>
      </w:pPr>
    </w:p>
    <w:p w14:paraId="40C8EE71" w14:textId="4D0FC973"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54. Saskaņā ar Konvencijas 5. panta g) punktu valsts kultūras mantojuma aizsardzības dienestiem jānodrošina, ka kultūras </w:t>
      </w:r>
      <w:r w:rsidR="006E7E3F">
        <w:rPr>
          <w:rFonts w:ascii="Times New Roman" w:hAnsi="Times New Roman"/>
          <w:sz w:val="24"/>
        </w:rPr>
        <w:t>priekšmet</w:t>
      </w:r>
      <w:r>
        <w:rPr>
          <w:rFonts w:ascii="Times New Roman" w:hAnsi="Times New Roman"/>
          <w:sz w:val="24"/>
        </w:rPr>
        <w:t xml:space="preserve">u pazušanas fakts tiek pienācīgi publiskots. Publiska izziņošana, izmantojot plašsaziņas sistēmas, var sekmēt izmeklēšanas pasākumus, padarīt priekšmetu nepārdodamu un tieši novest pie priekšmeta atgūšanas. Atzīstot šo situāciju, Konvencijas dalībvalstīm ir jāpublisko zādzības un cita veida nelikumīgas darbības pret kultūras </w:t>
      </w:r>
      <w:r w:rsidR="006E7E3F">
        <w:rPr>
          <w:rFonts w:ascii="Times New Roman" w:hAnsi="Times New Roman"/>
          <w:sz w:val="24"/>
        </w:rPr>
        <w:t>priekšmetie</w:t>
      </w:r>
      <w:r>
        <w:rPr>
          <w:rFonts w:ascii="Times New Roman" w:hAnsi="Times New Roman"/>
          <w:sz w:val="24"/>
        </w:rPr>
        <w:t>m un jāizmanto plašsaziņas līdzekļi, lai publiskotu zaudētos un nozagtos kultūras priekšmetus.</w:t>
      </w:r>
    </w:p>
    <w:p w14:paraId="77704EFF" w14:textId="77777777" w:rsidR="00821E9C" w:rsidRPr="001134DE" w:rsidRDefault="00821E9C" w:rsidP="001C36F9">
      <w:pPr>
        <w:jc w:val="both"/>
        <w:rPr>
          <w:rFonts w:ascii="Times New Roman" w:eastAsia="Arial" w:hAnsi="Times New Roman" w:cs="Arial"/>
          <w:noProof/>
          <w:sz w:val="24"/>
          <w:szCs w:val="21"/>
        </w:rPr>
      </w:pPr>
    </w:p>
    <w:p w14:paraId="2A9386B2" w14:textId="61E780D2" w:rsidR="00821E9C" w:rsidRPr="001134DE" w:rsidRDefault="00510412" w:rsidP="00510412">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55. Konvencijas dalībvalstis tiek aicinātas atbalstīt un izmantot datubāzes un citus mehānismus, kas izveidoti starptautiskai informācijas apmaiņai par nozagtiem mākslas darbiem, tostarp Interpola nozagto mākslas darbu datu bāzi. Konvencijas dalībvalstis tiek arī aicinātas izplatīt </w:t>
      </w:r>
      <w:r>
        <w:rPr>
          <w:rFonts w:ascii="Times New Roman" w:hAnsi="Times New Roman"/>
          <w:i/>
          <w:sz w:val="24"/>
        </w:rPr>
        <w:t>ICOM</w:t>
      </w:r>
      <w:r>
        <w:rPr>
          <w:rFonts w:ascii="Times New Roman" w:hAnsi="Times New Roman"/>
          <w:sz w:val="24"/>
        </w:rPr>
        <w:t xml:space="preserve"> sarkanos sarakstus visām ieinteresētajām personām, kas ir iesaistītas kultūras </w:t>
      </w:r>
      <w:r w:rsidR="006E7E3F">
        <w:rPr>
          <w:rFonts w:ascii="Times New Roman" w:hAnsi="Times New Roman"/>
          <w:sz w:val="24"/>
        </w:rPr>
        <w:t>priekšmet</w:t>
      </w:r>
      <w:r>
        <w:rPr>
          <w:rFonts w:ascii="Times New Roman" w:hAnsi="Times New Roman"/>
          <w:sz w:val="24"/>
        </w:rPr>
        <w:t>u aizsargāšanā, jo īpaši policijai un muitas dienestiem.</w:t>
      </w:r>
    </w:p>
    <w:p w14:paraId="78A33074" w14:textId="77777777" w:rsidR="00821E9C" w:rsidRPr="001134DE"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510412" w14:paraId="1892CDBD" w14:textId="77777777" w:rsidTr="00E2513E">
        <w:tc>
          <w:tcPr>
            <w:tcW w:w="9291" w:type="dxa"/>
            <w:shd w:val="clear" w:color="auto" w:fill="F2F2F2" w:themeFill="background1" w:themeFillShade="F2"/>
          </w:tcPr>
          <w:p w14:paraId="5488A0EF" w14:textId="05BF3DAC" w:rsidR="00510412" w:rsidRPr="00510412" w:rsidRDefault="00510412" w:rsidP="00FC7C02">
            <w:pPr>
              <w:keepNext/>
              <w:jc w:val="both"/>
              <w:rPr>
                <w:rFonts w:ascii="Times New Roman" w:eastAsia="Arial" w:hAnsi="Times New Roman" w:cs="Arial"/>
                <w:b/>
                <w:bCs/>
                <w:noProof/>
                <w:sz w:val="24"/>
                <w:szCs w:val="24"/>
              </w:rPr>
            </w:pPr>
            <w:r>
              <w:rPr>
                <w:rFonts w:ascii="Times New Roman" w:hAnsi="Times New Roman"/>
                <w:b/>
                <w:bCs/>
                <w:sz w:val="24"/>
                <w:szCs w:val="24"/>
              </w:rPr>
              <w:lastRenderedPageBreak/>
              <w:t xml:space="preserve">Kultūras </w:t>
            </w:r>
            <w:r w:rsidR="006E7E3F">
              <w:rPr>
                <w:rFonts w:ascii="Times New Roman" w:hAnsi="Times New Roman"/>
                <w:b/>
                <w:bCs/>
                <w:sz w:val="24"/>
                <w:szCs w:val="24"/>
              </w:rPr>
              <w:t>priekšmet</w:t>
            </w:r>
            <w:r>
              <w:rPr>
                <w:rFonts w:ascii="Times New Roman" w:hAnsi="Times New Roman"/>
                <w:b/>
                <w:bCs/>
                <w:sz w:val="24"/>
                <w:szCs w:val="24"/>
              </w:rPr>
              <w:t>u nelikumīgas ievešanas, izvešanas un īpašumtiesību nodošanas aizliegums un novēršana (Konvencijas 6. pants, 7. panta a) punkts, b) punkta i) apakšpunkts, 8. pants, 10. panta a) punkts, 13. panta a) punkts)</w:t>
            </w:r>
          </w:p>
        </w:tc>
      </w:tr>
    </w:tbl>
    <w:p w14:paraId="2786D185" w14:textId="24AF43B4" w:rsidR="00821E9C" w:rsidRDefault="00821E9C" w:rsidP="00FC7C02">
      <w:pPr>
        <w:keepNext/>
        <w:jc w:val="both"/>
        <w:rPr>
          <w:rFonts w:ascii="Times New Roman" w:eastAsia="Arial" w:hAnsi="Times New Roman" w:cs="Arial"/>
          <w:noProof/>
          <w:sz w:val="24"/>
          <w:szCs w:val="24"/>
        </w:rPr>
      </w:pPr>
    </w:p>
    <w:p w14:paraId="4A64A53D" w14:textId="77777777" w:rsidR="00821E9C" w:rsidRPr="001134DE" w:rsidRDefault="00821E9C" w:rsidP="00FC7C02">
      <w:pPr>
        <w:pStyle w:val="Heading1"/>
        <w:keepNext/>
        <w:ind w:left="0"/>
        <w:jc w:val="both"/>
        <w:rPr>
          <w:rFonts w:ascii="Times New Roman" w:hAnsi="Times New Roman"/>
          <w:noProof/>
          <w:sz w:val="24"/>
        </w:rPr>
      </w:pPr>
      <w:bookmarkStart w:id="2" w:name="_TOC_250003"/>
      <w:r>
        <w:rPr>
          <w:rFonts w:ascii="Times New Roman" w:hAnsi="Times New Roman"/>
          <w:sz w:val="24"/>
        </w:rPr>
        <w:t>Izvešanas apliecības (6. panta a), b) punkts)</w:t>
      </w:r>
      <w:bookmarkEnd w:id="2"/>
    </w:p>
    <w:p w14:paraId="1223EF3A" w14:textId="77777777" w:rsidR="00821E9C" w:rsidRPr="001134DE" w:rsidRDefault="00821E9C" w:rsidP="001C36F9">
      <w:pPr>
        <w:jc w:val="both"/>
        <w:rPr>
          <w:rFonts w:ascii="Times New Roman" w:eastAsia="Arial" w:hAnsi="Times New Roman" w:cs="Arial"/>
          <w:b/>
          <w:bCs/>
          <w:noProof/>
          <w:sz w:val="24"/>
          <w:szCs w:val="21"/>
        </w:rPr>
      </w:pPr>
    </w:p>
    <w:p w14:paraId="079D444A" w14:textId="77D97CB5"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56. Saskaņā ar Konvencijas 6. panta a) punktu Konvencijas dalībvalstis ir apņēmušās ieviest atbilstošu apliecību, kurā izvešanas valsts norādītu, ka konkrētā kultūras </w:t>
      </w:r>
      <w:r w:rsidR="006E7E3F">
        <w:rPr>
          <w:rFonts w:ascii="Times New Roman" w:hAnsi="Times New Roman"/>
          <w:sz w:val="24"/>
        </w:rPr>
        <w:t>priekšmeta</w:t>
      </w:r>
      <w:r>
        <w:rPr>
          <w:rFonts w:ascii="Times New Roman" w:hAnsi="Times New Roman"/>
          <w:sz w:val="24"/>
        </w:rPr>
        <w:t xml:space="preserve"> izvešana ir atļauta; šādai apliecībai ir jābūt izdotai attiecībā uz vis</w:t>
      </w:r>
      <w:r w:rsidR="00FE7E3F">
        <w:rPr>
          <w:rFonts w:ascii="Times New Roman" w:hAnsi="Times New Roman"/>
          <w:sz w:val="24"/>
        </w:rPr>
        <w:t>ie</w:t>
      </w:r>
      <w:r>
        <w:rPr>
          <w:rFonts w:ascii="Times New Roman" w:hAnsi="Times New Roman"/>
          <w:sz w:val="24"/>
        </w:rPr>
        <w:t xml:space="preserve">m kultūras </w:t>
      </w:r>
      <w:r w:rsidR="00FE7E3F">
        <w:rPr>
          <w:rFonts w:ascii="Times New Roman" w:hAnsi="Times New Roman"/>
          <w:sz w:val="24"/>
        </w:rPr>
        <w:t>priekšmetiem</w:t>
      </w:r>
      <w:r>
        <w:rPr>
          <w:rFonts w:ascii="Times New Roman" w:hAnsi="Times New Roman"/>
          <w:sz w:val="24"/>
        </w:rPr>
        <w:t>, kur</w:t>
      </w:r>
      <w:r w:rsidR="00FE7E3F">
        <w:rPr>
          <w:rFonts w:ascii="Times New Roman" w:hAnsi="Times New Roman"/>
          <w:sz w:val="24"/>
        </w:rPr>
        <w:t>u</w:t>
      </w:r>
      <w:r>
        <w:rPr>
          <w:rFonts w:ascii="Times New Roman" w:hAnsi="Times New Roman"/>
          <w:sz w:val="24"/>
        </w:rPr>
        <w:t xml:space="preserve">s izved atbilstoši piemērojamajiem tiesību aktiem. Saskaņā ar Konvencijas 6. panta b) punktu Konvencijas dalībvalstis ir apņēmušās arī aizliegt kultūras </w:t>
      </w:r>
      <w:r w:rsidR="00FE7E3F">
        <w:rPr>
          <w:rFonts w:ascii="Times New Roman" w:hAnsi="Times New Roman"/>
          <w:sz w:val="24"/>
        </w:rPr>
        <w:t>priekšmet</w:t>
      </w:r>
      <w:r>
        <w:rPr>
          <w:rFonts w:ascii="Times New Roman" w:hAnsi="Times New Roman"/>
          <w:sz w:val="24"/>
        </w:rPr>
        <w:t>u izvešanu no valsts teritorijas, ja attiecībā uz tām nav izsniegtas iepriekš minētās izvešanas apliecības. Muitas dienestiem ir jāpārbauda izvešanas apliecība gan izvešanas brīdī, gan ievešanas brīdī.</w:t>
      </w:r>
    </w:p>
    <w:p w14:paraId="3751718C" w14:textId="77777777" w:rsidR="00821E9C" w:rsidRPr="001134DE" w:rsidRDefault="00821E9C" w:rsidP="001C36F9">
      <w:pPr>
        <w:jc w:val="both"/>
        <w:rPr>
          <w:rFonts w:ascii="Times New Roman" w:eastAsia="Arial" w:hAnsi="Times New Roman" w:cs="Arial"/>
          <w:noProof/>
          <w:sz w:val="24"/>
        </w:rPr>
      </w:pPr>
    </w:p>
    <w:p w14:paraId="4A7DD735" w14:textId="3B538084"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57. Iepriekš minētā apliecība ir izvešanas valsts izdots oficiāls dokuments, kas apliecina, ka šī valsts ir atļāvusi kultūras priekšmeta izvešanu. Šis dokuments ir būtisks efektīvai kontrolei un nozīmē sadarbību starp visu aizsargājamā kultūras </w:t>
      </w:r>
      <w:r w:rsidR="00FE7E3F">
        <w:rPr>
          <w:rFonts w:ascii="Times New Roman" w:hAnsi="Times New Roman"/>
          <w:sz w:val="24"/>
        </w:rPr>
        <w:t>priekšmeta</w:t>
      </w:r>
      <w:r>
        <w:rPr>
          <w:rFonts w:ascii="Times New Roman" w:hAnsi="Times New Roman"/>
          <w:sz w:val="24"/>
        </w:rPr>
        <w:t xml:space="preserve"> pārvietošanā iesaistīto valstu, tostarp tranzīta valstu, kultūras mantojuma aizsardzības dienestiem un muitas iestādēm. Konvencijas dalībvalstis, kuras izmanto ievešanas apliecības, šādas ievešanas apliecības drīkst izdot vienīgi attiecībā uz tādiem kultūras priekšmetiem, kam ir izvešanas apliecības. Ievešanas apliecību bez atbilstošas izvešanas apliecības nedrīkst uzskatīt par labas ticības vai īpašumtiesību pierādījumu.</w:t>
      </w:r>
    </w:p>
    <w:p w14:paraId="58B5F3CE" w14:textId="77777777" w:rsidR="00821E9C" w:rsidRPr="001134DE" w:rsidRDefault="00821E9C" w:rsidP="001C36F9">
      <w:pPr>
        <w:jc w:val="both"/>
        <w:rPr>
          <w:rFonts w:ascii="Times New Roman" w:eastAsia="Arial" w:hAnsi="Times New Roman" w:cs="Arial"/>
          <w:noProof/>
          <w:sz w:val="24"/>
          <w:szCs w:val="21"/>
        </w:rPr>
      </w:pPr>
    </w:p>
    <w:p w14:paraId="575700B9" w14:textId="713E9EB7"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58. Lai nodrošinātu, ka šādas izvešanas apliecības kalpo to paredzētajam mērķim, Konvencijas dalībvalstīm atbilstoši Konvencijas garam ir jāaizliedz ievest tās teritorijā kultūras </w:t>
      </w:r>
      <w:r w:rsidR="00FE7E3F">
        <w:rPr>
          <w:rFonts w:ascii="Times New Roman" w:hAnsi="Times New Roman"/>
          <w:sz w:val="24"/>
        </w:rPr>
        <w:t>priekšmetus</w:t>
      </w:r>
      <w:r>
        <w:rPr>
          <w:rFonts w:ascii="Times New Roman" w:hAnsi="Times New Roman"/>
          <w:sz w:val="24"/>
        </w:rPr>
        <w:t>, uz kur</w:t>
      </w:r>
      <w:r w:rsidR="00FE7E3F">
        <w:rPr>
          <w:rFonts w:ascii="Times New Roman" w:hAnsi="Times New Roman"/>
          <w:sz w:val="24"/>
        </w:rPr>
        <w:t>ie</w:t>
      </w:r>
      <w:r>
        <w:rPr>
          <w:rFonts w:ascii="Times New Roman" w:hAnsi="Times New Roman"/>
          <w:sz w:val="24"/>
        </w:rPr>
        <w:t>m attiecas Konvencija un kur</w:t>
      </w:r>
      <w:r w:rsidR="00FE7E3F">
        <w:rPr>
          <w:rFonts w:ascii="Times New Roman" w:hAnsi="Times New Roman"/>
          <w:sz w:val="24"/>
        </w:rPr>
        <w:t>ie</w:t>
      </w:r>
      <w:r>
        <w:rPr>
          <w:rFonts w:ascii="Times New Roman" w:hAnsi="Times New Roman"/>
          <w:sz w:val="24"/>
        </w:rPr>
        <w:t xml:space="preserve">m nav pievienota šāda izvešanas apliecība. Līdz ar to aizliegumam izvest kultūras </w:t>
      </w:r>
      <w:r w:rsidR="00FE7E3F">
        <w:rPr>
          <w:rFonts w:ascii="Times New Roman" w:hAnsi="Times New Roman"/>
          <w:sz w:val="24"/>
        </w:rPr>
        <w:t>priekšmetu</w:t>
      </w:r>
      <w:r>
        <w:rPr>
          <w:rFonts w:ascii="Times New Roman" w:hAnsi="Times New Roman"/>
          <w:sz w:val="24"/>
        </w:rPr>
        <w:t xml:space="preserve"> bez atbilstošas izvešanas apliecības ir jāpadara nelikumīga šāda kultūras </w:t>
      </w:r>
      <w:r w:rsidR="00FE7E3F">
        <w:rPr>
          <w:rFonts w:ascii="Times New Roman" w:hAnsi="Times New Roman"/>
          <w:sz w:val="24"/>
        </w:rPr>
        <w:t>priekšmeta</w:t>
      </w:r>
      <w:r>
        <w:rPr>
          <w:rFonts w:ascii="Times New Roman" w:hAnsi="Times New Roman"/>
          <w:sz w:val="24"/>
        </w:rPr>
        <w:t xml:space="preserve"> ievešana citā Konvencijas dalībvalstī, jo kultūras </w:t>
      </w:r>
      <w:r w:rsidR="00FE7E3F">
        <w:rPr>
          <w:rFonts w:ascii="Times New Roman" w:hAnsi="Times New Roman"/>
          <w:sz w:val="24"/>
        </w:rPr>
        <w:t>priekšmets</w:t>
      </w:r>
      <w:r>
        <w:rPr>
          <w:rFonts w:ascii="Times New Roman" w:hAnsi="Times New Roman"/>
          <w:sz w:val="24"/>
        </w:rPr>
        <w:t xml:space="preserve"> nav likumīgi izvest</w:t>
      </w:r>
      <w:r w:rsidR="00FE7E3F">
        <w:rPr>
          <w:rFonts w:ascii="Times New Roman" w:hAnsi="Times New Roman"/>
          <w:sz w:val="24"/>
        </w:rPr>
        <w:t>s</w:t>
      </w:r>
      <w:r>
        <w:rPr>
          <w:rFonts w:ascii="Times New Roman" w:hAnsi="Times New Roman"/>
          <w:sz w:val="24"/>
        </w:rPr>
        <w:t xml:space="preserve"> no skartās valsts.</w:t>
      </w:r>
    </w:p>
    <w:p w14:paraId="3FC39FB6" w14:textId="77777777" w:rsidR="00821E9C" w:rsidRPr="001134DE" w:rsidRDefault="00821E9C" w:rsidP="001C36F9">
      <w:pPr>
        <w:jc w:val="both"/>
        <w:rPr>
          <w:rFonts w:ascii="Times New Roman" w:eastAsia="Arial" w:hAnsi="Times New Roman" w:cs="Arial"/>
          <w:noProof/>
          <w:sz w:val="24"/>
        </w:rPr>
      </w:pPr>
    </w:p>
    <w:p w14:paraId="4ED2CF2D" w14:textId="118545F5"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59. Izvešanas apliecībās jābūt norādītai vismaz šādai informācijai: īpašnieka nosaukumam attiecīgā gadījumā, priekšmeta fotoattēliem, priekšmeta aprakstam, priekšmeta izmēriem, raksturīgajām pazīmēm, izvešanas apliecības derīguma termiņam, galamērķa valstij un kompetento iestāžu parakstam. Konvencijas dalībvalstīm, kas izdod izvešanas apliecības, ir jāuztur atrodami ieraksti par šādām apliecībām tiem gadījumiem, kad viltojumi vai nesankcionētas izmaiņas tiek konstatētas laikā, kad kultūras priekšmets tiek ievests ārvalstī, un izdevējai valstij ir jāapstiprina apliecības īstums un pareizums. Lai novērstu viltošanu, Konvencijas dalībvalstis tiek aicinātas darīt pieejamas izvešanas apliecību paraugveidlapas citu valstu atbildīgajām iestādēm, kā arī, ja iespējams, nosūtīt izdoto izvešanas apliecību kopijas citu Konvencijas dalībvalstu atbildīgajām iestādēm. Attiecīgās valstis tiek aicinātas izveidot atbilstošu sakaru kanālu.</w:t>
      </w:r>
    </w:p>
    <w:p w14:paraId="0862C4D2" w14:textId="77777777" w:rsidR="00821E9C" w:rsidRPr="001134DE" w:rsidRDefault="00821E9C" w:rsidP="001C36F9">
      <w:pPr>
        <w:jc w:val="both"/>
        <w:rPr>
          <w:rFonts w:ascii="Times New Roman" w:eastAsia="Arial" w:hAnsi="Times New Roman" w:cs="Arial"/>
          <w:noProof/>
          <w:sz w:val="24"/>
          <w:szCs w:val="30"/>
        </w:rPr>
      </w:pPr>
    </w:p>
    <w:p w14:paraId="50256D1A" w14:textId="4EAA38F0"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60. Visiem kultūras priekšmetiem, kas ietilpst valsts kultūras mantojumā saskaņā ar šīs valsts tiesību aktiem un kas parādās citas valsts mākslas tirgū, un kas ir izvesti no pirmās valsts teritorijas un ievesti otras valsts teritorijā pēc Konvencijas stāšanās spēkā attiecībā uz abām valstīm, ir jābūt izcelsmes valsts izdotai izvešanas apliecībai. Šajos gadījumos minēto kultūras priekšmetu izvešana bez izvešanas apliecības tiks uzskatīta par nelikumīgu un par pamatu izcelsmes valsts kompetento iestāžu informēšanai.</w:t>
      </w:r>
    </w:p>
    <w:p w14:paraId="46D75CDB" w14:textId="77777777" w:rsidR="00821E9C" w:rsidRPr="001134DE" w:rsidRDefault="00821E9C" w:rsidP="001C36F9">
      <w:pPr>
        <w:jc w:val="both"/>
        <w:rPr>
          <w:rFonts w:ascii="Times New Roman" w:eastAsia="Arial" w:hAnsi="Times New Roman" w:cs="Arial"/>
          <w:noProof/>
          <w:sz w:val="24"/>
          <w:szCs w:val="21"/>
        </w:rPr>
      </w:pPr>
    </w:p>
    <w:p w14:paraId="4F12124D" w14:textId="67359C3F"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61. Konvencijas dalībvalstis var arī pieņemt īpašus noteikumus par pagaidu izvešanas </w:t>
      </w:r>
      <w:r>
        <w:rPr>
          <w:rFonts w:ascii="Times New Roman" w:hAnsi="Times New Roman"/>
          <w:sz w:val="24"/>
        </w:rPr>
        <w:lastRenderedPageBreak/>
        <w:t>apliecībām. Šādas pagaidu izvešanas apliecības var izsniegt izstādēm un atgriešanai, pētniecībai, ko veic specializētas pētniecības iestādes, vai citu iemeslu dēļ, piemēram, konservācijas vai restaurācijas nolūkā. Izvešana, kas notiek, pārkāpjot pagaidu izvešanas apliecībā paredzētos nosacījumus, jāuzskata par nelikumīgu izvešanu.</w:t>
      </w:r>
    </w:p>
    <w:p w14:paraId="0354FE86" w14:textId="77777777" w:rsidR="00821E9C" w:rsidRPr="001134DE" w:rsidRDefault="00821E9C" w:rsidP="001C36F9">
      <w:pPr>
        <w:jc w:val="both"/>
        <w:rPr>
          <w:rFonts w:ascii="Times New Roman" w:eastAsia="Arial" w:hAnsi="Times New Roman" w:cs="Arial"/>
          <w:noProof/>
          <w:sz w:val="24"/>
          <w:szCs w:val="21"/>
        </w:rPr>
      </w:pPr>
    </w:p>
    <w:p w14:paraId="628A54F5" w14:textId="247E942B"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62. Konvencijas dalībvalstis tiek aicinātas pievērst īpašu uzmanību izvešanas apliecības izdošanai, formai un drošībai un izveidot ciešu sadarbību starp muitas iestādēm, kultūras mantojuma pārvaldītājiem un policijas amatpersonām, lai nodrošinātu tās kontroli un uzticamību. Kultūras priekšmetu izvešanas apliecības paraugs, ko kopīgi izstrādājuši UNESCO un </w:t>
      </w:r>
      <w:r>
        <w:rPr>
          <w:rFonts w:ascii="Times New Roman" w:hAnsi="Times New Roman"/>
          <w:i/>
          <w:sz w:val="24"/>
        </w:rPr>
        <w:t>WCO</w:t>
      </w:r>
      <w:r>
        <w:rPr>
          <w:rFonts w:ascii="Times New Roman" w:hAnsi="Times New Roman"/>
          <w:sz w:val="24"/>
        </w:rPr>
        <w:t xml:space="preserve"> sekretariāti, ir noderīgs darbības rīks cīņai pret kultūras </w:t>
      </w:r>
      <w:r w:rsidR="00982F16">
        <w:rPr>
          <w:rFonts w:ascii="Times New Roman" w:hAnsi="Times New Roman"/>
          <w:sz w:val="24"/>
        </w:rPr>
        <w:t>priekšmetu</w:t>
      </w:r>
      <w:r>
        <w:rPr>
          <w:rFonts w:ascii="Times New Roman" w:hAnsi="Times New Roman"/>
          <w:sz w:val="24"/>
        </w:rPr>
        <w:t xml:space="preserve"> </w:t>
      </w:r>
      <w:r w:rsidR="00982F16">
        <w:rPr>
          <w:rFonts w:ascii="Times New Roman" w:hAnsi="Times New Roman"/>
          <w:sz w:val="24"/>
        </w:rPr>
        <w:t>nelikumīgu apriti</w:t>
      </w:r>
      <w:r>
        <w:rPr>
          <w:rFonts w:ascii="Times New Roman" w:hAnsi="Times New Roman"/>
          <w:sz w:val="24"/>
        </w:rPr>
        <w:t xml:space="preserve"> (2. pielikums). Tas ir īpaši pielāgots pieaugošajai kultūras priekšmetu pārrobežu aprites tendencei un noderīgs tiesībaizsardzības iestādēm un muitas dienestiem, ļaujot tiem efektīvāk cīnīties pret kultūras </w:t>
      </w:r>
      <w:r w:rsidR="00982F16">
        <w:rPr>
          <w:rFonts w:ascii="Times New Roman" w:hAnsi="Times New Roman"/>
          <w:sz w:val="24"/>
        </w:rPr>
        <w:t>priekšmetu</w:t>
      </w:r>
      <w:r>
        <w:rPr>
          <w:rFonts w:ascii="Times New Roman" w:hAnsi="Times New Roman"/>
          <w:sz w:val="24"/>
        </w:rPr>
        <w:t xml:space="preserve"> </w:t>
      </w:r>
      <w:r w:rsidR="00982F16">
        <w:rPr>
          <w:rFonts w:ascii="Times New Roman" w:hAnsi="Times New Roman"/>
          <w:sz w:val="24"/>
        </w:rPr>
        <w:t>nelikumīgu apriti</w:t>
      </w:r>
      <w:r>
        <w:rPr>
          <w:rFonts w:ascii="Times New Roman" w:hAnsi="Times New Roman"/>
          <w:sz w:val="24"/>
        </w:rPr>
        <w:t>. Konvencijas dalībvalstis tiek aicinātas izmantot vai pielāgot izvešanas apliecības paraugu un apsvērt, vai pagaidu izvešanas apliecība ir piemērota to aizsardzības shēmai. Ja nepieciešams, izvešanas apliecības paraugu var uzlabot.</w:t>
      </w:r>
    </w:p>
    <w:p w14:paraId="6FEA18F6" w14:textId="77777777" w:rsidR="00821E9C" w:rsidRPr="001134DE" w:rsidRDefault="00821E9C" w:rsidP="001C36F9">
      <w:pPr>
        <w:jc w:val="both"/>
        <w:rPr>
          <w:rFonts w:ascii="Times New Roman" w:eastAsia="Arial" w:hAnsi="Times New Roman" w:cs="Arial"/>
          <w:noProof/>
          <w:sz w:val="24"/>
        </w:rPr>
      </w:pPr>
    </w:p>
    <w:p w14:paraId="02CC8D08" w14:textId="79BF148A" w:rsidR="00821E9C" w:rsidRPr="001134DE" w:rsidRDefault="00821E9C" w:rsidP="001C36F9">
      <w:pPr>
        <w:pStyle w:val="Heading1"/>
        <w:ind w:left="0"/>
        <w:jc w:val="both"/>
        <w:rPr>
          <w:rFonts w:ascii="Times New Roman" w:hAnsi="Times New Roman"/>
          <w:noProof/>
          <w:sz w:val="24"/>
        </w:rPr>
      </w:pPr>
      <w:bookmarkStart w:id="3" w:name="_TOC_250002"/>
      <w:r>
        <w:rPr>
          <w:rFonts w:ascii="Times New Roman" w:hAnsi="Times New Roman"/>
          <w:sz w:val="24"/>
        </w:rPr>
        <w:t xml:space="preserve">Zagtu kultūras </w:t>
      </w:r>
      <w:r w:rsidR="00982F16">
        <w:rPr>
          <w:rFonts w:ascii="Times New Roman" w:hAnsi="Times New Roman"/>
          <w:sz w:val="24"/>
        </w:rPr>
        <w:t>priekšmet</w:t>
      </w:r>
      <w:r>
        <w:rPr>
          <w:rFonts w:ascii="Times New Roman" w:hAnsi="Times New Roman"/>
          <w:sz w:val="24"/>
        </w:rPr>
        <w:t>u ievešanas aizliegums (Konvencijas 7. panta b) punkta i) apakšpunkts)</w:t>
      </w:r>
      <w:bookmarkEnd w:id="3"/>
    </w:p>
    <w:p w14:paraId="7C4B2287" w14:textId="77777777" w:rsidR="00821E9C" w:rsidRPr="001134DE" w:rsidRDefault="00821E9C" w:rsidP="001C36F9">
      <w:pPr>
        <w:jc w:val="both"/>
        <w:rPr>
          <w:rFonts w:ascii="Times New Roman" w:eastAsia="Arial" w:hAnsi="Times New Roman" w:cs="Arial"/>
          <w:b/>
          <w:bCs/>
          <w:noProof/>
          <w:sz w:val="24"/>
          <w:szCs w:val="21"/>
        </w:rPr>
      </w:pPr>
    </w:p>
    <w:p w14:paraId="69787ED8" w14:textId="4CB9D27F"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63. Saskaņā ar Konvencijas 7. panta b) punkta i) apakšpunktu Konvencijas dalībvalstis ir apņēmušās aizliegt tādu kultūras </w:t>
      </w:r>
      <w:r w:rsidR="00982F16">
        <w:rPr>
          <w:rFonts w:ascii="Times New Roman" w:hAnsi="Times New Roman"/>
          <w:sz w:val="24"/>
        </w:rPr>
        <w:t>priekšmetu</w:t>
      </w:r>
      <w:r>
        <w:rPr>
          <w:rFonts w:ascii="Times New Roman" w:hAnsi="Times New Roman"/>
          <w:sz w:val="24"/>
        </w:rPr>
        <w:t xml:space="preserve"> ievešanu, kas ir nozagt</w:t>
      </w:r>
      <w:r w:rsidR="00982F16">
        <w:rPr>
          <w:rFonts w:ascii="Times New Roman" w:hAnsi="Times New Roman"/>
          <w:sz w:val="24"/>
        </w:rPr>
        <w:t>i</w:t>
      </w:r>
      <w:r>
        <w:rPr>
          <w:rFonts w:ascii="Times New Roman" w:hAnsi="Times New Roman"/>
          <w:sz w:val="24"/>
        </w:rPr>
        <w:t xml:space="preserve"> no muzeja vai reliģiska vai laicīga valsts pieminekļa, vai no līdzīgas institūcijas citā šīs konvencijas dalībvalstī pēc šīs konvencijas spēkā stāšanās attiecīgajās valstīs, ar nosacījumu, ka šād</w:t>
      </w:r>
      <w:r w:rsidR="00982F16">
        <w:rPr>
          <w:rFonts w:ascii="Times New Roman" w:hAnsi="Times New Roman"/>
          <w:sz w:val="24"/>
        </w:rPr>
        <w:t>s</w:t>
      </w:r>
      <w:r>
        <w:rPr>
          <w:rFonts w:ascii="Times New Roman" w:hAnsi="Times New Roman"/>
          <w:sz w:val="24"/>
        </w:rPr>
        <w:t xml:space="preserve"> </w:t>
      </w:r>
      <w:r w:rsidR="00982F16">
        <w:rPr>
          <w:rFonts w:ascii="Times New Roman" w:hAnsi="Times New Roman"/>
          <w:sz w:val="24"/>
        </w:rPr>
        <w:t>priekšmets</w:t>
      </w:r>
      <w:r>
        <w:rPr>
          <w:rFonts w:ascii="Times New Roman" w:hAnsi="Times New Roman"/>
          <w:sz w:val="24"/>
        </w:rPr>
        <w:t xml:space="preserve"> ir dokumentēt</w:t>
      </w:r>
      <w:r w:rsidR="00982F16">
        <w:rPr>
          <w:rFonts w:ascii="Times New Roman" w:hAnsi="Times New Roman"/>
          <w:sz w:val="24"/>
        </w:rPr>
        <w:t>s</w:t>
      </w:r>
      <w:r>
        <w:rPr>
          <w:rFonts w:ascii="Times New Roman" w:hAnsi="Times New Roman"/>
          <w:sz w:val="24"/>
        </w:rPr>
        <w:t xml:space="preserve"> kā piederīg</w:t>
      </w:r>
      <w:r w:rsidR="00982F16">
        <w:rPr>
          <w:rFonts w:ascii="Times New Roman" w:hAnsi="Times New Roman"/>
          <w:sz w:val="24"/>
        </w:rPr>
        <w:t>s</w:t>
      </w:r>
      <w:r>
        <w:rPr>
          <w:rFonts w:ascii="Times New Roman" w:hAnsi="Times New Roman"/>
          <w:sz w:val="24"/>
        </w:rPr>
        <w:t xml:space="preserve"> šīs institūcijas inventāra sarakstam.</w:t>
      </w:r>
    </w:p>
    <w:p w14:paraId="4EA7014E" w14:textId="77777777" w:rsidR="00821E9C" w:rsidRPr="001134DE" w:rsidRDefault="00821E9C" w:rsidP="001C36F9">
      <w:pPr>
        <w:jc w:val="both"/>
        <w:rPr>
          <w:rFonts w:ascii="Times New Roman" w:eastAsia="Arial" w:hAnsi="Times New Roman" w:cs="Arial"/>
          <w:noProof/>
          <w:sz w:val="24"/>
        </w:rPr>
      </w:pPr>
    </w:p>
    <w:p w14:paraId="77E9E932" w14:textId="77777777" w:rsidR="00821E9C" w:rsidRPr="001134DE" w:rsidRDefault="00821E9C" w:rsidP="001C36F9">
      <w:pPr>
        <w:pStyle w:val="BodyText"/>
        <w:ind w:left="0" w:firstLine="0"/>
        <w:jc w:val="both"/>
        <w:rPr>
          <w:rFonts w:ascii="Times New Roman" w:hAnsi="Times New Roman"/>
          <w:noProof/>
          <w:sz w:val="24"/>
        </w:rPr>
      </w:pPr>
      <w:r>
        <w:rPr>
          <w:rFonts w:ascii="Times New Roman" w:hAnsi="Times New Roman"/>
          <w:sz w:val="24"/>
        </w:rPr>
        <w:t>Attiecībā uz šo aizliegumu ir jāņem vērā divi svarīgi apsvērumi.</w:t>
      </w:r>
    </w:p>
    <w:p w14:paraId="63A41787" w14:textId="77777777" w:rsidR="00821E9C" w:rsidRPr="001134DE" w:rsidRDefault="00821E9C" w:rsidP="001C36F9">
      <w:pPr>
        <w:jc w:val="both"/>
        <w:rPr>
          <w:rFonts w:ascii="Times New Roman" w:eastAsia="Arial" w:hAnsi="Times New Roman" w:cs="Arial"/>
          <w:noProof/>
          <w:sz w:val="24"/>
          <w:szCs w:val="21"/>
        </w:rPr>
      </w:pPr>
    </w:p>
    <w:p w14:paraId="29277355" w14:textId="4FD9F4CD" w:rsidR="00821E9C" w:rsidRPr="001134DE" w:rsidRDefault="00477F9D" w:rsidP="001C36F9">
      <w:pPr>
        <w:pStyle w:val="BodyText"/>
        <w:ind w:left="0" w:firstLine="0"/>
        <w:jc w:val="both"/>
        <w:rPr>
          <w:rFonts w:ascii="Times New Roman" w:hAnsi="Times New Roman"/>
          <w:noProof/>
          <w:sz w:val="24"/>
        </w:rPr>
      </w:pPr>
      <w:r>
        <w:rPr>
          <w:rFonts w:ascii="Times New Roman" w:hAnsi="Times New Roman"/>
          <w:sz w:val="24"/>
        </w:rPr>
        <w:pict w14:anchorId="1AD735F7">
          <v:group id="_x0000_s2295" style="position:absolute;left:0;text-align:left;margin-left:273.4pt;margin-top:49.45pt;width:3.1pt;height:.8pt;z-index:-251646464;mso-position-horizontal-relative:page" coordorigin="5468,989" coordsize="62,16">
            <v:shape id="_x0000_s2296" style="position:absolute;left:5468;top:989;width:62;height:16" coordorigin="5468,989" coordsize="62,16" path="m5468,997r62,e" filled="f" strokeweight=".88pt">
              <v:path arrowok="t"/>
            </v:shape>
            <w10:wrap anchorx="page"/>
          </v:group>
        </w:pict>
      </w:r>
      <w:r w:rsidR="00821E9C">
        <w:rPr>
          <w:rFonts w:ascii="Times New Roman" w:hAnsi="Times New Roman"/>
          <w:sz w:val="24"/>
        </w:rPr>
        <w:t xml:space="preserve">Pirmkārt, acīmredzami šā aizlieguma īstenošanu atvieglotu prasība par izvešanas apliecību no izcelsmes valsts kā obligātu priekšnoteikumu tam, lai kultūras </w:t>
      </w:r>
      <w:r w:rsidR="00982F16">
        <w:rPr>
          <w:rFonts w:ascii="Times New Roman" w:hAnsi="Times New Roman"/>
          <w:sz w:val="24"/>
        </w:rPr>
        <w:t>priekšmeta</w:t>
      </w:r>
      <w:r w:rsidR="00821E9C">
        <w:rPr>
          <w:rFonts w:ascii="Times New Roman" w:hAnsi="Times New Roman"/>
          <w:sz w:val="24"/>
        </w:rPr>
        <w:t xml:space="preserve"> ievešanu varētu uzskatīt par likumīgu (skat. iepriekš 56.–62. punktu). Papildus tam Konvencijas dalībvalstis tiek aicinātas atbilstoši nepieciešamībai sadarboties (jo īpaši ar savu muitas iestāžu starpniecību) un rūpīgi pārskatīt visus būtiskos noteikumus atbilstoši labākajai praksei, lai nodrošinātu efektīvu ievešanas kontroles pasākumu labāko praksi visos ievešanas punktos, lai aizsargātu kultūras mantojuma priekšmetus un novērstu kontrabandu. Turklāt, lai palīdzētu Konvencijas dalībvalstīm efektīvi īstenot šo aizliegumu, ir svarīgi, lai visas zināmās zādzības un citas nelikumīgas darbības pret kultūras </w:t>
      </w:r>
      <w:r w:rsidR="00982F16">
        <w:rPr>
          <w:rFonts w:ascii="Times New Roman" w:hAnsi="Times New Roman"/>
          <w:sz w:val="24"/>
        </w:rPr>
        <w:t>priekšmetu</w:t>
      </w:r>
      <w:r w:rsidR="00821E9C">
        <w:rPr>
          <w:rFonts w:ascii="Times New Roman" w:hAnsi="Times New Roman"/>
          <w:sz w:val="24"/>
        </w:rPr>
        <w:t xml:space="preserve"> tiktu nekavējoties publiskotas un paziņotas attiecīgajām tiesībaizsardzības iestādēm un arī Interpolam.</w:t>
      </w:r>
    </w:p>
    <w:p w14:paraId="69803CD2" w14:textId="77777777" w:rsidR="00821E9C" w:rsidRPr="001134DE" w:rsidRDefault="00821E9C" w:rsidP="001C36F9">
      <w:pPr>
        <w:jc w:val="both"/>
        <w:rPr>
          <w:rFonts w:ascii="Times New Roman" w:eastAsia="Arial" w:hAnsi="Times New Roman" w:cs="Arial"/>
          <w:noProof/>
          <w:sz w:val="24"/>
          <w:szCs w:val="21"/>
        </w:rPr>
      </w:pPr>
    </w:p>
    <w:p w14:paraId="77AA4649" w14:textId="3EEFA320" w:rsidR="00821E9C" w:rsidRPr="001134DE" w:rsidRDefault="00821E9C" w:rsidP="001C36F9">
      <w:pPr>
        <w:pStyle w:val="BodyText"/>
        <w:ind w:left="0" w:firstLine="0"/>
        <w:jc w:val="both"/>
        <w:rPr>
          <w:rFonts w:ascii="Times New Roman" w:hAnsi="Times New Roman"/>
          <w:noProof/>
          <w:sz w:val="24"/>
        </w:rPr>
      </w:pPr>
      <w:r>
        <w:rPr>
          <w:rFonts w:ascii="Times New Roman" w:hAnsi="Times New Roman"/>
          <w:sz w:val="24"/>
        </w:rPr>
        <w:t>Otrkārt, šim aizliegumam ir jā</w:t>
      </w:r>
      <w:r w:rsidR="00442F10">
        <w:rPr>
          <w:rFonts w:ascii="Times New Roman" w:hAnsi="Times New Roman"/>
          <w:sz w:val="24"/>
        </w:rPr>
        <w:t>min</w:t>
      </w:r>
      <w:r>
        <w:rPr>
          <w:rFonts w:ascii="Times New Roman" w:hAnsi="Times New Roman"/>
          <w:sz w:val="24"/>
        </w:rPr>
        <w:t xml:space="preserve"> kultūras </w:t>
      </w:r>
      <w:r w:rsidR="00982F16">
        <w:rPr>
          <w:rFonts w:ascii="Times New Roman" w:hAnsi="Times New Roman"/>
          <w:sz w:val="24"/>
        </w:rPr>
        <w:t>priekšmeta</w:t>
      </w:r>
      <w:r>
        <w:rPr>
          <w:rFonts w:ascii="Times New Roman" w:hAnsi="Times New Roman"/>
          <w:sz w:val="24"/>
        </w:rPr>
        <w:t xml:space="preserve"> </w:t>
      </w:r>
      <w:r w:rsidR="00442F10">
        <w:rPr>
          <w:rFonts w:ascii="Times New Roman" w:hAnsi="Times New Roman"/>
          <w:sz w:val="24"/>
        </w:rPr>
        <w:t>konkrētās īpašības</w:t>
      </w:r>
      <w:r>
        <w:rPr>
          <w:rFonts w:ascii="Times New Roman" w:hAnsi="Times New Roman"/>
          <w:sz w:val="24"/>
        </w:rPr>
        <w:t xml:space="preserve">, kas noteiktas 1. pantā, jo īpaši saistībā ar </w:t>
      </w:r>
      <w:r w:rsidR="00982F16">
        <w:rPr>
          <w:rFonts w:ascii="Times New Roman" w:hAnsi="Times New Roman"/>
          <w:sz w:val="24"/>
        </w:rPr>
        <w:t>nelikumīgi</w:t>
      </w:r>
      <w:r>
        <w:rPr>
          <w:rFonts w:ascii="Times New Roman" w:hAnsi="Times New Roman"/>
          <w:sz w:val="24"/>
        </w:rPr>
        <w:t xml:space="preserve"> izdarītiem izrakumiem arheoloģisko atradumu vietās un cit</w:t>
      </w:r>
      <w:r w:rsidR="00982F16">
        <w:rPr>
          <w:rFonts w:ascii="Times New Roman" w:hAnsi="Times New Roman"/>
          <w:sz w:val="24"/>
        </w:rPr>
        <w:t>ie</w:t>
      </w:r>
      <w:r>
        <w:rPr>
          <w:rFonts w:ascii="Times New Roman" w:hAnsi="Times New Roman"/>
          <w:sz w:val="24"/>
        </w:rPr>
        <w:t xml:space="preserve">m kultūras </w:t>
      </w:r>
      <w:r w:rsidR="00982F16">
        <w:rPr>
          <w:rFonts w:ascii="Times New Roman" w:hAnsi="Times New Roman"/>
          <w:sz w:val="24"/>
        </w:rPr>
        <w:t>priekšmetiem</w:t>
      </w:r>
      <w:r>
        <w:rPr>
          <w:rFonts w:ascii="Times New Roman" w:hAnsi="Times New Roman"/>
          <w:sz w:val="24"/>
        </w:rPr>
        <w:t xml:space="preserve">, kas rada īpašus izaicinājumus saistībā ar </w:t>
      </w:r>
      <w:r w:rsidR="00442F10">
        <w:rPr>
          <w:rFonts w:ascii="Times New Roman" w:hAnsi="Times New Roman"/>
          <w:sz w:val="24"/>
        </w:rPr>
        <w:t>konkrētu nosaukumu piešķiršanu t</w:t>
      </w:r>
      <w:r w:rsidR="00982F16">
        <w:rPr>
          <w:rFonts w:ascii="Times New Roman" w:hAnsi="Times New Roman"/>
          <w:sz w:val="24"/>
        </w:rPr>
        <w:t>ie</w:t>
      </w:r>
      <w:r w:rsidR="00442F10">
        <w:rPr>
          <w:rFonts w:ascii="Times New Roman" w:hAnsi="Times New Roman"/>
          <w:sz w:val="24"/>
        </w:rPr>
        <w:t>m</w:t>
      </w:r>
      <w:r>
        <w:rPr>
          <w:rFonts w:ascii="Times New Roman" w:hAnsi="Times New Roman"/>
          <w:sz w:val="24"/>
        </w:rPr>
        <w:t xml:space="preserve"> (skat. iepriekš 12. punktu). Šādos gadījumos ir pilnīgi jāatzīst Konvencijas dalībvalstu tiesības klasificēt un atzīt noteikt</w:t>
      </w:r>
      <w:r w:rsidR="00982F16">
        <w:rPr>
          <w:rFonts w:ascii="Times New Roman" w:hAnsi="Times New Roman"/>
          <w:sz w:val="24"/>
        </w:rPr>
        <w:t>u</w:t>
      </w:r>
      <w:r>
        <w:rPr>
          <w:rFonts w:ascii="Times New Roman" w:hAnsi="Times New Roman"/>
          <w:sz w:val="24"/>
        </w:rPr>
        <w:t xml:space="preserve">s kultūras </w:t>
      </w:r>
      <w:r w:rsidR="00982F16">
        <w:rPr>
          <w:rFonts w:ascii="Times New Roman" w:hAnsi="Times New Roman"/>
          <w:sz w:val="24"/>
        </w:rPr>
        <w:t>priekšmetus</w:t>
      </w:r>
      <w:r>
        <w:rPr>
          <w:rFonts w:ascii="Times New Roman" w:hAnsi="Times New Roman"/>
          <w:sz w:val="24"/>
        </w:rPr>
        <w:t xml:space="preserve"> kā neatsavinām</w:t>
      </w:r>
      <w:r w:rsidR="00982F16">
        <w:rPr>
          <w:rFonts w:ascii="Times New Roman" w:hAnsi="Times New Roman"/>
          <w:sz w:val="24"/>
        </w:rPr>
        <w:t>u</w:t>
      </w:r>
      <w:r>
        <w:rPr>
          <w:rFonts w:ascii="Times New Roman" w:hAnsi="Times New Roman"/>
          <w:sz w:val="24"/>
        </w:rPr>
        <w:t xml:space="preserve">s kultūras </w:t>
      </w:r>
      <w:r w:rsidR="00982F16">
        <w:rPr>
          <w:rFonts w:ascii="Times New Roman" w:hAnsi="Times New Roman"/>
          <w:sz w:val="24"/>
        </w:rPr>
        <w:t>priekšmetus</w:t>
      </w:r>
      <w:r>
        <w:rPr>
          <w:rFonts w:ascii="Times New Roman" w:hAnsi="Times New Roman"/>
          <w:sz w:val="24"/>
        </w:rPr>
        <w:t>, kur</w:t>
      </w:r>
      <w:r w:rsidR="00982F16">
        <w:rPr>
          <w:rFonts w:ascii="Times New Roman" w:hAnsi="Times New Roman"/>
          <w:sz w:val="24"/>
        </w:rPr>
        <w:t>u</w:t>
      </w:r>
      <w:r>
        <w:rPr>
          <w:rFonts w:ascii="Times New Roman" w:hAnsi="Times New Roman"/>
          <w:sz w:val="24"/>
        </w:rPr>
        <w:t>s līdz ar to nedrīkst izvest (kā noteikts Konvencijas 13. panta d) punktā).</w:t>
      </w:r>
    </w:p>
    <w:p w14:paraId="5A576457" w14:textId="77777777" w:rsidR="00821E9C" w:rsidRPr="001134DE" w:rsidRDefault="00821E9C" w:rsidP="001C36F9">
      <w:pPr>
        <w:jc w:val="both"/>
        <w:rPr>
          <w:rFonts w:ascii="Times New Roman" w:eastAsia="Arial" w:hAnsi="Times New Roman" w:cs="Arial"/>
          <w:noProof/>
          <w:sz w:val="24"/>
        </w:rPr>
      </w:pPr>
    </w:p>
    <w:p w14:paraId="65B14754" w14:textId="77777777" w:rsidR="00821E9C" w:rsidRPr="001134DE" w:rsidRDefault="00821E9C" w:rsidP="001C36F9">
      <w:pPr>
        <w:pStyle w:val="Heading1"/>
        <w:ind w:left="0"/>
        <w:jc w:val="both"/>
        <w:rPr>
          <w:rFonts w:ascii="Times New Roman" w:hAnsi="Times New Roman"/>
          <w:noProof/>
          <w:sz w:val="24"/>
        </w:rPr>
      </w:pPr>
      <w:bookmarkStart w:id="4" w:name="_TOC_250001"/>
      <w:r>
        <w:rPr>
          <w:rFonts w:ascii="Times New Roman" w:hAnsi="Times New Roman"/>
          <w:sz w:val="24"/>
        </w:rPr>
        <w:t>Sodi un administratīvās sankcijas (Konvencijas 6. panta b) punkts, 7. panta b) punkts, 8. punkts)</w:t>
      </w:r>
      <w:bookmarkEnd w:id="4"/>
    </w:p>
    <w:p w14:paraId="5D0A46AB" w14:textId="77777777" w:rsidR="00821E9C" w:rsidRPr="001134DE" w:rsidRDefault="00821E9C" w:rsidP="001C36F9">
      <w:pPr>
        <w:jc w:val="both"/>
        <w:rPr>
          <w:rFonts w:ascii="Times New Roman" w:eastAsia="Arial" w:hAnsi="Times New Roman" w:cs="Arial"/>
          <w:b/>
          <w:bCs/>
          <w:noProof/>
          <w:sz w:val="24"/>
          <w:szCs w:val="21"/>
        </w:rPr>
      </w:pPr>
    </w:p>
    <w:p w14:paraId="6E45F033" w14:textId="54383095"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64. Saskaņā ar Konvencijas 8. pantu Konvencijas dalībvalstis apņemas piemērot sodus vai </w:t>
      </w:r>
      <w:r>
        <w:rPr>
          <w:rFonts w:ascii="Times New Roman" w:hAnsi="Times New Roman"/>
          <w:sz w:val="24"/>
        </w:rPr>
        <w:lastRenderedPageBreak/>
        <w:t xml:space="preserve">administratīvās sankcijas jebkurai personai, kas ir atbildīga par Konvencijas 6. panta b) punktā un 7. panta b) punktā minēto aizliegumu pārkāpšanu. Ja jebkurā šādā gadījumā kompetentajām iestādēm nevar iesniegt dokumentārus pierādījumus par tāda kultūras </w:t>
      </w:r>
      <w:r w:rsidR="00982F16">
        <w:rPr>
          <w:rFonts w:ascii="Times New Roman" w:hAnsi="Times New Roman"/>
          <w:sz w:val="24"/>
        </w:rPr>
        <w:t>priekšmeta</w:t>
      </w:r>
      <w:r>
        <w:rPr>
          <w:rFonts w:ascii="Times New Roman" w:hAnsi="Times New Roman"/>
          <w:sz w:val="24"/>
        </w:rPr>
        <w:t xml:space="preserve"> likumīgu izvešanu, uz kuru attiecas Konvencija, šīs iestādes patur šādu kultūras </w:t>
      </w:r>
      <w:r w:rsidR="00982F16">
        <w:rPr>
          <w:rFonts w:ascii="Times New Roman" w:hAnsi="Times New Roman"/>
          <w:sz w:val="24"/>
        </w:rPr>
        <w:t>priekšmetu</w:t>
      </w:r>
      <w:r>
        <w:rPr>
          <w:rFonts w:ascii="Times New Roman" w:hAnsi="Times New Roman"/>
          <w:sz w:val="24"/>
        </w:rPr>
        <w:t xml:space="preserve"> un atdod to attiecīgajai Konvencijas dalībvalstij saskaņā ar attiecīgajām valsts tiesiskajām procedūrām.</w:t>
      </w:r>
    </w:p>
    <w:p w14:paraId="0C1CCBD1" w14:textId="77777777" w:rsidR="00821E9C" w:rsidRPr="001134DE" w:rsidRDefault="00821E9C" w:rsidP="001C36F9">
      <w:pPr>
        <w:jc w:val="both"/>
        <w:rPr>
          <w:rFonts w:ascii="Times New Roman" w:eastAsia="Arial" w:hAnsi="Times New Roman" w:cs="Arial"/>
          <w:noProof/>
          <w:sz w:val="24"/>
          <w:szCs w:val="21"/>
        </w:rPr>
      </w:pPr>
    </w:p>
    <w:p w14:paraId="47C3CAFF" w14:textId="053275B4"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65. Tā kā Konvencijā nav noteikts tas, kāda veida sankcijas ir jāpiemēro, Konvencijas dalībvalstis tiek aicinātas ieviest savos tiesību aktos atbilstoši nepieciešamībai īpašus sodus vai administratīvas sankcijas pret visām tām personām, kas veic Konvencijā aizliegtās darbības. Turklāt Konvencijas dalībvalstis tiek aicinātas piemērot sodus par nodarījumiem pret kultūras </w:t>
      </w:r>
      <w:r w:rsidR="00982F16">
        <w:rPr>
          <w:rFonts w:ascii="Times New Roman" w:hAnsi="Times New Roman"/>
          <w:sz w:val="24"/>
        </w:rPr>
        <w:t>priekšmetiem</w:t>
      </w:r>
      <w:r>
        <w:rPr>
          <w:rFonts w:ascii="Times New Roman" w:hAnsi="Times New Roman"/>
          <w:sz w:val="24"/>
        </w:rPr>
        <w:t>, kas izdarīti, pārkāpjot Konvenciju, un noteikt sodus šādu nodarījumu izdarītājiem. Minētie valstu tiesību akti ir jāiekļauj un laikus jāatjaunina UNESCO datubāzē.</w:t>
      </w:r>
    </w:p>
    <w:p w14:paraId="3D4F69B6" w14:textId="77777777" w:rsidR="00821E9C" w:rsidRPr="001134DE" w:rsidRDefault="00821E9C" w:rsidP="001C36F9">
      <w:pPr>
        <w:jc w:val="both"/>
        <w:rPr>
          <w:rFonts w:ascii="Times New Roman" w:eastAsia="Arial" w:hAnsi="Times New Roman" w:cs="Arial"/>
          <w:noProof/>
          <w:sz w:val="24"/>
        </w:rPr>
      </w:pPr>
    </w:p>
    <w:p w14:paraId="2AD72043" w14:textId="30E96741"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66. Tās 1970. gada Konvencijas dalībvalstis, kas ir arī ANO Konvencijas pret transnacionālo organizēto noziedzību (</w:t>
      </w:r>
      <w:r>
        <w:rPr>
          <w:rFonts w:ascii="Times New Roman" w:hAnsi="Times New Roman"/>
          <w:i/>
          <w:sz w:val="24"/>
        </w:rPr>
        <w:t>UNTOC</w:t>
      </w:r>
      <w:r>
        <w:rPr>
          <w:rFonts w:ascii="Times New Roman" w:hAnsi="Times New Roman"/>
          <w:sz w:val="24"/>
        </w:rPr>
        <w:t xml:space="preserve">) dalībvalstis, tiek aicinātas noteikt, ka ar kultūras </w:t>
      </w:r>
      <w:r w:rsidR="0048538B">
        <w:rPr>
          <w:rFonts w:ascii="Times New Roman" w:hAnsi="Times New Roman"/>
          <w:sz w:val="24"/>
        </w:rPr>
        <w:t>priekšmet</w:t>
      </w:r>
      <w:r>
        <w:rPr>
          <w:rFonts w:ascii="Times New Roman" w:hAnsi="Times New Roman"/>
          <w:sz w:val="24"/>
        </w:rPr>
        <w:t xml:space="preserve">u </w:t>
      </w:r>
      <w:r w:rsidR="0048538B">
        <w:rPr>
          <w:rFonts w:ascii="Times New Roman" w:hAnsi="Times New Roman"/>
          <w:sz w:val="24"/>
        </w:rPr>
        <w:t>nelikumīgo apriti</w:t>
      </w:r>
      <w:r>
        <w:rPr>
          <w:rFonts w:ascii="Times New Roman" w:hAnsi="Times New Roman"/>
          <w:sz w:val="24"/>
        </w:rPr>
        <w:t xml:space="preserve"> saistīti nodarījumi ir uzskatāmi par </w:t>
      </w:r>
      <w:r>
        <w:rPr>
          <w:rFonts w:ascii="Times New Roman" w:hAnsi="Times New Roman"/>
          <w:i/>
          <w:sz w:val="24"/>
        </w:rPr>
        <w:t>UNTOC</w:t>
      </w:r>
      <w:r>
        <w:rPr>
          <w:rFonts w:ascii="Times New Roman" w:hAnsi="Times New Roman"/>
          <w:sz w:val="24"/>
        </w:rPr>
        <w:t xml:space="preserve"> 2. pantā noteiktajiem smagajiem noziegumiem, jo īpaši saistībā ar attiecīgajiem sodiem.</w:t>
      </w:r>
    </w:p>
    <w:p w14:paraId="19FD6C21" w14:textId="77777777" w:rsidR="00821E9C" w:rsidRPr="001134DE" w:rsidRDefault="00821E9C" w:rsidP="001C36F9">
      <w:pPr>
        <w:jc w:val="both"/>
        <w:rPr>
          <w:rFonts w:ascii="Times New Roman" w:eastAsia="Arial" w:hAnsi="Times New Roman" w:cs="Arial"/>
          <w:noProof/>
          <w:sz w:val="24"/>
          <w:szCs w:val="21"/>
        </w:rPr>
      </w:pPr>
    </w:p>
    <w:p w14:paraId="2A29F3E6" w14:textId="5F30074D"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67. Konvencijas dalībvalstis ir aicinātas 1970. gada Konvencijas īstenošanā pienācīgi ņemt vērā Starptautiskās vadlīnijas par noziedzīgu nodarījumu novēršanu un krimināltiesiskajiem pasākumiem attiecībā uz kultūras priekšmetu </w:t>
      </w:r>
      <w:r w:rsidR="00511B55">
        <w:rPr>
          <w:rFonts w:ascii="Times New Roman" w:hAnsi="Times New Roman"/>
          <w:sz w:val="24"/>
        </w:rPr>
        <w:t>nelikumīgu apriti</w:t>
      </w:r>
      <w:r>
        <w:rPr>
          <w:rFonts w:ascii="Times New Roman" w:hAnsi="Times New Roman"/>
          <w:sz w:val="24"/>
        </w:rPr>
        <w:t xml:space="preserve"> un citiem saistītiem nodarījumiem, kas iesniegtas Apvienoto Nāciju Organizācijas Ģenerālajai asamblejai pēc starpvaldību procedūras, ko organizēja Apvienoto Nāciju Organizācijas Narkotiku kontroles un noziedzīgu nodarījumu novēršanas birojs (</w:t>
      </w:r>
      <w:r>
        <w:rPr>
          <w:rFonts w:ascii="Times New Roman" w:hAnsi="Times New Roman"/>
          <w:i/>
          <w:sz w:val="24"/>
        </w:rPr>
        <w:t>UNODC</w:t>
      </w:r>
      <w:r>
        <w:rPr>
          <w:rFonts w:ascii="Times New Roman" w:hAnsi="Times New Roman"/>
          <w:sz w:val="24"/>
        </w:rPr>
        <w:t xml:space="preserve">) saziņā ar dalībvalstīm un ciešā sadarbībā ar UNESCO, </w:t>
      </w:r>
      <w:r>
        <w:rPr>
          <w:rFonts w:ascii="Times New Roman" w:hAnsi="Times New Roman"/>
          <w:i/>
          <w:sz w:val="24"/>
        </w:rPr>
        <w:t>UNIDROIT</w:t>
      </w:r>
      <w:r>
        <w:rPr>
          <w:rFonts w:ascii="Times New Roman" w:hAnsi="Times New Roman"/>
          <w:sz w:val="24"/>
        </w:rPr>
        <w:t xml:space="preserve"> un citām būtiskām starptautiskajām organizācijām, ņemot vērā šo vadlīniju nozīmi noziedzīgu nodarījumu novēršanas un krimināltiesību politikas, stratēģiju, tiesību aktu un sadarbības mehānismu izstrādē un stiprināšanā, ko veic ar mērķi novērst un apkarot kultūras </w:t>
      </w:r>
      <w:r w:rsidR="00511B55">
        <w:rPr>
          <w:rFonts w:ascii="Times New Roman" w:hAnsi="Times New Roman"/>
          <w:sz w:val="24"/>
        </w:rPr>
        <w:t>priekšmet</w:t>
      </w:r>
      <w:r>
        <w:rPr>
          <w:rFonts w:ascii="Times New Roman" w:hAnsi="Times New Roman"/>
          <w:sz w:val="24"/>
        </w:rPr>
        <w:t xml:space="preserve">u </w:t>
      </w:r>
      <w:r w:rsidR="00511B55">
        <w:rPr>
          <w:rFonts w:ascii="Times New Roman" w:hAnsi="Times New Roman"/>
          <w:sz w:val="24"/>
        </w:rPr>
        <w:t>nelikumīgu apriti</w:t>
      </w:r>
      <w:r>
        <w:rPr>
          <w:rFonts w:ascii="Times New Roman" w:hAnsi="Times New Roman"/>
          <w:sz w:val="24"/>
        </w:rPr>
        <w:t xml:space="preserve"> un saistītus nodarījumus visās situācijās.</w:t>
      </w:r>
    </w:p>
    <w:p w14:paraId="267E8417" w14:textId="77777777" w:rsidR="00821E9C" w:rsidRPr="001134DE" w:rsidRDefault="00821E9C" w:rsidP="001C36F9">
      <w:pPr>
        <w:jc w:val="both"/>
        <w:rPr>
          <w:rFonts w:ascii="Times New Roman" w:eastAsia="Arial" w:hAnsi="Times New Roman" w:cs="Arial"/>
          <w:noProof/>
          <w:sz w:val="24"/>
        </w:rPr>
      </w:pPr>
    </w:p>
    <w:p w14:paraId="5E9E2F69" w14:textId="77777777" w:rsidR="00821E9C" w:rsidRPr="001134DE" w:rsidRDefault="00821E9C" w:rsidP="001C36F9">
      <w:pPr>
        <w:pStyle w:val="Heading1"/>
        <w:ind w:left="0"/>
        <w:jc w:val="both"/>
        <w:rPr>
          <w:rFonts w:ascii="Times New Roman" w:hAnsi="Times New Roman"/>
          <w:noProof/>
          <w:sz w:val="24"/>
        </w:rPr>
      </w:pPr>
      <w:bookmarkStart w:id="5" w:name="_TOC_250000"/>
      <w:r>
        <w:rPr>
          <w:rFonts w:ascii="Times New Roman" w:hAnsi="Times New Roman"/>
          <w:sz w:val="24"/>
        </w:rPr>
        <w:t>Pārdošana internetā</w:t>
      </w:r>
      <w:bookmarkEnd w:id="5"/>
    </w:p>
    <w:p w14:paraId="758DACCD" w14:textId="77777777" w:rsidR="00821E9C" w:rsidRPr="001134DE" w:rsidRDefault="00821E9C" w:rsidP="001C36F9">
      <w:pPr>
        <w:jc w:val="both"/>
        <w:rPr>
          <w:rFonts w:ascii="Times New Roman" w:eastAsia="Arial" w:hAnsi="Times New Roman" w:cs="Arial"/>
          <w:b/>
          <w:bCs/>
          <w:noProof/>
          <w:sz w:val="24"/>
          <w:szCs w:val="21"/>
        </w:rPr>
      </w:pPr>
    </w:p>
    <w:p w14:paraId="572B369F" w14:textId="48F8A498"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68. Laikā, kad tika izstrādāta 1970. gada Konvencija, internets netika izmantots kā tirdzniecības kanāls. Tas, ka eksponenciāli pieaug interneta lietošana zagtu, arheoloģisko atradumu vietās </w:t>
      </w:r>
      <w:r w:rsidR="00235660">
        <w:rPr>
          <w:rFonts w:ascii="Times New Roman" w:hAnsi="Times New Roman"/>
          <w:sz w:val="24"/>
        </w:rPr>
        <w:t>nelikumīgi</w:t>
      </w:r>
      <w:r>
        <w:rPr>
          <w:rFonts w:ascii="Times New Roman" w:hAnsi="Times New Roman"/>
          <w:sz w:val="24"/>
        </w:rPr>
        <w:t xml:space="preserve"> izraktu vai nelikumīgi izvestu vai ievestu kultūras priekšmetu pārdošanai vai </w:t>
      </w:r>
      <w:r w:rsidR="00235660">
        <w:rPr>
          <w:rFonts w:ascii="Times New Roman" w:hAnsi="Times New Roman"/>
          <w:sz w:val="24"/>
        </w:rPr>
        <w:t>nelikumīgai apritei</w:t>
      </w:r>
      <w:r>
        <w:rPr>
          <w:rFonts w:ascii="Times New Roman" w:hAnsi="Times New Roman"/>
          <w:sz w:val="24"/>
        </w:rPr>
        <w:t>, rada nopietnas bažas un būtiski apdraud kultūras mantojumu.</w:t>
      </w:r>
    </w:p>
    <w:p w14:paraId="2FDB5F3C" w14:textId="77777777" w:rsidR="00821E9C" w:rsidRPr="001134DE" w:rsidRDefault="00821E9C" w:rsidP="001C36F9">
      <w:pPr>
        <w:jc w:val="both"/>
        <w:rPr>
          <w:rFonts w:ascii="Times New Roman" w:eastAsia="Arial" w:hAnsi="Times New Roman" w:cs="Arial"/>
          <w:noProof/>
          <w:sz w:val="24"/>
        </w:rPr>
      </w:pPr>
    </w:p>
    <w:p w14:paraId="0DE142BD" w14:textId="47FC5BC7" w:rsidR="00821E9C" w:rsidRPr="001134DE" w:rsidRDefault="005155E3" w:rsidP="005155E3">
      <w:pPr>
        <w:pStyle w:val="BodyText"/>
        <w:tabs>
          <w:tab w:val="left" w:pos="544"/>
        </w:tabs>
        <w:ind w:left="0" w:firstLine="0"/>
        <w:jc w:val="both"/>
        <w:rPr>
          <w:rFonts w:ascii="Times New Roman" w:hAnsi="Times New Roman"/>
          <w:noProof/>
          <w:sz w:val="24"/>
        </w:rPr>
      </w:pPr>
      <w:r>
        <w:rPr>
          <w:rFonts w:ascii="Times New Roman" w:hAnsi="Times New Roman"/>
          <w:sz w:val="24"/>
        </w:rPr>
        <w:t>69. Dažas Konvencijas dalībvalstis nav pietiekami organizētas, lai spētu uzraudzīt un ātri reaģēt uz tādiem piedāvājumiem internetā, kuros tiek mēģināts reklamēt aizsargāt</w:t>
      </w:r>
      <w:r w:rsidR="00235660">
        <w:rPr>
          <w:rFonts w:ascii="Times New Roman" w:hAnsi="Times New Roman"/>
          <w:sz w:val="24"/>
        </w:rPr>
        <w:t>u</w:t>
      </w:r>
      <w:r>
        <w:rPr>
          <w:rFonts w:ascii="Times New Roman" w:hAnsi="Times New Roman"/>
          <w:sz w:val="24"/>
        </w:rPr>
        <w:t xml:space="preserve">s kultūras </w:t>
      </w:r>
      <w:r w:rsidR="00235660">
        <w:rPr>
          <w:rFonts w:ascii="Times New Roman" w:hAnsi="Times New Roman"/>
          <w:sz w:val="24"/>
        </w:rPr>
        <w:t>priekšmetus</w:t>
      </w:r>
      <w:r>
        <w:rPr>
          <w:rFonts w:ascii="Times New Roman" w:hAnsi="Times New Roman"/>
          <w:sz w:val="24"/>
        </w:rPr>
        <w:t xml:space="preserve">. Lielākajai daļai valsts kultūras pārvaldes iestāžu nav pietiekamu līdzekļu, lai tās spētu nepārtraukti pārbaudīt piedāvājumus internetā. Turklāt šādās tīmekļa vietnēs sludinājumi par kultūras </w:t>
      </w:r>
      <w:r w:rsidR="00235660">
        <w:rPr>
          <w:rFonts w:ascii="Times New Roman" w:hAnsi="Times New Roman"/>
          <w:sz w:val="24"/>
        </w:rPr>
        <w:t>priekšmetiem</w:t>
      </w:r>
      <w:r>
        <w:rPr>
          <w:rFonts w:ascii="Times New Roman" w:hAnsi="Times New Roman"/>
          <w:sz w:val="24"/>
        </w:rPr>
        <w:t xml:space="preserve"> tiek ievietoti vien uz ierobežotu laiku, dažkārt tikai uz dažām stundām, tādējādi samazinot īpašnieču valstu iespējas izsekot šād</w:t>
      </w:r>
      <w:r w:rsidR="00235660">
        <w:rPr>
          <w:rFonts w:ascii="Times New Roman" w:hAnsi="Times New Roman"/>
          <w:sz w:val="24"/>
        </w:rPr>
        <w:t>u</w:t>
      </w:r>
      <w:r>
        <w:rPr>
          <w:rFonts w:ascii="Times New Roman" w:hAnsi="Times New Roman"/>
          <w:sz w:val="24"/>
        </w:rPr>
        <w:t xml:space="preserve">s kultūras </w:t>
      </w:r>
      <w:r w:rsidR="00235660">
        <w:rPr>
          <w:rFonts w:ascii="Times New Roman" w:hAnsi="Times New Roman"/>
          <w:sz w:val="24"/>
        </w:rPr>
        <w:t>priekšmetus</w:t>
      </w:r>
      <w:r>
        <w:rPr>
          <w:rFonts w:ascii="Times New Roman" w:hAnsi="Times New Roman"/>
          <w:sz w:val="24"/>
        </w:rPr>
        <w:t xml:space="preserve"> un veikt nepieciešamās darbības. Jāņem vērā arī tas, ka dažas tīmekļa vietnes nodrošina vien starpniecības funkciju kultūras </w:t>
      </w:r>
      <w:r w:rsidR="00235660">
        <w:rPr>
          <w:rFonts w:ascii="Times New Roman" w:hAnsi="Times New Roman"/>
          <w:sz w:val="24"/>
        </w:rPr>
        <w:t>priekšmetu</w:t>
      </w:r>
      <w:r>
        <w:rPr>
          <w:rFonts w:ascii="Times New Roman" w:hAnsi="Times New Roman"/>
          <w:sz w:val="24"/>
        </w:rPr>
        <w:t xml:space="preserve"> pārdošanā, tām nepieder pārdošanai piedāvāt</w:t>
      </w:r>
      <w:r w:rsidR="00235660">
        <w:rPr>
          <w:rFonts w:ascii="Times New Roman" w:hAnsi="Times New Roman"/>
          <w:sz w:val="24"/>
        </w:rPr>
        <w:t>ie</w:t>
      </w:r>
      <w:r>
        <w:rPr>
          <w:rFonts w:ascii="Times New Roman" w:hAnsi="Times New Roman"/>
          <w:sz w:val="24"/>
        </w:rPr>
        <w:t xml:space="preserve"> kultūras </w:t>
      </w:r>
      <w:r w:rsidR="00235660">
        <w:rPr>
          <w:rFonts w:ascii="Times New Roman" w:hAnsi="Times New Roman"/>
          <w:sz w:val="24"/>
        </w:rPr>
        <w:t>priekšmeti</w:t>
      </w:r>
      <w:r>
        <w:rPr>
          <w:rFonts w:ascii="Times New Roman" w:hAnsi="Times New Roman"/>
          <w:sz w:val="24"/>
        </w:rPr>
        <w:t xml:space="preserve"> un nevar pārbaudīt, vai šādiem kultūras priekšmetiem ir derīga Konvencijā paredzētā dokumentācija. Jāizskata veidi un līdzekļi, kā rūpīgi pārbaudīt visas tīmekļa vietnes visā pasaulē, lai noteiktu, kur tiek piedāvāt</w:t>
      </w:r>
      <w:r w:rsidR="00235660">
        <w:rPr>
          <w:rFonts w:ascii="Times New Roman" w:hAnsi="Times New Roman"/>
          <w:sz w:val="24"/>
        </w:rPr>
        <w:t>i</w:t>
      </w:r>
      <w:r>
        <w:rPr>
          <w:rFonts w:ascii="Times New Roman" w:hAnsi="Times New Roman"/>
          <w:sz w:val="24"/>
        </w:rPr>
        <w:t xml:space="preserve"> kultūras </w:t>
      </w:r>
      <w:r w:rsidR="00235660">
        <w:rPr>
          <w:rFonts w:ascii="Times New Roman" w:hAnsi="Times New Roman"/>
          <w:sz w:val="24"/>
        </w:rPr>
        <w:t>priekšmeti</w:t>
      </w:r>
      <w:r>
        <w:rPr>
          <w:rFonts w:ascii="Times New Roman" w:hAnsi="Times New Roman"/>
          <w:sz w:val="24"/>
        </w:rPr>
        <w:t>, uz kur</w:t>
      </w:r>
      <w:r w:rsidR="00235660">
        <w:rPr>
          <w:rFonts w:ascii="Times New Roman" w:hAnsi="Times New Roman"/>
          <w:sz w:val="24"/>
        </w:rPr>
        <w:t>ie</w:t>
      </w:r>
      <w:r>
        <w:rPr>
          <w:rFonts w:ascii="Times New Roman" w:hAnsi="Times New Roman"/>
          <w:sz w:val="24"/>
        </w:rPr>
        <w:t xml:space="preserve">m </w:t>
      </w:r>
      <w:r>
        <w:rPr>
          <w:rFonts w:ascii="Times New Roman" w:hAnsi="Times New Roman"/>
          <w:sz w:val="24"/>
        </w:rPr>
        <w:lastRenderedPageBreak/>
        <w:t>attiecas 1970. gada Konvencijā paredzētā aizsardzība, un lai izveidotu brīdināšanas metodi attiecīgo Konvencijas dalībvalstu informēšanai ikdienā. Valsts iestādes tiek aicinātas mobilizēt visu interneta pakalpojumu sniedzēju atbalstu un veicināt sabiedrības (speciālistu vai citu personu, kuras interesē konkrētas kultūras) īstenotu uzraudzību, lai saglabātu modrību attiecībā uz piedāvājumiem internetā un informētu valsts pārvaldes iestādes gadījumos, kad šķiet, ka tīmekļa vietnē tiek piedāvāts tāds kultūras mantojuma priekšmets, kas iepriekš nav bijis zināms, vai kad tiek piedāvāts citas valsts kultūras mantojuma priekšmets ar vietējo adresi. Kultūras pārvaldes iestādei ir nekavējoties jāizskata šādi paziņojumi, vajadzības gadījumā piesaistot ekspertus (no universitātēm, muzejiem, bibliotēkām un citām institūcijām), lai pārbaudītu piedāvātā(-o) priekšmeta(-u) pazīmes un nozīmi. Visos iepriekš minētajos pasākumos īpaša uzmanība jāpievērš interneta izsoļu caurskatīšanai. Pietiekamu pierādījumu gadījumā valsts iestādēm ir jāizvirza apsūdzības un jāpiemēro visi atbilstošie 1970. gada Konvencijas un valsts tiesību aktu noteikumi.</w:t>
      </w:r>
    </w:p>
    <w:p w14:paraId="15C9FA25" w14:textId="77777777" w:rsidR="00821E9C" w:rsidRPr="001134DE" w:rsidRDefault="00821E9C" w:rsidP="001C36F9">
      <w:pPr>
        <w:jc w:val="both"/>
        <w:rPr>
          <w:rFonts w:ascii="Times New Roman" w:eastAsia="Arial" w:hAnsi="Times New Roman" w:cs="Arial"/>
          <w:noProof/>
          <w:sz w:val="24"/>
          <w:szCs w:val="21"/>
        </w:rPr>
      </w:pPr>
    </w:p>
    <w:p w14:paraId="008E1ABD" w14:textId="3BB1CD04" w:rsidR="00821E9C" w:rsidRPr="001134DE" w:rsidRDefault="009C487F" w:rsidP="009C487F">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70. Saskaņā ar ieteikumu, kas pieņemts Interpola Zagto kultūras priekšmetu ekspertu grupas trešajā ikgadējā sanāksmē (2006. gada 7.–8. marts, Interpola Ģenerālsekretariāts), Interpols, UNESCO un </w:t>
      </w:r>
      <w:r>
        <w:rPr>
          <w:rFonts w:ascii="Times New Roman" w:hAnsi="Times New Roman"/>
          <w:i/>
          <w:sz w:val="24"/>
        </w:rPr>
        <w:t>ICOM</w:t>
      </w:r>
      <w:r>
        <w:rPr>
          <w:rFonts w:ascii="Times New Roman" w:hAnsi="Times New Roman"/>
          <w:sz w:val="24"/>
        </w:rPr>
        <w:t xml:space="preserve"> ir izstrādājuši</w:t>
      </w:r>
      <w:r w:rsidR="00442F10">
        <w:rPr>
          <w:rFonts w:ascii="Times New Roman" w:hAnsi="Times New Roman"/>
          <w:sz w:val="24"/>
        </w:rPr>
        <w:t xml:space="preserve"> sarakstu “Pamatpasākumi, lai novērstu pieaugošo kultūras priekšmetu nelikumīgu tirdzniecību internetā”</w:t>
      </w:r>
      <w:r>
        <w:rPr>
          <w:rFonts w:ascii="Times New Roman" w:hAnsi="Times New Roman"/>
          <w:sz w:val="24"/>
        </w:rPr>
        <w:t xml:space="preserve">. Konvencijas dalībvalstis ir aicinātas izmantot šos galvenos pasākumus kā rīku savas valsts apstākļos. Pašlaik izstrādātie pamatpasākumi ir izklāstīti 3. pielikumā. Saziņā ar </w:t>
      </w:r>
      <w:r>
        <w:rPr>
          <w:rFonts w:ascii="Times New Roman" w:hAnsi="Times New Roman"/>
          <w:i/>
          <w:sz w:val="24"/>
        </w:rPr>
        <w:t>ICPRCP</w:t>
      </w:r>
      <w:r>
        <w:rPr>
          <w:rFonts w:ascii="Times New Roman" w:hAnsi="Times New Roman"/>
          <w:sz w:val="24"/>
        </w:rPr>
        <w:t xml:space="preserve"> jāapsver veidi un līdzekļi, kā turpināt uzlabot šos pamatpasākumus, lai nodrošinātu efektīvu Konvencijas īstenošanu, vai jāizpēta citi veidi, kā sekmēt cīņu pret kultūras </w:t>
      </w:r>
      <w:r w:rsidR="00235660">
        <w:rPr>
          <w:rFonts w:ascii="Times New Roman" w:hAnsi="Times New Roman"/>
          <w:sz w:val="24"/>
        </w:rPr>
        <w:t>priekšmet</w:t>
      </w:r>
      <w:r>
        <w:rPr>
          <w:rFonts w:ascii="Times New Roman" w:hAnsi="Times New Roman"/>
          <w:sz w:val="24"/>
        </w:rPr>
        <w:t>u nelikumīgu pārdošanu internetā.</w:t>
      </w:r>
    </w:p>
    <w:p w14:paraId="72B68DDD" w14:textId="77777777" w:rsidR="001134DE" w:rsidRPr="001134DE" w:rsidRDefault="001134DE" w:rsidP="001C36F9">
      <w:pPr>
        <w:jc w:val="both"/>
        <w:rPr>
          <w:rFonts w:ascii="Times New Roman" w:hAnsi="Times New Roman"/>
          <w:noProof/>
          <w:sz w:val="24"/>
        </w:rPr>
      </w:pPr>
    </w:p>
    <w:p w14:paraId="4C3A8410"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Pārdošana izsolēs</w:t>
      </w:r>
    </w:p>
    <w:p w14:paraId="7BE93E37" w14:textId="77777777" w:rsidR="00821E9C" w:rsidRPr="001134DE" w:rsidRDefault="00821E9C" w:rsidP="001C36F9">
      <w:pPr>
        <w:jc w:val="both"/>
        <w:rPr>
          <w:rFonts w:ascii="Times New Roman" w:eastAsia="Arial" w:hAnsi="Times New Roman" w:cs="Arial"/>
          <w:b/>
          <w:bCs/>
          <w:noProof/>
          <w:sz w:val="24"/>
          <w:szCs w:val="21"/>
        </w:rPr>
      </w:pPr>
    </w:p>
    <w:p w14:paraId="3E04AD1B" w14:textId="1FE65549" w:rsidR="00821E9C" w:rsidRPr="001134DE" w:rsidRDefault="009C487F" w:rsidP="009C487F">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71. Tādu kultūras </w:t>
      </w:r>
      <w:r w:rsidR="00235660">
        <w:rPr>
          <w:rFonts w:ascii="Times New Roman" w:hAnsi="Times New Roman"/>
          <w:sz w:val="24"/>
        </w:rPr>
        <w:t>priekšmet</w:t>
      </w:r>
      <w:r>
        <w:rPr>
          <w:rFonts w:ascii="Times New Roman" w:hAnsi="Times New Roman"/>
          <w:sz w:val="24"/>
        </w:rPr>
        <w:t xml:space="preserve">u pārdošana izsolēs, par kurām tiek apgalvots, ka tās ir ievestas </w:t>
      </w:r>
      <w:r w:rsidR="00235660">
        <w:rPr>
          <w:rFonts w:ascii="Times New Roman" w:hAnsi="Times New Roman"/>
          <w:sz w:val="24"/>
        </w:rPr>
        <w:t>nelikumīgas aprites</w:t>
      </w:r>
      <w:r>
        <w:rPr>
          <w:rFonts w:ascii="Times New Roman" w:hAnsi="Times New Roman"/>
          <w:sz w:val="24"/>
        </w:rPr>
        <w:t xml:space="preserve"> ceļā, ir būtiski ietekmējusi kultūras mantojumu daudzās valstīs, kuru atgriešanas pieprasījumi nav izpildīti un dažkārt ir izmantoti kā līdzeklis nelikumīgas izcelsmes kultūras </w:t>
      </w:r>
      <w:r w:rsidR="00235660">
        <w:rPr>
          <w:rFonts w:ascii="Times New Roman" w:hAnsi="Times New Roman"/>
          <w:sz w:val="24"/>
        </w:rPr>
        <w:t>priekšmet</w:t>
      </w:r>
      <w:r>
        <w:rPr>
          <w:rFonts w:ascii="Times New Roman" w:hAnsi="Times New Roman"/>
          <w:sz w:val="24"/>
        </w:rPr>
        <w:t>u legalizēšanai. Valstis, kurās notiek izsoles, ir aicinātas pievērst īpašu uzmanību šādai tirdzniecībai, tostarp nepieciešamības gadījumā pieņemot valsts tiesību aktus, lai nodrošinātu, ka attiecīg</w:t>
      </w:r>
      <w:r w:rsidR="00235660">
        <w:rPr>
          <w:rFonts w:ascii="Times New Roman" w:hAnsi="Times New Roman"/>
          <w:sz w:val="24"/>
        </w:rPr>
        <w:t>ie</w:t>
      </w:r>
      <w:r>
        <w:rPr>
          <w:rFonts w:ascii="Times New Roman" w:hAnsi="Times New Roman"/>
          <w:sz w:val="24"/>
        </w:rPr>
        <w:t xml:space="preserve"> kultūras </w:t>
      </w:r>
      <w:r w:rsidR="00235660">
        <w:rPr>
          <w:rFonts w:ascii="Times New Roman" w:hAnsi="Times New Roman"/>
          <w:sz w:val="24"/>
        </w:rPr>
        <w:t>priekšmeti</w:t>
      </w:r>
      <w:r>
        <w:rPr>
          <w:rFonts w:ascii="Times New Roman" w:hAnsi="Times New Roman"/>
          <w:sz w:val="24"/>
        </w:rPr>
        <w:t xml:space="preserve"> ir likumīgi ievest</w:t>
      </w:r>
      <w:r w:rsidR="00235660">
        <w:rPr>
          <w:rFonts w:ascii="Times New Roman" w:hAnsi="Times New Roman"/>
          <w:sz w:val="24"/>
        </w:rPr>
        <w:t>i</w:t>
      </w:r>
      <w:r>
        <w:rPr>
          <w:rFonts w:ascii="Times New Roman" w:hAnsi="Times New Roman"/>
          <w:sz w:val="24"/>
        </w:rPr>
        <w:t xml:space="preserve"> atbilstīgi tam, kā dokumentēts likumīgi izdotā izvešanas apliecībā, lai informētu </w:t>
      </w:r>
      <w:r w:rsidR="00235660">
        <w:rPr>
          <w:rFonts w:ascii="Times New Roman" w:hAnsi="Times New Roman"/>
          <w:sz w:val="24"/>
        </w:rPr>
        <w:t>priekšmetu</w:t>
      </w:r>
      <w:r>
        <w:rPr>
          <w:rFonts w:ascii="Times New Roman" w:hAnsi="Times New Roman"/>
          <w:sz w:val="24"/>
        </w:rPr>
        <w:t xml:space="preserve"> izcelsmes valsti par jebkādām šaubām, kas radušās šajā saistībā, un lai ieviestu atbilstošus pagaidu pasākumus. Turklāt gadījumos, kad ir paredzēta aizsargājama kultūras </w:t>
      </w:r>
      <w:r w:rsidR="00235660">
        <w:rPr>
          <w:rFonts w:ascii="Times New Roman" w:hAnsi="Times New Roman"/>
          <w:sz w:val="24"/>
        </w:rPr>
        <w:t>priekšmeta</w:t>
      </w:r>
      <w:r>
        <w:rPr>
          <w:rFonts w:ascii="Times New Roman" w:hAnsi="Times New Roman"/>
          <w:sz w:val="24"/>
        </w:rPr>
        <w:t xml:space="preserve"> izsole, UNESCO ģenerāldirektors pēc skarto valstu lūguma tiek aicināts apsvērt publiska paziņojuma izdošanu par šādu komercdarbību un uzsvērt tajā šādas prakses negatīvo ietekmi uz pasaules kultūras mantojuma aizsardzību.</w:t>
      </w:r>
    </w:p>
    <w:p w14:paraId="5471B8A7" w14:textId="77777777" w:rsidR="00821E9C" w:rsidRPr="001134DE" w:rsidRDefault="00821E9C" w:rsidP="001C36F9">
      <w:pPr>
        <w:jc w:val="both"/>
        <w:rPr>
          <w:rFonts w:ascii="Times New Roman" w:eastAsia="Arial" w:hAnsi="Times New Roman" w:cs="Arial"/>
          <w:noProof/>
          <w:sz w:val="24"/>
        </w:rPr>
      </w:pPr>
    </w:p>
    <w:p w14:paraId="29C5C253"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Tādas īpašumtiesību maiņas novēršana, kas var sekmēt nelikumīgu ievešanu vai izvešanu, tirdzniecības kontrole, izmantojot reģistrus, un ētikas principiem atbilstošu noteikumu izstrāde (Konvencijas 13. panta a) punkts, 10. panta a) punkts, 7. panta a) punkts, 5. panta e) punkts)</w:t>
      </w:r>
    </w:p>
    <w:p w14:paraId="22BCB3F5" w14:textId="77777777" w:rsidR="00821E9C" w:rsidRPr="001134DE" w:rsidRDefault="00821E9C" w:rsidP="001C36F9">
      <w:pPr>
        <w:jc w:val="both"/>
        <w:rPr>
          <w:rFonts w:ascii="Times New Roman" w:eastAsia="Arial" w:hAnsi="Times New Roman" w:cs="Arial"/>
          <w:b/>
          <w:bCs/>
          <w:noProof/>
          <w:sz w:val="24"/>
          <w:szCs w:val="21"/>
        </w:rPr>
      </w:pPr>
    </w:p>
    <w:p w14:paraId="3C50949F" w14:textId="795EC161" w:rsidR="00821E9C" w:rsidRPr="001134DE" w:rsidRDefault="009C487F" w:rsidP="009C487F">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72. Lai arī šis ir Konvencijas pamatmērķis, kas izklāstīts 1969. gada Sākotnējā ziņojumā par nelikumīgās ievešanas, izvešanas un īpašumtiesību nodošanas aizliegšanas un novēršanas pasākumiem (SCH/MD/3), Konvencijā nav informācijas par to, kā šāda īpašumtiesību nodošana var veicināt kultūras </w:t>
      </w:r>
      <w:r w:rsidR="00235660">
        <w:rPr>
          <w:rFonts w:ascii="Times New Roman" w:hAnsi="Times New Roman"/>
          <w:sz w:val="24"/>
        </w:rPr>
        <w:t>priekšmetu</w:t>
      </w:r>
      <w:r>
        <w:rPr>
          <w:rFonts w:ascii="Times New Roman" w:hAnsi="Times New Roman"/>
          <w:sz w:val="24"/>
        </w:rPr>
        <w:t xml:space="preserve"> nelikumīgu ievešanu vai izvešanu. Tomēr skaidrību ir iespējams viest, atgādinot, ka 1969. gada ziņojumā tika norādīts, ka informācijas trūkums par priekšmeta izcelsmi, piegādātāja vārdu un uzvārdu vai nosaukumu un adresēm, katra pārdotā priekšmeta aprakstu un cenu, un arī pircējam sniedzamās informācijas trūkums par iespējamo priekšmeta izvešanas aizliegumu tikpat labi varētu būt arī darījums, kas, </w:t>
      </w:r>
      <w:r>
        <w:rPr>
          <w:rFonts w:ascii="Times New Roman" w:hAnsi="Times New Roman"/>
          <w:sz w:val="24"/>
        </w:rPr>
        <w:lastRenderedPageBreak/>
        <w:t xml:space="preserve">visticamāk, veicinās kultūras </w:t>
      </w:r>
      <w:r w:rsidR="00235660">
        <w:rPr>
          <w:rFonts w:ascii="Times New Roman" w:hAnsi="Times New Roman"/>
          <w:sz w:val="24"/>
        </w:rPr>
        <w:t>priekšmeta</w:t>
      </w:r>
      <w:r>
        <w:rPr>
          <w:rFonts w:ascii="Times New Roman" w:hAnsi="Times New Roman"/>
          <w:sz w:val="24"/>
        </w:rPr>
        <w:t xml:space="preserve"> </w:t>
      </w:r>
      <w:r w:rsidR="00235660">
        <w:rPr>
          <w:rFonts w:ascii="Times New Roman" w:hAnsi="Times New Roman"/>
          <w:sz w:val="24"/>
        </w:rPr>
        <w:t>nelikumīgu apriti</w:t>
      </w:r>
      <w:r>
        <w:rPr>
          <w:rFonts w:ascii="Times New Roman" w:hAnsi="Times New Roman"/>
          <w:sz w:val="24"/>
        </w:rPr>
        <w:t xml:space="preserve">. Saskaņā ar šīs konvencijas 10. panta a) punktu Konvencijas dalībvalstis apņemas atbilstoši situācijai konkrētajā valstī noteikt pienākumu </w:t>
      </w:r>
      <w:r w:rsidR="00235660">
        <w:rPr>
          <w:rFonts w:ascii="Times New Roman" w:hAnsi="Times New Roman"/>
          <w:sz w:val="24"/>
        </w:rPr>
        <w:t>antikvāro priekšmetu</w:t>
      </w:r>
      <w:r>
        <w:rPr>
          <w:rFonts w:ascii="Times New Roman" w:hAnsi="Times New Roman"/>
          <w:sz w:val="24"/>
        </w:rPr>
        <w:t xml:space="preserve"> tirgotājiem uzturēt reģistru, kurā reģistrē šādu būtisku informāciju, par šā pienākumu neizpildi piemērojot sodus vai administratīvās sankcijas. Šādu reģistru kontrole, ko veic valsts kultūras mantojuma aizsardzības dienesti, ļautu uzraudzīt kultūras </w:t>
      </w:r>
      <w:r w:rsidR="00235660">
        <w:rPr>
          <w:rFonts w:ascii="Times New Roman" w:hAnsi="Times New Roman"/>
          <w:sz w:val="24"/>
        </w:rPr>
        <w:t>priekšmetu</w:t>
      </w:r>
      <w:r>
        <w:rPr>
          <w:rFonts w:ascii="Times New Roman" w:hAnsi="Times New Roman"/>
          <w:sz w:val="24"/>
        </w:rPr>
        <w:t xml:space="preserve"> un, iespējams, izsekot priekšmetu, kas ir pazudis pēc tā nozaudēšanas vai nozagšanas.</w:t>
      </w:r>
    </w:p>
    <w:p w14:paraId="7A6270B3" w14:textId="77777777" w:rsidR="00821E9C" w:rsidRPr="001134DE" w:rsidRDefault="00821E9C" w:rsidP="001C36F9">
      <w:pPr>
        <w:jc w:val="both"/>
        <w:rPr>
          <w:rFonts w:ascii="Times New Roman" w:eastAsia="Arial" w:hAnsi="Times New Roman" w:cs="Arial"/>
          <w:noProof/>
          <w:sz w:val="24"/>
          <w:szCs w:val="21"/>
        </w:rPr>
      </w:pPr>
    </w:p>
    <w:p w14:paraId="2D8A742C" w14:textId="5A7FE354" w:rsidR="00821E9C" w:rsidRPr="001134DE" w:rsidRDefault="009C487F" w:rsidP="009C487F">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73. Konvencijas sākotnējās redakcijas sagatavotāji 1969. gadā norādīja: “Būtiski, lai jaunie noteikumi, kas jāizstrādā attiecībā uz iegādēm, uz kolekcionāriem un tirgotājiem attiektos tādā pašā mērā kā uz kuratoriem; pretējā gadījumā muzeju ierobežojumi nāktu par labu vienīgi nelikumīgai kultūras </w:t>
      </w:r>
      <w:r w:rsidR="0015541B">
        <w:rPr>
          <w:rFonts w:ascii="Times New Roman" w:hAnsi="Times New Roman"/>
          <w:sz w:val="24"/>
        </w:rPr>
        <w:t>priekšmetu</w:t>
      </w:r>
      <w:r>
        <w:rPr>
          <w:rFonts w:ascii="Times New Roman" w:hAnsi="Times New Roman"/>
          <w:sz w:val="24"/>
        </w:rPr>
        <w:t xml:space="preserve"> tirdzniecībai.” Konvencijas dalībvalstis tiek aicinātas nodrošināt, ka vienlīdz stingrās tiesību aktu vai ētikas normās attiecībā uz kolekcionāriem un tirgotājiem tiek iekļauti tādi paši nosacījumi, kādus ievēro muzeji vai citas līdzīgas institūcijas, jo īpaši nosacījumi, kas attiecas uz kultūras </w:t>
      </w:r>
      <w:r w:rsidR="0015541B">
        <w:rPr>
          <w:rFonts w:ascii="Times New Roman" w:hAnsi="Times New Roman"/>
          <w:sz w:val="24"/>
        </w:rPr>
        <w:t>priekšmetu</w:t>
      </w:r>
      <w:r>
        <w:rPr>
          <w:rFonts w:ascii="Times New Roman" w:hAnsi="Times New Roman"/>
          <w:sz w:val="24"/>
        </w:rPr>
        <w:t xml:space="preserve"> izcelsmi.</w:t>
      </w:r>
    </w:p>
    <w:p w14:paraId="33977A40" w14:textId="77777777" w:rsidR="00821E9C" w:rsidRPr="001134DE" w:rsidRDefault="00821E9C" w:rsidP="001C36F9">
      <w:pPr>
        <w:jc w:val="both"/>
        <w:rPr>
          <w:rFonts w:ascii="Times New Roman" w:eastAsia="Arial" w:hAnsi="Times New Roman" w:cs="Arial"/>
          <w:noProof/>
          <w:sz w:val="24"/>
        </w:rPr>
      </w:pPr>
    </w:p>
    <w:p w14:paraId="5539C0EA" w14:textId="4927CE86" w:rsidR="00821E9C" w:rsidRPr="001134DE" w:rsidRDefault="009C487F" w:rsidP="009C487F">
      <w:pPr>
        <w:pStyle w:val="BodyText"/>
        <w:tabs>
          <w:tab w:val="left" w:pos="544"/>
        </w:tabs>
        <w:ind w:left="0" w:firstLine="0"/>
        <w:jc w:val="both"/>
        <w:rPr>
          <w:rFonts w:ascii="Times New Roman" w:hAnsi="Times New Roman"/>
          <w:noProof/>
          <w:sz w:val="24"/>
        </w:rPr>
      </w:pPr>
      <w:r>
        <w:rPr>
          <w:rFonts w:ascii="Times New Roman" w:hAnsi="Times New Roman"/>
          <w:sz w:val="24"/>
        </w:rPr>
        <w:t>74. Saskaņā ar Konvencijas 7. panta a) punktu Konvencijas dalībvalstis atbilstoši valsts tiesību aktiem apņemas veikt pasākumus, kas nepieciešami, lai novērstu, ka valstī esošie muzeji un līdzīgas iestādes iegūst citā Konvencijas dalībvalstī radīt</w:t>
      </w:r>
      <w:r w:rsidR="0015541B">
        <w:rPr>
          <w:rFonts w:ascii="Times New Roman" w:hAnsi="Times New Roman"/>
          <w:sz w:val="24"/>
        </w:rPr>
        <w:t>u</w:t>
      </w:r>
      <w:r>
        <w:rPr>
          <w:rFonts w:ascii="Times New Roman" w:hAnsi="Times New Roman"/>
          <w:sz w:val="24"/>
        </w:rPr>
        <w:t xml:space="preserve">s kultūras </w:t>
      </w:r>
      <w:r w:rsidR="0015541B">
        <w:rPr>
          <w:rFonts w:ascii="Times New Roman" w:hAnsi="Times New Roman"/>
          <w:sz w:val="24"/>
        </w:rPr>
        <w:t>priekšmetus</w:t>
      </w:r>
      <w:r>
        <w:rPr>
          <w:rFonts w:ascii="Times New Roman" w:hAnsi="Times New Roman"/>
          <w:sz w:val="24"/>
        </w:rPr>
        <w:t>, kas ir nelikumīgi ievest</w:t>
      </w:r>
      <w:r w:rsidR="0015541B">
        <w:rPr>
          <w:rFonts w:ascii="Times New Roman" w:hAnsi="Times New Roman"/>
          <w:sz w:val="24"/>
        </w:rPr>
        <w:t>i</w:t>
      </w:r>
      <w:r>
        <w:rPr>
          <w:rFonts w:ascii="Times New Roman" w:hAnsi="Times New Roman"/>
          <w:sz w:val="24"/>
        </w:rPr>
        <w:t xml:space="preserve"> pēc Konvencijas stāšanās spēkā attiecīgajās valstīs, un, kad vien iespējams, informēt attiecīgā kultūras</w:t>
      </w:r>
      <w:r w:rsidR="0015541B">
        <w:rPr>
          <w:rFonts w:ascii="Times New Roman" w:hAnsi="Times New Roman"/>
          <w:sz w:val="24"/>
        </w:rPr>
        <w:t xml:space="preserve"> priekšmeta</w:t>
      </w:r>
      <w:r>
        <w:rPr>
          <w:rFonts w:ascii="Times New Roman" w:hAnsi="Times New Roman"/>
          <w:sz w:val="24"/>
        </w:rPr>
        <w:t xml:space="preserve"> izcelsmes Konvencijas dalībvalsti par to, ka ir piedāvāt</w:t>
      </w:r>
      <w:r w:rsidR="0015541B">
        <w:rPr>
          <w:rFonts w:ascii="Times New Roman" w:hAnsi="Times New Roman"/>
          <w:sz w:val="24"/>
        </w:rPr>
        <w:t>s</w:t>
      </w:r>
      <w:r>
        <w:rPr>
          <w:rFonts w:ascii="Times New Roman" w:hAnsi="Times New Roman"/>
          <w:sz w:val="24"/>
        </w:rPr>
        <w:t xml:space="preserve"> kultūras </w:t>
      </w:r>
      <w:r w:rsidR="0015541B">
        <w:rPr>
          <w:rFonts w:ascii="Times New Roman" w:hAnsi="Times New Roman"/>
          <w:sz w:val="24"/>
        </w:rPr>
        <w:t>priekšmets</w:t>
      </w:r>
      <w:r>
        <w:rPr>
          <w:rFonts w:ascii="Times New Roman" w:hAnsi="Times New Roman"/>
          <w:sz w:val="24"/>
        </w:rPr>
        <w:t>, kas ir nelikumīgi izvest</w:t>
      </w:r>
      <w:r w:rsidR="0015541B">
        <w:rPr>
          <w:rFonts w:ascii="Times New Roman" w:hAnsi="Times New Roman"/>
          <w:sz w:val="24"/>
        </w:rPr>
        <w:t>s</w:t>
      </w:r>
      <w:r>
        <w:rPr>
          <w:rFonts w:ascii="Times New Roman" w:hAnsi="Times New Roman"/>
          <w:sz w:val="24"/>
        </w:rPr>
        <w:t xml:space="preserve"> no šīs izcelsmes valsts pēc šīs konvencijas stāšanās spēkā abās valstīs.</w:t>
      </w:r>
    </w:p>
    <w:p w14:paraId="23AABEC8" w14:textId="77777777" w:rsidR="00821E9C" w:rsidRPr="001134DE" w:rsidRDefault="00821E9C" w:rsidP="001C36F9">
      <w:pPr>
        <w:jc w:val="both"/>
        <w:rPr>
          <w:rFonts w:ascii="Times New Roman" w:eastAsia="Arial" w:hAnsi="Times New Roman" w:cs="Arial"/>
          <w:noProof/>
          <w:sz w:val="24"/>
          <w:szCs w:val="21"/>
        </w:rPr>
      </w:pPr>
    </w:p>
    <w:p w14:paraId="6865B61A" w14:textId="1CF350DB" w:rsidR="00821E9C" w:rsidRPr="001134DE" w:rsidRDefault="009C487F" w:rsidP="009C487F">
      <w:pPr>
        <w:pStyle w:val="BodyText"/>
        <w:tabs>
          <w:tab w:val="left" w:pos="544"/>
        </w:tabs>
        <w:ind w:left="0" w:firstLine="0"/>
        <w:jc w:val="both"/>
        <w:rPr>
          <w:rFonts w:ascii="Times New Roman" w:hAnsi="Times New Roman"/>
          <w:sz w:val="24"/>
        </w:rPr>
      </w:pPr>
      <w:r>
        <w:rPr>
          <w:rFonts w:ascii="Times New Roman" w:hAnsi="Times New Roman"/>
          <w:sz w:val="24"/>
        </w:rPr>
        <w:t xml:space="preserve">75. Konvencijas dalībvalstīm, kas nosaka nodokļu atvieglojumu režīmus, pabalstus vai valsts subsīdijas, lai veicinātu kultūras </w:t>
      </w:r>
      <w:r w:rsidR="008D27AE">
        <w:rPr>
          <w:rFonts w:ascii="Times New Roman" w:hAnsi="Times New Roman"/>
          <w:sz w:val="24"/>
        </w:rPr>
        <w:t>priekšmet</w:t>
      </w:r>
      <w:r>
        <w:rPr>
          <w:rFonts w:ascii="Times New Roman" w:hAnsi="Times New Roman"/>
          <w:sz w:val="24"/>
        </w:rPr>
        <w:t xml:space="preserve">u nonākšanu publisku institūciju rīcībā, ir jāveic atbilstoši pasākumi, lai nodrošinātu, ka šādi pasākumi netīši neveicina tādu materiālu </w:t>
      </w:r>
      <w:r w:rsidR="00442F10">
        <w:rPr>
          <w:rFonts w:ascii="Times New Roman" w:hAnsi="Times New Roman"/>
          <w:sz w:val="24"/>
        </w:rPr>
        <w:t>iegūšanu privātā kārtā</w:t>
      </w:r>
      <w:r>
        <w:rPr>
          <w:rFonts w:ascii="Times New Roman" w:hAnsi="Times New Roman"/>
          <w:sz w:val="24"/>
        </w:rPr>
        <w:t xml:space="preserve"> un sekojošu nonākšanu minēto institūciju rīcībā, attiecībā uz kuriem ir veikta Konvencijā noteiktā nelikumīgā darbība.</w:t>
      </w:r>
    </w:p>
    <w:p w14:paraId="606D3BD6" w14:textId="77777777" w:rsidR="001134DE" w:rsidRPr="001134DE" w:rsidRDefault="001134DE" w:rsidP="001C36F9">
      <w:pPr>
        <w:jc w:val="both"/>
        <w:rPr>
          <w:rFonts w:ascii="Times New Roman" w:hAnsi="Times New Roman"/>
          <w:noProof/>
          <w:sz w:val="24"/>
        </w:rPr>
      </w:pPr>
    </w:p>
    <w:p w14:paraId="48226FC6" w14:textId="356F604E" w:rsidR="00821E9C" w:rsidRPr="001134DE" w:rsidRDefault="009C487F" w:rsidP="009C487F">
      <w:pPr>
        <w:pStyle w:val="BodyText"/>
        <w:tabs>
          <w:tab w:val="left" w:pos="544"/>
        </w:tabs>
        <w:ind w:left="0" w:firstLine="0"/>
        <w:jc w:val="both"/>
        <w:rPr>
          <w:rFonts w:ascii="Times New Roman" w:hAnsi="Times New Roman"/>
          <w:noProof/>
          <w:sz w:val="24"/>
        </w:rPr>
      </w:pPr>
      <w:r>
        <w:rPr>
          <w:rFonts w:ascii="Times New Roman" w:hAnsi="Times New Roman"/>
          <w:sz w:val="24"/>
        </w:rPr>
        <w:t>76. Saskaņā ar Konvencijas 5. panta e) punktu Konvencijas dalībvalstīm ir noteikts pienākums izstrādāt ētikas normas un nodrošināt, ka tās ievēro kuratori, kolekcionāri, tirgotāji un citas iesaistītās personas.</w:t>
      </w:r>
    </w:p>
    <w:p w14:paraId="6C26E102" w14:textId="77777777" w:rsidR="00821E9C" w:rsidRPr="001134DE" w:rsidRDefault="00821E9C" w:rsidP="001C36F9">
      <w:pPr>
        <w:jc w:val="both"/>
        <w:rPr>
          <w:rFonts w:ascii="Times New Roman" w:eastAsia="Arial" w:hAnsi="Times New Roman" w:cs="Arial"/>
          <w:noProof/>
          <w:sz w:val="24"/>
          <w:szCs w:val="21"/>
        </w:rPr>
      </w:pPr>
    </w:p>
    <w:p w14:paraId="2A930104" w14:textId="11AE7847" w:rsidR="00821E9C" w:rsidRPr="001134DE" w:rsidRDefault="009C487F" w:rsidP="009C487F">
      <w:pPr>
        <w:pStyle w:val="BodyText"/>
        <w:tabs>
          <w:tab w:val="left" w:pos="544"/>
        </w:tabs>
        <w:ind w:left="0" w:firstLine="0"/>
        <w:jc w:val="both"/>
        <w:rPr>
          <w:rFonts w:ascii="Times New Roman" w:hAnsi="Times New Roman"/>
          <w:noProof/>
          <w:sz w:val="24"/>
        </w:rPr>
      </w:pPr>
      <w:r>
        <w:rPr>
          <w:rFonts w:ascii="Times New Roman" w:hAnsi="Times New Roman"/>
          <w:sz w:val="24"/>
        </w:rPr>
        <w:t>77. Attiecīgi Konvencijas dalībvalstis tiek aicinātas pastiprināt tirgotāju un muzeju darbības uzraudzību, īstenojot efektīvu politiku un noteikumus, un izmantot visus atbilstošos līdzekļus, lai novērstu nelikumīgus darījumus.</w:t>
      </w:r>
    </w:p>
    <w:p w14:paraId="649AB085" w14:textId="77777777" w:rsidR="00821E9C" w:rsidRPr="001134DE" w:rsidRDefault="00821E9C" w:rsidP="001C36F9">
      <w:pPr>
        <w:jc w:val="both"/>
        <w:rPr>
          <w:rFonts w:ascii="Times New Roman" w:eastAsia="Arial" w:hAnsi="Times New Roman" w:cs="Arial"/>
          <w:noProof/>
          <w:sz w:val="24"/>
        </w:rPr>
      </w:pPr>
    </w:p>
    <w:p w14:paraId="1D72D5C1" w14:textId="0B9D8F88" w:rsidR="00821E9C" w:rsidRPr="001134DE" w:rsidRDefault="009C487F" w:rsidP="009C487F">
      <w:pPr>
        <w:pStyle w:val="BodyText"/>
        <w:tabs>
          <w:tab w:val="left" w:pos="544"/>
        </w:tabs>
        <w:ind w:left="0" w:firstLine="0"/>
        <w:jc w:val="both"/>
        <w:rPr>
          <w:rFonts w:ascii="Times New Roman" w:hAnsi="Times New Roman"/>
          <w:noProof/>
          <w:sz w:val="24"/>
        </w:rPr>
      </w:pPr>
      <w:r>
        <w:rPr>
          <w:rFonts w:ascii="Times New Roman" w:hAnsi="Times New Roman"/>
          <w:sz w:val="24"/>
        </w:rPr>
        <w:t>78. Konvencijas dalībvalstis tiek aicinātas izskatīt papildu iespējas, kā novērst tādu īpašumtiesību nodošanu, kas varētu sekmēt nelikumīgu ievešanu vai izvešanu. Piemēram, valstis var pieņemt īpašus noteikumus, lai liegtu valsts muzejiem un institūcijām pārdot vai nodot privātiem kolekcionāriem, muzejiem, institūcijām vai uzņēmumiem tād</w:t>
      </w:r>
      <w:r w:rsidR="008D27AE">
        <w:rPr>
          <w:rFonts w:ascii="Times New Roman" w:hAnsi="Times New Roman"/>
          <w:sz w:val="24"/>
        </w:rPr>
        <w:t>u</w:t>
      </w:r>
      <w:r>
        <w:rPr>
          <w:rFonts w:ascii="Times New Roman" w:hAnsi="Times New Roman"/>
          <w:sz w:val="24"/>
        </w:rPr>
        <w:t xml:space="preserve">s kultūras </w:t>
      </w:r>
      <w:r w:rsidR="008D27AE">
        <w:rPr>
          <w:rFonts w:ascii="Times New Roman" w:hAnsi="Times New Roman"/>
          <w:sz w:val="24"/>
        </w:rPr>
        <w:t>priekšmetus</w:t>
      </w:r>
      <w:r>
        <w:rPr>
          <w:rFonts w:ascii="Times New Roman" w:hAnsi="Times New Roman"/>
          <w:sz w:val="24"/>
        </w:rPr>
        <w:t xml:space="preserve"> kā, piemēram, arheoloģiskos priekšmetus, uz kur</w:t>
      </w:r>
      <w:r w:rsidR="008D27AE">
        <w:rPr>
          <w:rFonts w:ascii="Times New Roman" w:hAnsi="Times New Roman"/>
          <w:sz w:val="24"/>
        </w:rPr>
        <w:t>ie</w:t>
      </w:r>
      <w:r>
        <w:rPr>
          <w:rFonts w:ascii="Times New Roman" w:hAnsi="Times New Roman"/>
          <w:sz w:val="24"/>
        </w:rPr>
        <w:t>m tiesības ir pieteikušas izcelsmes valstis vai uz kur</w:t>
      </w:r>
      <w:r w:rsidR="008D27AE">
        <w:rPr>
          <w:rFonts w:ascii="Times New Roman" w:hAnsi="Times New Roman"/>
          <w:sz w:val="24"/>
        </w:rPr>
        <w:t>ie</w:t>
      </w:r>
      <w:r>
        <w:rPr>
          <w:rFonts w:ascii="Times New Roman" w:hAnsi="Times New Roman"/>
          <w:sz w:val="24"/>
        </w:rPr>
        <w:t>m attiecas neatsavināmības tiesību akti.</w:t>
      </w:r>
    </w:p>
    <w:p w14:paraId="597F151E" w14:textId="77777777" w:rsidR="00821E9C" w:rsidRPr="001134DE" w:rsidRDefault="00821E9C" w:rsidP="001C36F9">
      <w:pPr>
        <w:jc w:val="both"/>
        <w:rPr>
          <w:rFonts w:ascii="Times New Roman" w:eastAsia="Arial" w:hAnsi="Times New Roman" w:cs="Arial"/>
          <w:noProof/>
          <w:sz w:val="24"/>
          <w:szCs w:val="21"/>
        </w:rPr>
      </w:pPr>
    </w:p>
    <w:p w14:paraId="7B5A0F17" w14:textId="66386802" w:rsidR="00821E9C" w:rsidRPr="001134DE" w:rsidRDefault="009C487F" w:rsidP="009C487F">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79. Konvencijas dalībvalstis tiek arī aicinātas izpētīt to nelikumīgo darbību apjomu un pazīmes, kas tiek veiktas attiecībā uz kultūras </w:t>
      </w:r>
      <w:r w:rsidR="008D27AE">
        <w:rPr>
          <w:rFonts w:ascii="Times New Roman" w:hAnsi="Times New Roman"/>
          <w:sz w:val="24"/>
        </w:rPr>
        <w:t>priekšmetiem</w:t>
      </w:r>
      <w:r>
        <w:rPr>
          <w:rFonts w:ascii="Times New Roman" w:hAnsi="Times New Roman"/>
          <w:sz w:val="24"/>
        </w:rPr>
        <w:t xml:space="preserve">, un kopā ar muitu izveidot riska analīzi, lai novērstu kultūras </w:t>
      </w:r>
      <w:r w:rsidR="008D27AE">
        <w:rPr>
          <w:rFonts w:ascii="Times New Roman" w:hAnsi="Times New Roman"/>
          <w:sz w:val="24"/>
        </w:rPr>
        <w:t>priekšmetu</w:t>
      </w:r>
      <w:r>
        <w:rPr>
          <w:rFonts w:ascii="Times New Roman" w:hAnsi="Times New Roman"/>
          <w:sz w:val="24"/>
        </w:rPr>
        <w:t xml:space="preserve"> nelikumīgu ievešanu un izvešanu, kā arī savstarpēji apmainīties ar informāciju un labāko praksi.</w:t>
      </w:r>
    </w:p>
    <w:p w14:paraId="4901D479" w14:textId="77777777" w:rsidR="00821E9C" w:rsidRPr="001134DE" w:rsidRDefault="00821E9C" w:rsidP="001C36F9">
      <w:pPr>
        <w:jc w:val="both"/>
        <w:rPr>
          <w:rFonts w:ascii="Times New Roman" w:eastAsia="Arial" w:hAnsi="Times New Roman" w:cs="Arial"/>
          <w:noProof/>
          <w:sz w:val="24"/>
          <w:szCs w:val="21"/>
        </w:rPr>
      </w:pPr>
    </w:p>
    <w:p w14:paraId="66410E2E" w14:textId="5D47D90A" w:rsidR="00821E9C" w:rsidRPr="001134DE" w:rsidRDefault="009C487F" w:rsidP="009C487F">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80. Valstis tiek aicinātas arī turpmāk izmantot visus kontroles mehānismus, kas pastāv </w:t>
      </w:r>
      <w:r>
        <w:rPr>
          <w:rFonts w:ascii="Times New Roman" w:hAnsi="Times New Roman"/>
          <w:sz w:val="24"/>
        </w:rPr>
        <w:lastRenderedPageBreak/>
        <w:t>attiecībā uz tirgiem un gadatirgiem, kuros var būt nodot</w:t>
      </w:r>
      <w:r w:rsidR="008D27AE">
        <w:rPr>
          <w:rFonts w:ascii="Times New Roman" w:hAnsi="Times New Roman"/>
          <w:sz w:val="24"/>
        </w:rPr>
        <w:t>i</w:t>
      </w:r>
      <w:r>
        <w:rPr>
          <w:rFonts w:ascii="Times New Roman" w:hAnsi="Times New Roman"/>
          <w:sz w:val="24"/>
        </w:rPr>
        <w:t xml:space="preserve"> un</w:t>
      </w:r>
      <w:r w:rsidR="008D27AE">
        <w:rPr>
          <w:rFonts w:ascii="Times New Roman" w:hAnsi="Times New Roman"/>
          <w:sz w:val="24"/>
        </w:rPr>
        <w:t xml:space="preserve"> no kuriem</w:t>
      </w:r>
      <w:r>
        <w:rPr>
          <w:rFonts w:ascii="Times New Roman" w:hAnsi="Times New Roman"/>
          <w:sz w:val="24"/>
        </w:rPr>
        <w:t xml:space="preserve"> pēc tam izvest</w:t>
      </w:r>
      <w:r w:rsidR="008D27AE">
        <w:rPr>
          <w:rFonts w:ascii="Times New Roman" w:hAnsi="Times New Roman"/>
          <w:sz w:val="24"/>
        </w:rPr>
        <w:t>i</w:t>
      </w:r>
      <w:r>
        <w:rPr>
          <w:rFonts w:ascii="Times New Roman" w:hAnsi="Times New Roman"/>
          <w:sz w:val="24"/>
        </w:rPr>
        <w:t xml:space="preserve"> kultūras </w:t>
      </w:r>
      <w:r w:rsidR="008D27AE">
        <w:rPr>
          <w:rFonts w:ascii="Times New Roman" w:hAnsi="Times New Roman"/>
          <w:sz w:val="24"/>
        </w:rPr>
        <w:t>priekšmeti</w:t>
      </w:r>
      <w:r>
        <w:rPr>
          <w:rFonts w:ascii="Times New Roman" w:hAnsi="Times New Roman"/>
          <w:sz w:val="24"/>
        </w:rPr>
        <w:t>, un stiprināt šādus kontroles mehānismus, ja tas nepieciešams, lai nodrošinātu Konvencijas mērķu izpildi.</w:t>
      </w:r>
    </w:p>
    <w:p w14:paraId="68C9EDF3" w14:textId="77777777" w:rsidR="00821E9C" w:rsidRPr="001134DE" w:rsidRDefault="00821E9C" w:rsidP="001C36F9">
      <w:pPr>
        <w:jc w:val="both"/>
        <w:rPr>
          <w:rFonts w:ascii="Times New Roman" w:eastAsia="Arial" w:hAnsi="Times New Roman" w:cs="Arial"/>
          <w:noProof/>
          <w:sz w:val="24"/>
          <w:szCs w:val="21"/>
        </w:rPr>
      </w:pPr>
    </w:p>
    <w:p w14:paraId="25BA6B0E" w14:textId="5FA3D9FC" w:rsidR="00821E9C" w:rsidRPr="001134DE" w:rsidRDefault="009C487F" w:rsidP="009C487F">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81. Kultūras </w:t>
      </w:r>
      <w:r w:rsidR="008D27AE">
        <w:rPr>
          <w:rFonts w:ascii="Times New Roman" w:hAnsi="Times New Roman"/>
          <w:sz w:val="24"/>
        </w:rPr>
        <w:t>priekšmetu</w:t>
      </w:r>
      <w:r>
        <w:rPr>
          <w:rFonts w:ascii="Times New Roman" w:hAnsi="Times New Roman"/>
          <w:sz w:val="24"/>
        </w:rPr>
        <w:t xml:space="preserve"> patiesā vērtība joprojām nav atzīta visā tās pilnībā. Šis fakts kopā ar norobežošanos no cēloņsakarības starp aizvien pieaugošo pieprasījumu pēc daudziem kultūras </w:t>
      </w:r>
      <w:r w:rsidR="00FE3864">
        <w:rPr>
          <w:rFonts w:ascii="Times New Roman" w:hAnsi="Times New Roman"/>
          <w:sz w:val="24"/>
        </w:rPr>
        <w:t>priekšmetu</w:t>
      </w:r>
      <w:r>
        <w:rPr>
          <w:rFonts w:ascii="Times New Roman" w:hAnsi="Times New Roman"/>
          <w:sz w:val="24"/>
        </w:rPr>
        <w:t xml:space="preserve"> veidiem un to </w:t>
      </w:r>
      <w:r w:rsidR="00FE3864">
        <w:rPr>
          <w:rFonts w:ascii="Times New Roman" w:hAnsi="Times New Roman"/>
          <w:sz w:val="24"/>
        </w:rPr>
        <w:t>nelikumīgu apriti</w:t>
      </w:r>
      <w:r>
        <w:rPr>
          <w:rFonts w:ascii="Times New Roman" w:hAnsi="Times New Roman"/>
          <w:sz w:val="24"/>
        </w:rPr>
        <w:t xml:space="preserve"> un arī nepietiekamās zināšanas par</w:t>
      </w:r>
      <w:r w:rsidR="00FE3864">
        <w:rPr>
          <w:rFonts w:ascii="Times New Roman" w:hAnsi="Times New Roman"/>
          <w:sz w:val="24"/>
        </w:rPr>
        <w:t xml:space="preserve"> nelikumīgās aprites</w:t>
      </w:r>
      <w:r>
        <w:rPr>
          <w:rFonts w:ascii="Times New Roman" w:hAnsi="Times New Roman"/>
          <w:sz w:val="24"/>
        </w:rPr>
        <w:t xml:space="preserve"> nelabvēlīgo ietekmi apgrūtina aizsardzības pasākumu īstenošanu. Tāpēc tam, lai samazinātu arheoloģisko un paleontoloģisko priekšmetu izlaupīšanu, </w:t>
      </w:r>
      <w:r w:rsidR="00FE3864">
        <w:rPr>
          <w:rFonts w:ascii="Times New Roman" w:hAnsi="Times New Roman"/>
          <w:sz w:val="24"/>
        </w:rPr>
        <w:t>nelikumīgu apriti</w:t>
      </w:r>
      <w:r>
        <w:rPr>
          <w:rFonts w:ascii="Times New Roman" w:hAnsi="Times New Roman"/>
          <w:sz w:val="24"/>
        </w:rPr>
        <w:t xml:space="preserve"> un pieprasījumu pēc šādiem priekšmetiem, var izmantot arī dažādas izglītošanas stratēģijas, piemēram, izglītošanu muzejos un izstādēs, kuras laikā tiek skaidrots, cik būtisku kaitējumu kultūras mantojumam nodara </w:t>
      </w:r>
      <w:r w:rsidR="00FE3864">
        <w:rPr>
          <w:rFonts w:ascii="Times New Roman" w:hAnsi="Times New Roman"/>
          <w:sz w:val="24"/>
        </w:rPr>
        <w:t>nelikumīgi</w:t>
      </w:r>
      <w:r>
        <w:rPr>
          <w:rFonts w:ascii="Times New Roman" w:hAnsi="Times New Roman"/>
          <w:sz w:val="24"/>
        </w:rPr>
        <w:t xml:space="preserve"> izrakumi, nelikumīga tirdzniecība un zādzības. Saistībā ar restitūciju Konvencijas dalībvalstis tiek aicinātas pieņemt atbilstošu valsts tiesisko regulējumu un politiku, kas nodrošinātu, ka muzeji un citas privātas un valsts kultūras institūcijas neizvieto apskatei tād</w:t>
      </w:r>
      <w:r w:rsidR="00FE3864">
        <w:rPr>
          <w:rFonts w:ascii="Times New Roman" w:hAnsi="Times New Roman"/>
          <w:sz w:val="24"/>
        </w:rPr>
        <w:t>us</w:t>
      </w:r>
      <w:r>
        <w:rPr>
          <w:rFonts w:ascii="Times New Roman" w:hAnsi="Times New Roman"/>
          <w:sz w:val="24"/>
        </w:rPr>
        <w:t xml:space="preserve"> ievest</w:t>
      </w:r>
      <w:r w:rsidR="00FE3864">
        <w:rPr>
          <w:rFonts w:ascii="Times New Roman" w:hAnsi="Times New Roman"/>
          <w:sz w:val="24"/>
        </w:rPr>
        <w:t>us</w:t>
      </w:r>
      <w:r>
        <w:rPr>
          <w:rFonts w:ascii="Times New Roman" w:hAnsi="Times New Roman"/>
          <w:sz w:val="24"/>
        </w:rPr>
        <w:t xml:space="preserve"> kultūras </w:t>
      </w:r>
      <w:r w:rsidR="00FE3864">
        <w:rPr>
          <w:rFonts w:ascii="Times New Roman" w:hAnsi="Times New Roman"/>
          <w:sz w:val="24"/>
        </w:rPr>
        <w:t>priekšmetus</w:t>
      </w:r>
      <w:r>
        <w:rPr>
          <w:rFonts w:ascii="Times New Roman" w:hAnsi="Times New Roman"/>
          <w:sz w:val="24"/>
        </w:rPr>
        <w:t>, kur</w:t>
      </w:r>
      <w:r w:rsidR="00FE3864">
        <w:rPr>
          <w:rFonts w:ascii="Times New Roman" w:hAnsi="Times New Roman"/>
          <w:sz w:val="24"/>
        </w:rPr>
        <w:t>iem</w:t>
      </w:r>
      <w:r>
        <w:rPr>
          <w:rFonts w:ascii="Times New Roman" w:hAnsi="Times New Roman"/>
          <w:sz w:val="24"/>
        </w:rPr>
        <w:t xml:space="preserve"> nav skaidras izcelsmes vai zināma izcelsmes vieta, un neglabā šād</w:t>
      </w:r>
      <w:r w:rsidR="00FE3864">
        <w:rPr>
          <w:rFonts w:ascii="Times New Roman" w:hAnsi="Times New Roman"/>
          <w:sz w:val="24"/>
        </w:rPr>
        <w:t>u</w:t>
      </w:r>
      <w:r>
        <w:rPr>
          <w:rFonts w:ascii="Times New Roman" w:hAnsi="Times New Roman"/>
          <w:sz w:val="24"/>
        </w:rPr>
        <w:t xml:space="preserve">s </w:t>
      </w:r>
      <w:r w:rsidR="00FE3864">
        <w:rPr>
          <w:rFonts w:ascii="Times New Roman" w:hAnsi="Times New Roman"/>
          <w:sz w:val="24"/>
        </w:rPr>
        <w:t>priekšmetus</w:t>
      </w:r>
      <w:r>
        <w:rPr>
          <w:rFonts w:ascii="Times New Roman" w:hAnsi="Times New Roman"/>
          <w:sz w:val="24"/>
        </w:rPr>
        <w:t xml:space="preserve"> citām vajadzībām. Kultūras </w:t>
      </w:r>
      <w:r w:rsidR="00FE3864">
        <w:rPr>
          <w:rFonts w:ascii="Times New Roman" w:hAnsi="Times New Roman"/>
          <w:sz w:val="24"/>
        </w:rPr>
        <w:t>priekšmeta</w:t>
      </w:r>
      <w:r>
        <w:rPr>
          <w:rFonts w:ascii="Times New Roman" w:hAnsi="Times New Roman"/>
          <w:sz w:val="24"/>
        </w:rPr>
        <w:t xml:space="preserve"> stilistiskā vai estētiskā vērtība nekad nespēs kompensēt šī </w:t>
      </w:r>
      <w:r w:rsidR="00FE3864">
        <w:rPr>
          <w:rFonts w:ascii="Times New Roman" w:hAnsi="Times New Roman"/>
          <w:sz w:val="24"/>
        </w:rPr>
        <w:t>priekšmeta</w:t>
      </w:r>
      <w:r>
        <w:rPr>
          <w:rFonts w:ascii="Times New Roman" w:hAnsi="Times New Roman"/>
          <w:sz w:val="24"/>
        </w:rPr>
        <w:t xml:space="preserve"> konteksta zaudēšanu.</w:t>
      </w:r>
    </w:p>
    <w:p w14:paraId="7BA9C183" w14:textId="1F39D0A2" w:rsidR="00821E9C" w:rsidRDefault="00821E9C" w:rsidP="001C36F9">
      <w:pPr>
        <w:jc w:val="both"/>
        <w:rPr>
          <w:rFonts w:ascii="Times New Roman" w:eastAsia="Arial" w:hAnsi="Times New Roman" w:cs="Arial"/>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9C487F" w14:paraId="4240EAAC" w14:textId="77777777" w:rsidTr="00E2513E">
        <w:tc>
          <w:tcPr>
            <w:tcW w:w="9291" w:type="dxa"/>
            <w:shd w:val="clear" w:color="auto" w:fill="F2F2F2" w:themeFill="background1" w:themeFillShade="F2"/>
          </w:tcPr>
          <w:p w14:paraId="4D7FFE05" w14:textId="17413806" w:rsidR="009C487F" w:rsidRPr="009C487F" w:rsidRDefault="009C487F" w:rsidP="00E2513E">
            <w:pPr>
              <w:keepNext/>
              <w:jc w:val="both"/>
              <w:rPr>
                <w:rFonts w:ascii="Times New Roman" w:eastAsia="Arial" w:hAnsi="Times New Roman" w:cs="Arial"/>
                <w:b/>
                <w:bCs/>
                <w:noProof/>
                <w:sz w:val="24"/>
              </w:rPr>
            </w:pPr>
            <w:r>
              <w:rPr>
                <w:rFonts w:ascii="Times New Roman" w:hAnsi="Times New Roman"/>
                <w:b/>
                <w:bCs/>
                <w:sz w:val="24"/>
              </w:rPr>
              <w:t>Sadarbība kultūras priekšmetu atgūšanas un atgriešanas jomā (Konvencijas 7. panta b) punkta ii) apakšpunkts, 13. panta b), c) un d) punkts, 15. pants)</w:t>
            </w:r>
          </w:p>
        </w:tc>
      </w:tr>
    </w:tbl>
    <w:p w14:paraId="2EDEE11B" w14:textId="376EA532" w:rsidR="009C487F" w:rsidRDefault="009C487F" w:rsidP="00E2513E">
      <w:pPr>
        <w:keepNext/>
        <w:jc w:val="both"/>
        <w:rPr>
          <w:rFonts w:ascii="Times New Roman" w:eastAsia="Arial" w:hAnsi="Times New Roman" w:cs="Arial"/>
          <w:noProof/>
          <w:sz w:val="24"/>
        </w:rPr>
      </w:pPr>
    </w:p>
    <w:p w14:paraId="3C90C0B2" w14:textId="2DAB8EA9" w:rsidR="00821E9C" w:rsidRPr="001134DE" w:rsidRDefault="009C487F" w:rsidP="00E2513E">
      <w:pPr>
        <w:pStyle w:val="BodyText"/>
        <w:keepNext/>
        <w:tabs>
          <w:tab w:val="left" w:pos="544"/>
        </w:tabs>
        <w:ind w:left="0" w:firstLine="0"/>
        <w:jc w:val="both"/>
        <w:rPr>
          <w:rFonts w:ascii="Times New Roman" w:hAnsi="Times New Roman"/>
          <w:noProof/>
          <w:sz w:val="24"/>
        </w:rPr>
      </w:pPr>
      <w:r>
        <w:rPr>
          <w:rFonts w:ascii="Times New Roman" w:hAnsi="Times New Roman"/>
          <w:sz w:val="24"/>
        </w:rPr>
        <w:t xml:space="preserve">82. Saskaņā ar Konvencijas 7. panta b) punkta ii) apakšpunktu Konvencijas dalībvalstis ir apņēmušās pēc izcelsmes dalībvalsts pieprasījuma veikt atbilstošus pasākumus, lai atgūtu un atgrieztu ikvienu zagtu kultūras </w:t>
      </w:r>
      <w:r w:rsidR="00FE3864">
        <w:rPr>
          <w:rFonts w:ascii="Times New Roman" w:hAnsi="Times New Roman"/>
          <w:sz w:val="24"/>
        </w:rPr>
        <w:t>priekšmetu</w:t>
      </w:r>
      <w:r>
        <w:rPr>
          <w:rFonts w:ascii="Times New Roman" w:hAnsi="Times New Roman"/>
          <w:sz w:val="24"/>
        </w:rPr>
        <w:t>, kas ievest</w:t>
      </w:r>
      <w:r w:rsidR="00FE3864">
        <w:rPr>
          <w:rFonts w:ascii="Times New Roman" w:hAnsi="Times New Roman"/>
          <w:sz w:val="24"/>
        </w:rPr>
        <w:t>s</w:t>
      </w:r>
      <w:r>
        <w:rPr>
          <w:rFonts w:ascii="Times New Roman" w:hAnsi="Times New Roman"/>
          <w:sz w:val="24"/>
        </w:rPr>
        <w:t xml:space="preserve"> pēc tam, kad šī konvencija stājusies spēkā abās attiecīgajās valstīs, ar nosacījumu, ka pieprasījuma iesniedzēja valsts samaksā taisnīgu kompensāciju attiecīgā </w:t>
      </w:r>
      <w:r w:rsidR="00FE3864">
        <w:rPr>
          <w:rFonts w:ascii="Times New Roman" w:hAnsi="Times New Roman"/>
          <w:sz w:val="24"/>
        </w:rPr>
        <w:t>priekšmeta</w:t>
      </w:r>
      <w:r>
        <w:rPr>
          <w:rFonts w:ascii="Times New Roman" w:hAnsi="Times New Roman"/>
          <w:sz w:val="24"/>
        </w:rPr>
        <w:t xml:space="preserve"> labticīgajam pircējam vai personai, kam ir likumīgas īpašumtiesības uz šo </w:t>
      </w:r>
      <w:r w:rsidR="00FE3864">
        <w:rPr>
          <w:rFonts w:ascii="Times New Roman" w:hAnsi="Times New Roman"/>
          <w:sz w:val="24"/>
        </w:rPr>
        <w:t>priekšmetu</w:t>
      </w:r>
      <w:r>
        <w:rPr>
          <w:rFonts w:ascii="Times New Roman" w:hAnsi="Times New Roman"/>
          <w:sz w:val="24"/>
        </w:rPr>
        <w:t>. Atgūšanas un atgriešanas pieprasījumus iesniedz ar diplomātisko dienestu starpniecību un uz pieprasījuma iesniedzējas dalībvalsts rēķina papildina ar dokumentāciju un citiem pierādījumiem, kas nepieciešami, lai sagatavotu atbilstošu prasību.</w:t>
      </w:r>
    </w:p>
    <w:p w14:paraId="183D3845" w14:textId="77777777" w:rsidR="00821E9C" w:rsidRPr="001134DE" w:rsidRDefault="00821E9C" w:rsidP="001C36F9">
      <w:pPr>
        <w:jc w:val="both"/>
        <w:rPr>
          <w:rFonts w:ascii="Times New Roman" w:eastAsia="Arial" w:hAnsi="Times New Roman" w:cs="Arial"/>
          <w:noProof/>
          <w:sz w:val="24"/>
          <w:szCs w:val="21"/>
        </w:rPr>
      </w:pPr>
    </w:p>
    <w:p w14:paraId="6423DDAB" w14:textId="064E9B62"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83. Saskaņā ar Konvencijas 13. panta b), c) un d) punktu Konvencijas dalībvalstis atbilstoši katras valsts tiesību aktiem ir apņēmušās nodrošināt, ka to kompetentie dienesti sadarbojas, lai veicinātu iespējami ātru nelikumīgi izvestu kultūras </w:t>
      </w:r>
      <w:r w:rsidR="00923AE9">
        <w:rPr>
          <w:rFonts w:ascii="Times New Roman" w:hAnsi="Times New Roman"/>
          <w:sz w:val="24"/>
        </w:rPr>
        <w:t>priekšmet</w:t>
      </w:r>
      <w:r>
        <w:rPr>
          <w:rFonts w:ascii="Times New Roman" w:hAnsi="Times New Roman"/>
          <w:sz w:val="24"/>
        </w:rPr>
        <w:t>u restitūciju to likumīgajam īpašniekam, rīkoties, lai atgūtu zaudēt</w:t>
      </w:r>
      <w:r w:rsidR="00923AE9">
        <w:rPr>
          <w:rFonts w:ascii="Times New Roman" w:hAnsi="Times New Roman"/>
          <w:sz w:val="24"/>
        </w:rPr>
        <w:t>o</w:t>
      </w:r>
      <w:r>
        <w:rPr>
          <w:rFonts w:ascii="Times New Roman" w:hAnsi="Times New Roman"/>
          <w:sz w:val="24"/>
        </w:rPr>
        <w:t>s vai nozagt</w:t>
      </w:r>
      <w:r w:rsidR="00923AE9">
        <w:rPr>
          <w:rFonts w:ascii="Times New Roman" w:hAnsi="Times New Roman"/>
          <w:sz w:val="24"/>
        </w:rPr>
        <w:t>o</w:t>
      </w:r>
      <w:r>
        <w:rPr>
          <w:rFonts w:ascii="Times New Roman" w:hAnsi="Times New Roman"/>
          <w:sz w:val="24"/>
        </w:rPr>
        <w:t xml:space="preserve">s kultūras </w:t>
      </w:r>
      <w:r w:rsidR="00923AE9">
        <w:rPr>
          <w:rFonts w:ascii="Times New Roman" w:hAnsi="Times New Roman"/>
          <w:sz w:val="24"/>
        </w:rPr>
        <w:t>priekšmetu</w:t>
      </w:r>
      <w:r>
        <w:rPr>
          <w:rFonts w:ascii="Times New Roman" w:hAnsi="Times New Roman"/>
          <w:sz w:val="24"/>
        </w:rPr>
        <w:t>s, ko iesnieguši likumīgie īpašnieki vai kas iesniegt</w:t>
      </w:r>
      <w:r w:rsidR="00923AE9">
        <w:rPr>
          <w:rFonts w:ascii="Times New Roman" w:hAnsi="Times New Roman"/>
          <w:sz w:val="24"/>
        </w:rPr>
        <w:t>i</w:t>
      </w:r>
      <w:r>
        <w:rPr>
          <w:rFonts w:ascii="Times New Roman" w:hAnsi="Times New Roman"/>
          <w:sz w:val="24"/>
        </w:rPr>
        <w:t xml:space="preserve"> likumīgo īpašnieku vārdā, un atzīt katras Konvencijas dalībvalsts neapstrīdamās tiesības klasificēt un atzīt noteiktu kultūras </w:t>
      </w:r>
      <w:r w:rsidR="00923AE9">
        <w:rPr>
          <w:rFonts w:ascii="Times New Roman" w:hAnsi="Times New Roman"/>
          <w:sz w:val="24"/>
        </w:rPr>
        <w:t>priekšmetu</w:t>
      </w:r>
      <w:r>
        <w:rPr>
          <w:rFonts w:ascii="Times New Roman" w:hAnsi="Times New Roman"/>
          <w:sz w:val="24"/>
        </w:rPr>
        <w:t xml:space="preserve"> kā neatsavināmu, kuru līdz ar to nedrīkst izvest, un sekmēt to, ka attiecīgā valsts atgūst šādu </w:t>
      </w:r>
      <w:r w:rsidR="00923AE9">
        <w:rPr>
          <w:rFonts w:ascii="Times New Roman" w:hAnsi="Times New Roman"/>
          <w:sz w:val="24"/>
        </w:rPr>
        <w:t>priekšmetu</w:t>
      </w:r>
      <w:r>
        <w:rPr>
          <w:rFonts w:ascii="Times New Roman" w:hAnsi="Times New Roman"/>
          <w:sz w:val="24"/>
        </w:rPr>
        <w:t xml:space="preserve"> gadījumos, kad t</w:t>
      </w:r>
      <w:r w:rsidR="00923AE9">
        <w:rPr>
          <w:rFonts w:ascii="Times New Roman" w:hAnsi="Times New Roman"/>
          <w:sz w:val="24"/>
        </w:rPr>
        <w:t>as</w:t>
      </w:r>
      <w:r>
        <w:rPr>
          <w:rFonts w:ascii="Times New Roman" w:hAnsi="Times New Roman"/>
          <w:sz w:val="24"/>
        </w:rPr>
        <w:t xml:space="preserve"> ir bij</w:t>
      </w:r>
      <w:r w:rsidR="00923AE9">
        <w:rPr>
          <w:rFonts w:ascii="Times New Roman" w:hAnsi="Times New Roman"/>
          <w:sz w:val="24"/>
        </w:rPr>
        <w:t>is</w:t>
      </w:r>
      <w:r>
        <w:rPr>
          <w:rFonts w:ascii="Times New Roman" w:hAnsi="Times New Roman"/>
          <w:sz w:val="24"/>
        </w:rPr>
        <w:t xml:space="preserve"> izvest</w:t>
      </w:r>
      <w:r w:rsidR="00923AE9">
        <w:rPr>
          <w:rFonts w:ascii="Times New Roman" w:hAnsi="Times New Roman"/>
          <w:sz w:val="24"/>
        </w:rPr>
        <w:t>s</w:t>
      </w:r>
      <w:r>
        <w:rPr>
          <w:rFonts w:ascii="Times New Roman" w:hAnsi="Times New Roman"/>
          <w:sz w:val="24"/>
        </w:rPr>
        <w:t>.</w:t>
      </w:r>
    </w:p>
    <w:p w14:paraId="4EFBCCC6" w14:textId="77777777" w:rsidR="00821E9C" w:rsidRPr="001134DE" w:rsidRDefault="00821E9C" w:rsidP="001C36F9">
      <w:pPr>
        <w:jc w:val="both"/>
        <w:rPr>
          <w:rFonts w:ascii="Times New Roman" w:eastAsia="Arial" w:hAnsi="Times New Roman" w:cs="Arial"/>
          <w:noProof/>
          <w:sz w:val="24"/>
        </w:rPr>
      </w:pPr>
    </w:p>
    <w:p w14:paraId="2CEBB819" w14:textId="557750D6" w:rsidR="00821E9C" w:rsidRPr="001134DE" w:rsidRDefault="00A46E14" w:rsidP="00A46E14">
      <w:pPr>
        <w:pStyle w:val="BodyText"/>
        <w:tabs>
          <w:tab w:val="left" w:pos="543"/>
        </w:tabs>
        <w:ind w:left="0" w:firstLine="0"/>
        <w:jc w:val="both"/>
        <w:rPr>
          <w:rFonts w:ascii="Times New Roman" w:hAnsi="Times New Roman"/>
          <w:noProof/>
          <w:sz w:val="24"/>
        </w:rPr>
      </w:pPr>
      <w:r>
        <w:rPr>
          <w:rFonts w:ascii="Times New Roman" w:hAnsi="Times New Roman"/>
          <w:sz w:val="24"/>
        </w:rPr>
        <w:t xml:space="preserve">84. Turklāt Konvencijas 15. pants paredz, ka Konvencija neliedz Konvencijas dalībvalstīm slēgt īpašas savstarpējas vienošanās vai turpināt īstenot jau noslēgtas vienošanās par tādu kultūras </w:t>
      </w:r>
      <w:r w:rsidR="003B7456">
        <w:rPr>
          <w:rFonts w:ascii="Times New Roman" w:hAnsi="Times New Roman"/>
          <w:sz w:val="24"/>
        </w:rPr>
        <w:t>priekšmetu</w:t>
      </w:r>
      <w:r>
        <w:rPr>
          <w:rFonts w:ascii="Times New Roman" w:hAnsi="Times New Roman"/>
          <w:sz w:val="24"/>
        </w:rPr>
        <w:t xml:space="preserve"> restitūciju, kas jebkāda iemesla dēļ ir izvestas no to izcelsmes teritorijas pirms šīs konvencijas stāšanās spēkā attiecīgajās valstīs.</w:t>
      </w:r>
    </w:p>
    <w:p w14:paraId="6A026DB2" w14:textId="77777777" w:rsidR="00821E9C" w:rsidRPr="001134DE" w:rsidRDefault="00821E9C" w:rsidP="001C36F9">
      <w:pPr>
        <w:jc w:val="both"/>
        <w:rPr>
          <w:rFonts w:ascii="Times New Roman" w:eastAsia="Arial" w:hAnsi="Times New Roman" w:cs="Arial"/>
          <w:noProof/>
          <w:sz w:val="24"/>
        </w:rPr>
      </w:pPr>
    </w:p>
    <w:p w14:paraId="7A3744F7" w14:textId="19B4A369" w:rsidR="00821E9C" w:rsidRPr="001134DE" w:rsidRDefault="00A46E14" w:rsidP="00FC7C02">
      <w:pPr>
        <w:pStyle w:val="BodyText"/>
        <w:keepNext/>
        <w:tabs>
          <w:tab w:val="left" w:pos="544"/>
        </w:tabs>
        <w:ind w:left="0" w:firstLine="0"/>
        <w:jc w:val="both"/>
        <w:rPr>
          <w:rFonts w:ascii="Times New Roman" w:hAnsi="Times New Roman"/>
          <w:noProof/>
          <w:sz w:val="24"/>
        </w:rPr>
      </w:pPr>
      <w:r>
        <w:rPr>
          <w:rFonts w:ascii="Times New Roman" w:hAnsi="Times New Roman"/>
          <w:sz w:val="24"/>
        </w:rPr>
        <w:lastRenderedPageBreak/>
        <w:t>85. Iepriekšminētie nosacījumi norāda darbības, kas Konvencijas dalībvalstīm jāveic, lai panāktu restitūciju, atgūšanu un atgriešanu pēc nelikumīgas ievešanas, izvešanas vai īpašumtiesību nodošanas, kas tika īstenota, lai arī bija piemēroti aizliegumi un preventīvās darbības. Jānoskaidro virkne jautājumu:</w:t>
      </w:r>
    </w:p>
    <w:p w14:paraId="355DA8E0" w14:textId="77777777" w:rsidR="00821E9C" w:rsidRPr="001134DE" w:rsidRDefault="00821E9C" w:rsidP="00FC7C02">
      <w:pPr>
        <w:keepNext/>
        <w:jc w:val="both"/>
        <w:rPr>
          <w:rFonts w:ascii="Times New Roman" w:eastAsia="Arial" w:hAnsi="Times New Roman" w:cs="Arial"/>
          <w:noProof/>
          <w:sz w:val="24"/>
        </w:rPr>
      </w:pPr>
    </w:p>
    <w:p w14:paraId="652457A3" w14:textId="77777777" w:rsidR="00821E9C" w:rsidRPr="001134DE" w:rsidRDefault="00821E9C" w:rsidP="00FC7C02">
      <w:pPr>
        <w:pStyle w:val="BodyText"/>
        <w:keepNext/>
        <w:numPr>
          <w:ilvl w:val="1"/>
          <w:numId w:val="24"/>
        </w:numPr>
        <w:ind w:left="709" w:hanging="283"/>
        <w:jc w:val="both"/>
        <w:rPr>
          <w:rFonts w:ascii="Times New Roman" w:hAnsi="Times New Roman"/>
          <w:noProof/>
          <w:sz w:val="24"/>
        </w:rPr>
      </w:pPr>
      <w:r>
        <w:rPr>
          <w:rFonts w:ascii="Times New Roman" w:hAnsi="Times New Roman"/>
          <w:sz w:val="24"/>
        </w:rPr>
        <w:t>Konvencijas dalībvalsts pieprasījums;</w:t>
      </w:r>
    </w:p>
    <w:p w14:paraId="3E43063F" w14:textId="77777777" w:rsidR="00821E9C" w:rsidRPr="001134DE" w:rsidRDefault="00821E9C" w:rsidP="00A46E14">
      <w:pPr>
        <w:pStyle w:val="BodyText"/>
        <w:numPr>
          <w:ilvl w:val="1"/>
          <w:numId w:val="24"/>
        </w:numPr>
        <w:ind w:left="709" w:hanging="283"/>
        <w:jc w:val="both"/>
        <w:rPr>
          <w:rFonts w:ascii="Times New Roman" w:hAnsi="Times New Roman"/>
          <w:noProof/>
          <w:sz w:val="24"/>
        </w:rPr>
      </w:pPr>
      <w:r>
        <w:rPr>
          <w:rFonts w:ascii="Times New Roman" w:hAnsi="Times New Roman"/>
          <w:sz w:val="24"/>
        </w:rPr>
        <w:t>pierādījumi prasību iesniegšanai;</w:t>
      </w:r>
    </w:p>
    <w:p w14:paraId="2C53664B" w14:textId="1C092242" w:rsidR="00821E9C" w:rsidRPr="001134DE" w:rsidRDefault="00821E9C" w:rsidP="00A46E14">
      <w:pPr>
        <w:pStyle w:val="BodyText"/>
        <w:numPr>
          <w:ilvl w:val="1"/>
          <w:numId w:val="24"/>
        </w:numPr>
        <w:ind w:left="709" w:hanging="283"/>
        <w:jc w:val="both"/>
        <w:rPr>
          <w:rFonts w:ascii="Times New Roman" w:hAnsi="Times New Roman"/>
          <w:noProof/>
          <w:sz w:val="24"/>
        </w:rPr>
      </w:pPr>
      <w:r>
        <w:rPr>
          <w:rFonts w:ascii="Times New Roman" w:hAnsi="Times New Roman"/>
          <w:sz w:val="24"/>
        </w:rPr>
        <w:t xml:space="preserve">taisnīga kompensācija un </w:t>
      </w:r>
      <w:r w:rsidR="003B7456">
        <w:rPr>
          <w:rFonts w:ascii="Times New Roman" w:hAnsi="Times New Roman"/>
          <w:sz w:val="24"/>
        </w:rPr>
        <w:t>pienācīga rūpība</w:t>
      </w:r>
      <w:r>
        <w:rPr>
          <w:rFonts w:ascii="Times New Roman" w:hAnsi="Times New Roman"/>
          <w:sz w:val="24"/>
        </w:rPr>
        <w:t>;</w:t>
      </w:r>
    </w:p>
    <w:p w14:paraId="1688290F" w14:textId="77777777" w:rsidR="00821E9C" w:rsidRPr="001134DE" w:rsidRDefault="00821E9C" w:rsidP="00A46E14">
      <w:pPr>
        <w:pStyle w:val="BodyText"/>
        <w:numPr>
          <w:ilvl w:val="1"/>
          <w:numId w:val="24"/>
        </w:numPr>
        <w:ind w:left="709" w:hanging="283"/>
        <w:jc w:val="both"/>
        <w:rPr>
          <w:rFonts w:ascii="Times New Roman" w:hAnsi="Times New Roman"/>
          <w:noProof/>
          <w:sz w:val="24"/>
        </w:rPr>
      </w:pPr>
      <w:r>
        <w:rPr>
          <w:rFonts w:ascii="Times New Roman" w:hAnsi="Times New Roman"/>
          <w:sz w:val="24"/>
        </w:rPr>
        <w:t>sadarbība, lai panāktu iespējami drīzu restitūciju;</w:t>
      </w:r>
    </w:p>
    <w:p w14:paraId="009BE7D0" w14:textId="3CDBB4E5" w:rsidR="00821E9C" w:rsidRPr="001134DE" w:rsidRDefault="00821E9C" w:rsidP="00A46E14">
      <w:pPr>
        <w:pStyle w:val="BodyText"/>
        <w:numPr>
          <w:ilvl w:val="1"/>
          <w:numId w:val="24"/>
        </w:numPr>
        <w:ind w:left="709" w:hanging="283"/>
        <w:jc w:val="both"/>
        <w:rPr>
          <w:rFonts w:ascii="Times New Roman" w:hAnsi="Times New Roman"/>
          <w:noProof/>
          <w:sz w:val="24"/>
        </w:rPr>
      </w:pPr>
      <w:r>
        <w:rPr>
          <w:rFonts w:ascii="Times New Roman" w:hAnsi="Times New Roman"/>
          <w:sz w:val="24"/>
        </w:rPr>
        <w:t xml:space="preserve">tiesisku darbību par zaudētu vai nozagtu kultūras </w:t>
      </w:r>
      <w:r w:rsidR="003B7456">
        <w:rPr>
          <w:rFonts w:ascii="Times New Roman" w:hAnsi="Times New Roman"/>
          <w:sz w:val="24"/>
        </w:rPr>
        <w:t>priekšmetu</w:t>
      </w:r>
      <w:r>
        <w:rPr>
          <w:rFonts w:ascii="Times New Roman" w:hAnsi="Times New Roman"/>
          <w:sz w:val="24"/>
        </w:rPr>
        <w:t xml:space="preserve"> atgūšanu pieņemšana;</w:t>
      </w:r>
    </w:p>
    <w:p w14:paraId="7818D559" w14:textId="77777777" w:rsidR="00821E9C" w:rsidRPr="001134DE" w:rsidRDefault="00821E9C" w:rsidP="00A46E14">
      <w:pPr>
        <w:pStyle w:val="BodyText"/>
        <w:numPr>
          <w:ilvl w:val="1"/>
          <w:numId w:val="24"/>
        </w:numPr>
        <w:ind w:left="709" w:hanging="283"/>
        <w:jc w:val="both"/>
        <w:rPr>
          <w:rFonts w:ascii="Times New Roman" w:hAnsi="Times New Roman"/>
          <w:noProof/>
          <w:sz w:val="24"/>
        </w:rPr>
      </w:pPr>
      <w:r>
        <w:rPr>
          <w:rFonts w:ascii="Times New Roman" w:hAnsi="Times New Roman"/>
          <w:sz w:val="24"/>
        </w:rPr>
        <w:t>1970. gada Konvencijas nepiemērošana ar atpakaļejošu datumu, Konvencijas stāšanās spēkā un prasību izskatīšana;</w:t>
      </w:r>
    </w:p>
    <w:p w14:paraId="6BBDBFC6" w14:textId="426950A7" w:rsidR="00821E9C" w:rsidRPr="001134DE" w:rsidRDefault="00821E9C" w:rsidP="00A46E14">
      <w:pPr>
        <w:pStyle w:val="BodyText"/>
        <w:numPr>
          <w:ilvl w:val="1"/>
          <w:numId w:val="24"/>
        </w:numPr>
        <w:ind w:left="709" w:hanging="283"/>
        <w:jc w:val="both"/>
        <w:rPr>
          <w:rFonts w:ascii="Times New Roman" w:hAnsi="Times New Roman"/>
          <w:noProof/>
          <w:sz w:val="24"/>
        </w:rPr>
      </w:pPr>
      <w:r>
        <w:rPr>
          <w:rFonts w:ascii="Times New Roman" w:hAnsi="Times New Roman"/>
          <w:sz w:val="24"/>
        </w:rPr>
        <w:t xml:space="preserve">Starpvaldību komiteja kultūras </w:t>
      </w:r>
      <w:r w:rsidR="003B7456">
        <w:rPr>
          <w:rFonts w:ascii="Times New Roman" w:hAnsi="Times New Roman"/>
          <w:sz w:val="24"/>
        </w:rPr>
        <w:t>priekšmet</w:t>
      </w:r>
      <w:r>
        <w:rPr>
          <w:rFonts w:ascii="Times New Roman" w:hAnsi="Times New Roman"/>
          <w:sz w:val="24"/>
        </w:rPr>
        <w:t>u atgriešanas to izcelsmes valstīm veicināšanai vai to restitūcijas veicināšanai nelikumīgas piesavināšanās gadījumā (</w:t>
      </w:r>
      <w:r>
        <w:rPr>
          <w:rFonts w:ascii="Times New Roman" w:hAnsi="Times New Roman"/>
          <w:i/>
          <w:iCs/>
          <w:sz w:val="24"/>
        </w:rPr>
        <w:t>ICPRCP</w:t>
      </w:r>
      <w:r>
        <w:rPr>
          <w:rFonts w:ascii="Times New Roman" w:hAnsi="Times New Roman"/>
          <w:sz w:val="24"/>
        </w:rPr>
        <w:t>).</w:t>
      </w:r>
    </w:p>
    <w:p w14:paraId="697311D4" w14:textId="77777777" w:rsidR="00821E9C" w:rsidRPr="001134DE" w:rsidRDefault="00821E9C" w:rsidP="001C36F9">
      <w:pPr>
        <w:jc w:val="both"/>
        <w:rPr>
          <w:rFonts w:ascii="Times New Roman" w:eastAsia="Arial" w:hAnsi="Times New Roman" w:cs="Arial"/>
          <w:noProof/>
          <w:sz w:val="24"/>
        </w:rPr>
      </w:pPr>
    </w:p>
    <w:p w14:paraId="7E7FD870"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Konvencijas dalībvalsts pieprasījums (Konvencijas 7. panta b) punkta ii) apakšpunkts)</w:t>
      </w:r>
    </w:p>
    <w:p w14:paraId="099F4C82" w14:textId="77777777" w:rsidR="00821E9C" w:rsidRPr="001134DE" w:rsidRDefault="00821E9C" w:rsidP="001C36F9">
      <w:pPr>
        <w:jc w:val="both"/>
        <w:rPr>
          <w:rFonts w:ascii="Times New Roman" w:eastAsia="Arial" w:hAnsi="Times New Roman" w:cs="Arial"/>
          <w:b/>
          <w:bCs/>
          <w:noProof/>
          <w:sz w:val="24"/>
          <w:szCs w:val="21"/>
        </w:rPr>
      </w:pPr>
    </w:p>
    <w:p w14:paraId="3F46C89B" w14:textId="5F87F518"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86. Saskaņā ar Konvencijas 7. panta b) punkta ii) apakšpunktu Konvencijas dalībvalsts pieprasījumu atgūt kultūras </w:t>
      </w:r>
      <w:r w:rsidR="003B7456">
        <w:rPr>
          <w:rFonts w:ascii="Times New Roman" w:hAnsi="Times New Roman"/>
          <w:sz w:val="24"/>
        </w:rPr>
        <w:t>priekšmet</w:t>
      </w:r>
      <w:r>
        <w:rPr>
          <w:rFonts w:ascii="Times New Roman" w:hAnsi="Times New Roman"/>
          <w:sz w:val="24"/>
        </w:rPr>
        <w:t xml:space="preserve">u un atgriezt to atbilstoši 1970. gada Konvencijas noteikumiem iesniedz ar diplomātisko dienestu starpniecību. Tas neliedz izmantot citus līdzekļus, kuri var veicināt atgūšanu vai atgriešanu saskaņā ar citiem juridiskajiem instrumentiem vai citām starptautiskās tiesiskās palīdzības procedūrām, kuras var izmantot kriminālprocesā. Šajā saistībā Konvencijas dalībvalstīm ir jāapsver iespēja apmainīties ar iespējami plašāku juridisko palīdzību izmeklēšanas, kriminālvajāšanas un tiesvedības jomā attiecībā uz noziedzīgiem nodarījumiem, kas ir saistīti ar kultūras </w:t>
      </w:r>
      <w:r w:rsidR="008B3486">
        <w:rPr>
          <w:rFonts w:ascii="Times New Roman" w:hAnsi="Times New Roman"/>
          <w:sz w:val="24"/>
        </w:rPr>
        <w:t>priekšmetiem</w:t>
      </w:r>
      <w:r>
        <w:rPr>
          <w:rFonts w:ascii="Times New Roman" w:hAnsi="Times New Roman"/>
          <w:sz w:val="24"/>
        </w:rPr>
        <w:t>, lai cita starpā nodrošinātu procedūru efektivitāti un ātrāku norisi. Jāveicina, ka informācijas apmaiņa starp kompetentajām iestādēm notiek pēc to brīvprātīgas ierosmes.</w:t>
      </w:r>
    </w:p>
    <w:p w14:paraId="198AB0B0" w14:textId="77777777" w:rsidR="00821E9C" w:rsidRPr="001134DE" w:rsidRDefault="00821E9C" w:rsidP="001C36F9">
      <w:pPr>
        <w:jc w:val="both"/>
        <w:rPr>
          <w:rFonts w:ascii="Times New Roman" w:eastAsia="Arial" w:hAnsi="Times New Roman" w:cs="Arial"/>
          <w:noProof/>
          <w:sz w:val="24"/>
        </w:rPr>
      </w:pPr>
    </w:p>
    <w:p w14:paraId="78A90343"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Pierādījumi prasības iesniegšanai (Konvencijas 7. panta b) punkta ii) apakšpunkts)</w:t>
      </w:r>
    </w:p>
    <w:p w14:paraId="06EF0B71" w14:textId="77777777" w:rsidR="00821E9C" w:rsidRPr="001134DE" w:rsidRDefault="00821E9C" w:rsidP="001C36F9">
      <w:pPr>
        <w:jc w:val="both"/>
        <w:rPr>
          <w:rFonts w:ascii="Times New Roman" w:eastAsia="Arial" w:hAnsi="Times New Roman" w:cs="Arial"/>
          <w:b/>
          <w:bCs/>
          <w:noProof/>
          <w:sz w:val="24"/>
          <w:szCs w:val="21"/>
        </w:rPr>
      </w:pPr>
    </w:p>
    <w:p w14:paraId="1B96A952" w14:textId="57FD7CDC"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87. Saskaņā ar Konvencijas 7. panta b) punkta ii) apakšpunktu atgūšanas un atgriešanas pieprasījumus uz pieprasījuma iesniedzējas valsts rēķina papildina ar dokumentāciju un citiem pierādījumiem, kas nepieciešami, lai sagatavotu atbilstošu prasību. Šajā ziņā Konvencijas dalībvalstīm ir jāpatur prātā pieprasījuma iesniedzējas valsts aizsargātās kultūras </w:t>
      </w:r>
      <w:r w:rsidR="008B3486">
        <w:rPr>
          <w:rFonts w:ascii="Times New Roman" w:hAnsi="Times New Roman"/>
          <w:sz w:val="24"/>
        </w:rPr>
        <w:t>priekšmeta</w:t>
      </w:r>
      <w:r>
        <w:rPr>
          <w:rFonts w:ascii="Times New Roman" w:hAnsi="Times New Roman"/>
          <w:sz w:val="24"/>
        </w:rPr>
        <w:t xml:space="preserve"> specifiskās pazīmes, kas noteiktas Konvencijas 1. pantā, jo īpaši saistībā ar </w:t>
      </w:r>
      <w:r w:rsidR="008B3486">
        <w:rPr>
          <w:rFonts w:ascii="Times New Roman" w:hAnsi="Times New Roman"/>
          <w:sz w:val="24"/>
        </w:rPr>
        <w:t>nelikumīgi</w:t>
      </w:r>
      <w:r>
        <w:rPr>
          <w:rFonts w:ascii="Times New Roman" w:hAnsi="Times New Roman"/>
          <w:sz w:val="24"/>
        </w:rPr>
        <w:t xml:space="preserve"> izdarītiem izrakumiem arheoloģisko un paleontoloģisko atradumu vietās un cit</w:t>
      </w:r>
      <w:r w:rsidR="008B3486">
        <w:rPr>
          <w:rFonts w:ascii="Times New Roman" w:hAnsi="Times New Roman"/>
          <w:sz w:val="24"/>
        </w:rPr>
        <w:t>ie</w:t>
      </w:r>
      <w:r>
        <w:rPr>
          <w:rFonts w:ascii="Times New Roman" w:hAnsi="Times New Roman"/>
          <w:sz w:val="24"/>
        </w:rPr>
        <w:t xml:space="preserve">m kultūras </w:t>
      </w:r>
      <w:r w:rsidR="008B3486">
        <w:rPr>
          <w:rFonts w:ascii="Times New Roman" w:hAnsi="Times New Roman"/>
          <w:sz w:val="24"/>
        </w:rPr>
        <w:t>priekšmetiem</w:t>
      </w:r>
      <w:r>
        <w:rPr>
          <w:rFonts w:ascii="Times New Roman" w:hAnsi="Times New Roman"/>
          <w:sz w:val="24"/>
        </w:rPr>
        <w:t xml:space="preserve">, kas rada īpašus izaicinājumus saistībā ar </w:t>
      </w:r>
      <w:r w:rsidR="00442F10">
        <w:rPr>
          <w:rFonts w:ascii="Times New Roman" w:hAnsi="Times New Roman"/>
          <w:sz w:val="24"/>
        </w:rPr>
        <w:t>konkrētu nosaukumu piešķiršanu t</w:t>
      </w:r>
      <w:r w:rsidR="008B3486">
        <w:rPr>
          <w:rFonts w:ascii="Times New Roman" w:hAnsi="Times New Roman"/>
          <w:sz w:val="24"/>
        </w:rPr>
        <w:t>ie</w:t>
      </w:r>
      <w:r w:rsidR="00442F10">
        <w:rPr>
          <w:rFonts w:ascii="Times New Roman" w:hAnsi="Times New Roman"/>
          <w:sz w:val="24"/>
        </w:rPr>
        <w:t xml:space="preserve">m </w:t>
      </w:r>
      <w:r>
        <w:rPr>
          <w:rFonts w:ascii="Times New Roman" w:hAnsi="Times New Roman"/>
          <w:sz w:val="24"/>
        </w:rPr>
        <w:t>un to, ko tas nozīmē saistībā ar inventāra sarakstiem (skat. 12., 24.–30., 33.–35., 37., 100.–103., 108. punktu).</w:t>
      </w:r>
    </w:p>
    <w:p w14:paraId="7DEA7C43" w14:textId="77777777" w:rsidR="00821E9C" w:rsidRPr="001134DE" w:rsidRDefault="00821E9C" w:rsidP="001C36F9">
      <w:pPr>
        <w:jc w:val="both"/>
        <w:rPr>
          <w:rFonts w:ascii="Times New Roman" w:eastAsia="Arial" w:hAnsi="Times New Roman" w:cs="Arial"/>
          <w:noProof/>
          <w:sz w:val="24"/>
        </w:rPr>
      </w:pPr>
    </w:p>
    <w:p w14:paraId="27AE0F80" w14:textId="48A480E4"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88. Konvencijas dalībvalstu atgūšanas un atgriešanas pieprasījumam ļoti būtiski ir arī apsvērumi par nozagtu kultūras </w:t>
      </w:r>
      <w:r w:rsidR="008B3486">
        <w:rPr>
          <w:rFonts w:ascii="Times New Roman" w:hAnsi="Times New Roman"/>
          <w:sz w:val="24"/>
        </w:rPr>
        <w:t>priekšmet</w:t>
      </w:r>
      <w:r>
        <w:rPr>
          <w:rFonts w:ascii="Times New Roman" w:hAnsi="Times New Roman"/>
          <w:sz w:val="24"/>
        </w:rPr>
        <w:t>u ievešanas aizliegumu, kas noteikts Konvencijas 7. panta b) punkta i) apakšpunktā un atbilst Konvencijas 2. panta garam (skat. iepriekš 63. punktu).</w:t>
      </w:r>
    </w:p>
    <w:p w14:paraId="5B957066" w14:textId="77777777" w:rsidR="00821E9C" w:rsidRPr="001134DE" w:rsidRDefault="00821E9C" w:rsidP="001C36F9">
      <w:pPr>
        <w:jc w:val="both"/>
        <w:rPr>
          <w:rFonts w:ascii="Times New Roman" w:eastAsia="Arial" w:hAnsi="Times New Roman" w:cs="Arial"/>
          <w:noProof/>
          <w:sz w:val="24"/>
        </w:rPr>
      </w:pPr>
    </w:p>
    <w:p w14:paraId="43A3DEB2" w14:textId="60E45A29"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89. Konvencijas dalībvalstīm ir jāņem vērā sekas, ko rada aizliegums izvest kultūras </w:t>
      </w:r>
      <w:r w:rsidR="008B3486">
        <w:rPr>
          <w:rFonts w:ascii="Times New Roman" w:hAnsi="Times New Roman"/>
          <w:sz w:val="24"/>
        </w:rPr>
        <w:t>priekšmet</w:t>
      </w:r>
      <w:r>
        <w:rPr>
          <w:rFonts w:ascii="Times New Roman" w:hAnsi="Times New Roman"/>
          <w:sz w:val="24"/>
        </w:rPr>
        <w:t xml:space="preserve">u bez atbilstošas izvešanas apliecības. Šāda priekšmeta ievešana ir jāuzskata par nelikumīgu, jo tas nav likumīgi izvests no attiecīgās valsts. Līdz ar to Konvencijas dalībvalstij ir jābūt iespējai iesniegt pieprasījumu par kultūras </w:t>
      </w:r>
      <w:r w:rsidR="008B3486">
        <w:rPr>
          <w:rFonts w:ascii="Times New Roman" w:hAnsi="Times New Roman"/>
          <w:sz w:val="24"/>
        </w:rPr>
        <w:t>priekšmetiem</w:t>
      </w:r>
      <w:r>
        <w:rPr>
          <w:rFonts w:ascii="Times New Roman" w:hAnsi="Times New Roman"/>
          <w:sz w:val="24"/>
        </w:rPr>
        <w:t xml:space="preserve">, kas ir </w:t>
      </w:r>
      <w:r w:rsidR="008B3486">
        <w:rPr>
          <w:rFonts w:ascii="Times New Roman" w:hAnsi="Times New Roman"/>
          <w:sz w:val="24"/>
        </w:rPr>
        <w:t>nelikumīgi</w:t>
      </w:r>
      <w:r>
        <w:rPr>
          <w:rFonts w:ascii="Times New Roman" w:hAnsi="Times New Roman"/>
          <w:sz w:val="24"/>
        </w:rPr>
        <w:t xml:space="preserve"> izrakt</w:t>
      </w:r>
      <w:r w:rsidR="008B3486">
        <w:rPr>
          <w:rFonts w:ascii="Times New Roman" w:hAnsi="Times New Roman"/>
          <w:sz w:val="24"/>
        </w:rPr>
        <w:t>i</w:t>
      </w:r>
      <w:r>
        <w:rPr>
          <w:rFonts w:ascii="Times New Roman" w:hAnsi="Times New Roman"/>
          <w:sz w:val="24"/>
        </w:rPr>
        <w:t xml:space="preserve"> arheoloģisko vai paleontoloģisko atradumu vietās vai kas rada īpašus izaicinājumus saistībā ar</w:t>
      </w:r>
      <w:r w:rsidR="00442F10">
        <w:rPr>
          <w:rFonts w:ascii="Times New Roman" w:hAnsi="Times New Roman"/>
          <w:sz w:val="24"/>
        </w:rPr>
        <w:t xml:space="preserve"> </w:t>
      </w:r>
      <w:r w:rsidR="00442F10">
        <w:rPr>
          <w:rFonts w:ascii="Times New Roman" w:hAnsi="Times New Roman"/>
          <w:sz w:val="24"/>
        </w:rPr>
        <w:lastRenderedPageBreak/>
        <w:t>konkrētu nosaukumu piešķiršanu t</w:t>
      </w:r>
      <w:r w:rsidR="008B3486">
        <w:rPr>
          <w:rFonts w:ascii="Times New Roman" w:hAnsi="Times New Roman"/>
          <w:sz w:val="24"/>
        </w:rPr>
        <w:t>ie</w:t>
      </w:r>
      <w:r w:rsidR="00442F10">
        <w:rPr>
          <w:rFonts w:ascii="Times New Roman" w:hAnsi="Times New Roman"/>
          <w:sz w:val="24"/>
        </w:rPr>
        <w:t>m</w:t>
      </w:r>
      <w:r>
        <w:rPr>
          <w:rFonts w:ascii="Times New Roman" w:hAnsi="Times New Roman"/>
          <w:sz w:val="24"/>
        </w:rPr>
        <w:t xml:space="preserve">, ja valdītājs vai turētājs nesniedz nepieciešamo izvešanas apliecību attiecībā uz kultūras </w:t>
      </w:r>
      <w:r w:rsidR="008B3486">
        <w:rPr>
          <w:rFonts w:ascii="Times New Roman" w:hAnsi="Times New Roman"/>
          <w:sz w:val="24"/>
        </w:rPr>
        <w:t>priekšmetiem</w:t>
      </w:r>
      <w:r>
        <w:rPr>
          <w:rFonts w:ascii="Times New Roman" w:hAnsi="Times New Roman"/>
          <w:sz w:val="24"/>
        </w:rPr>
        <w:t>, kas izvest</w:t>
      </w:r>
      <w:r w:rsidR="008B3486">
        <w:rPr>
          <w:rFonts w:ascii="Times New Roman" w:hAnsi="Times New Roman"/>
          <w:sz w:val="24"/>
        </w:rPr>
        <w:t>i</w:t>
      </w:r>
      <w:r>
        <w:rPr>
          <w:rFonts w:ascii="Times New Roman" w:hAnsi="Times New Roman"/>
          <w:sz w:val="24"/>
        </w:rPr>
        <w:t xml:space="preserve"> pēc Konvencijas stāšanās spēkā abās iesaistītajās valstīs.</w:t>
      </w:r>
    </w:p>
    <w:p w14:paraId="00A32E01" w14:textId="77777777" w:rsidR="00821E9C" w:rsidRPr="001134DE" w:rsidRDefault="00821E9C" w:rsidP="001C36F9">
      <w:pPr>
        <w:jc w:val="both"/>
        <w:rPr>
          <w:rFonts w:ascii="Times New Roman" w:eastAsia="Arial" w:hAnsi="Times New Roman" w:cs="Arial"/>
          <w:noProof/>
          <w:sz w:val="24"/>
        </w:rPr>
      </w:pPr>
    </w:p>
    <w:p w14:paraId="0F289FF4" w14:textId="11642B23"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90. Ja kāda valsts atbilstoši Konvencijas garam ir pieņēmusi tiesību aktus par valsts īpašumtiesībām uz noteikt</w:t>
      </w:r>
      <w:r w:rsidR="008B3486">
        <w:rPr>
          <w:rFonts w:ascii="Times New Roman" w:hAnsi="Times New Roman"/>
          <w:sz w:val="24"/>
        </w:rPr>
        <w:t>ie</w:t>
      </w:r>
      <w:r>
        <w:rPr>
          <w:rFonts w:ascii="Times New Roman" w:hAnsi="Times New Roman"/>
          <w:sz w:val="24"/>
        </w:rPr>
        <w:t xml:space="preserve">m kultūras </w:t>
      </w:r>
      <w:r w:rsidR="008B3486">
        <w:rPr>
          <w:rFonts w:ascii="Times New Roman" w:hAnsi="Times New Roman"/>
          <w:sz w:val="24"/>
        </w:rPr>
        <w:t>priekšmetiem</w:t>
      </w:r>
      <w:r>
        <w:rPr>
          <w:rFonts w:ascii="Times New Roman" w:hAnsi="Times New Roman"/>
          <w:sz w:val="24"/>
        </w:rPr>
        <w:t>, Konvencijas dalībvalstis ir aicinātas pienācīgi ņemt vērā šos tiesību aktus ar atgūšanu un restitūciju saistītajos jautājumos.</w:t>
      </w:r>
    </w:p>
    <w:p w14:paraId="248D00FA" w14:textId="77777777" w:rsidR="00821E9C" w:rsidRPr="001134DE" w:rsidRDefault="00821E9C" w:rsidP="001C36F9">
      <w:pPr>
        <w:jc w:val="both"/>
        <w:rPr>
          <w:rFonts w:ascii="Times New Roman" w:eastAsia="Arial" w:hAnsi="Times New Roman" w:cs="Arial"/>
          <w:noProof/>
          <w:sz w:val="24"/>
          <w:szCs w:val="21"/>
        </w:rPr>
      </w:pPr>
    </w:p>
    <w:p w14:paraId="506B31AD" w14:textId="477AD797"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91. Konvencijas dalībvalstis var pamatot savus pieprasījumus par tādu kultūras </w:t>
      </w:r>
      <w:r w:rsidR="0078431B">
        <w:rPr>
          <w:rFonts w:ascii="Times New Roman" w:hAnsi="Times New Roman"/>
          <w:sz w:val="24"/>
        </w:rPr>
        <w:t>priekšmet</w:t>
      </w:r>
      <w:r>
        <w:rPr>
          <w:rFonts w:ascii="Times New Roman" w:hAnsi="Times New Roman"/>
          <w:sz w:val="24"/>
        </w:rPr>
        <w:t>u atgūšanu un atgriešanu, k</w:t>
      </w:r>
      <w:r w:rsidR="0078431B">
        <w:rPr>
          <w:rFonts w:ascii="Times New Roman" w:hAnsi="Times New Roman"/>
          <w:sz w:val="24"/>
        </w:rPr>
        <w:t>a</w:t>
      </w:r>
      <w:r>
        <w:rPr>
          <w:rFonts w:ascii="Times New Roman" w:hAnsi="Times New Roman"/>
          <w:sz w:val="24"/>
        </w:rPr>
        <w:t>s ir nelikumīgi izrakt</w:t>
      </w:r>
      <w:r w:rsidR="0078431B">
        <w:rPr>
          <w:rFonts w:ascii="Times New Roman" w:hAnsi="Times New Roman"/>
          <w:sz w:val="24"/>
        </w:rPr>
        <w:t>i</w:t>
      </w:r>
      <w:r>
        <w:rPr>
          <w:rFonts w:ascii="Times New Roman" w:hAnsi="Times New Roman"/>
          <w:sz w:val="24"/>
        </w:rPr>
        <w:t xml:space="preserve"> vai arī ir likumīgi izrakt</w:t>
      </w:r>
      <w:r w:rsidR="0078431B">
        <w:rPr>
          <w:rFonts w:ascii="Times New Roman" w:hAnsi="Times New Roman"/>
          <w:sz w:val="24"/>
        </w:rPr>
        <w:t>i</w:t>
      </w:r>
      <w:r>
        <w:rPr>
          <w:rFonts w:ascii="Times New Roman" w:hAnsi="Times New Roman"/>
          <w:sz w:val="24"/>
        </w:rPr>
        <w:t>, bet nelikumīgi paturēt</w:t>
      </w:r>
      <w:r w:rsidR="0078431B">
        <w:rPr>
          <w:rFonts w:ascii="Times New Roman" w:hAnsi="Times New Roman"/>
          <w:sz w:val="24"/>
        </w:rPr>
        <w:t>i</w:t>
      </w:r>
      <w:r>
        <w:rPr>
          <w:rFonts w:ascii="Times New Roman" w:hAnsi="Times New Roman"/>
          <w:sz w:val="24"/>
        </w:rPr>
        <w:t xml:space="preserve"> citā Konvencijas dalībvalstī, ar pamatotiem zinātniskiem ziņojumiem, zinātniskās analīzes rezultātiem un ekspertu novērtējumiem par nelikumīgi izrakto </w:t>
      </w:r>
      <w:r w:rsidR="0078431B">
        <w:rPr>
          <w:rFonts w:ascii="Times New Roman" w:hAnsi="Times New Roman"/>
          <w:sz w:val="24"/>
        </w:rPr>
        <w:t>priekšmetu</w:t>
      </w:r>
      <w:r>
        <w:rPr>
          <w:rFonts w:ascii="Times New Roman" w:hAnsi="Times New Roman"/>
          <w:sz w:val="24"/>
        </w:rPr>
        <w:t xml:space="preserve"> izcelsmi. Ņemot vērā grūtības, kas ir saistītas ar retrospektīvu pierādījumu izpēti, Konvencijas dalībvalstīm ir stingri ieteikts pieņemt akreditētus zinātniskus pētījumus un analīzi kā pierādījumus.</w:t>
      </w:r>
    </w:p>
    <w:p w14:paraId="3B5D9A8B" w14:textId="77777777" w:rsidR="00821E9C" w:rsidRPr="001134DE" w:rsidRDefault="00821E9C" w:rsidP="001C36F9">
      <w:pPr>
        <w:jc w:val="both"/>
        <w:rPr>
          <w:rFonts w:ascii="Times New Roman" w:eastAsia="Arial" w:hAnsi="Times New Roman" w:cs="Arial"/>
          <w:noProof/>
          <w:sz w:val="24"/>
        </w:rPr>
      </w:pPr>
    </w:p>
    <w:p w14:paraId="10FE9CD1" w14:textId="341BAF0C"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92. Konvencijas dalībvalstis, kurām ir kopīga kultūra ar arheoloģiskajām paliekām vairāk nekā vienā valstī, tiek mudinātas apsvērt kopīgu atgūšanas pasākumu veikšanu. Visas Konvencijas dalībvalstis tiek aicinātas atsaucīgi apsvērt šādus sadarbības centienus. Pieprasījuma iesniedzējas valstis, kurām ir kopīga kultūra, tiek aicinātas noslēgt atbilstošas vienošanās par atgūtaj</w:t>
      </w:r>
      <w:r w:rsidR="0078431B">
        <w:rPr>
          <w:rFonts w:ascii="Times New Roman" w:hAnsi="Times New Roman"/>
          <w:sz w:val="24"/>
        </w:rPr>
        <w:t>ie</w:t>
      </w:r>
      <w:r>
        <w:rPr>
          <w:rFonts w:ascii="Times New Roman" w:hAnsi="Times New Roman"/>
          <w:sz w:val="24"/>
        </w:rPr>
        <w:t xml:space="preserve">m kultūras </w:t>
      </w:r>
      <w:r w:rsidR="0078431B">
        <w:rPr>
          <w:rFonts w:ascii="Times New Roman" w:hAnsi="Times New Roman"/>
          <w:sz w:val="24"/>
        </w:rPr>
        <w:t>priekšmetie</w:t>
      </w:r>
      <w:r>
        <w:rPr>
          <w:rFonts w:ascii="Times New Roman" w:hAnsi="Times New Roman"/>
          <w:sz w:val="24"/>
        </w:rPr>
        <w:t xml:space="preserve">m, apsverot tādus risinājumus kā aizdevumi, </w:t>
      </w:r>
      <w:r w:rsidR="0078431B">
        <w:rPr>
          <w:rFonts w:ascii="Times New Roman" w:hAnsi="Times New Roman"/>
          <w:sz w:val="24"/>
        </w:rPr>
        <w:t>priekšmet</w:t>
      </w:r>
      <w:r>
        <w:rPr>
          <w:rFonts w:ascii="Times New Roman" w:hAnsi="Times New Roman"/>
          <w:sz w:val="24"/>
        </w:rPr>
        <w:t>u apmaiņa u. c.</w:t>
      </w:r>
    </w:p>
    <w:p w14:paraId="12D2BAFF" w14:textId="77777777" w:rsidR="00821E9C" w:rsidRPr="001134DE" w:rsidRDefault="00821E9C" w:rsidP="001C36F9">
      <w:pPr>
        <w:jc w:val="both"/>
        <w:rPr>
          <w:rFonts w:ascii="Times New Roman" w:eastAsia="Arial" w:hAnsi="Times New Roman" w:cs="Arial"/>
          <w:noProof/>
          <w:sz w:val="24"/>
        </w:rPr>
      </w:pPr>
    </w:p>
    <w:p w14:paraId="395C7D89" w14:textId="44E3AF4F"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 xml:space="preserve">Taisnīga kompensācija un </w:t>
      </w:r>
      <w:r w:rsidR="0078431B">
        <w:rPr>
          <w:rFonts w:ascii="Times New Roman" w:hAnsi="Times New Roman"/>
          <w:sz w:val="24"/>
        </w:rPr>
        <w:t>pienācīga rūpība</w:t>
      </w:r>
      <w:r>
        <w:rPr>
          <w:rFonts w:ascii="Times New Roman" w:hAnsi="Times New Roman"/>
          <w:sz w:val="24"/>
        </w:rPr>
        <w:t xml:space="preserve"> (Konvencijas 7. panta b) punkta ii) apakšpunkts)</w:t>
      </w:r>
    </w:p>
    <w:p w14:paraId="2C48D3C0" w14:textId="77777777" w:rsidR="00821E9C" w:rsidRPr="001134DE" w:rsidRDefault="00821E9C" w:rsidP="001C36F9">
      <w:pPr>
        <w:jc w:val="both"/>
        <w:rPr>
          <w:rFonts w:ascii="Times New Roman" w:eastAsia="Arial" w:hAnsi="Times New Roman" w:cs="Arial"/>
          <w:b/>
          <w:bCs/>
          <w:noProof/>
          <w:sz w:val="24"/>
          <w:szCs w:val="21"/>
        </w:rPr>
      </w:pPr>
    </w:p>
    <w:p w14:paraId="00F04492" w14:textId="3DCD2A32" w:rsidR="00821E9C" w:rsidRPr="001134DE" w:rsidRDefault="00A46E14" w:rsidP="00A46E14">
      <w:pPr>
        <w:pStyle w:val="BodyText"/>
        <w:tabs>
          <w:tab w:val="left" w:pos="605"/>
        </w:tabs>
        <w:ind w:left="0" w:firstLine="0"/>
        <w:jc w:val="both"/>
        <w:rPr>
          <w:rFonts w:ascii="Times New Roman" w:hAnsi="Times New Roman"/>
          <w:noProof/>
          <w:sz w:val="24"/>
        </w:rPr>
      </w:pPr>
      <w:r>
        <w:rPr>
          <w:rFonts w:ascii="Times New Roman" w:hAnsi="Times New Roman"/>
          <w:sz w:val="24"/>
        </w:rPr>
        <w:t xml:space="preserve">93. Kompensācijas jautājums ir joma, attiecībā uz kuru ir ievērojami attīstījušās pieejas. 1970. gada Konvencijā (7. panta b) punkta ii) apakšpunktā) noteikts, ka “valsts, kura iesniedz pieprasījumu, samaksā taisnīgu kompensāciju labticīgam pircējam vai personai, kam ir likumīgas īpašumtiesības uz šo īpašumu”. Kopš 1970. gada, kad tika pieņemta Konvencija, ir pierādījies, ka daudzas valstis augstāk vērtē kultūras </w:t>
      </w:r>
      <w:r w:rsidR="0078431B">
        <w:rPr>
          <w:rFonts w:ascii="Times New Roman" w:hAnsi="Times New Roman"/>
          <w:sz w:val="24"/>
        </w:rPr>
        <w:t>priekšmetu</w:t>
      </w:r>
      <w:r>
        <w:rPr>
          <w:rFonts w:ascii="Times New Roman" w:hAnsi="Times New Roman"/>
          <w:sz w:val="24"/>
        </w:rPr>
        <w:t xml:space="preserve"> atgriešanas būtisko nozīmi. Tās arī apzinās, ka izcelsmes valstis ļoti sarūgtina prasība maksāt par priekšmetiem, kurus tās uzskata par savu īpašumu, un ka daudzas no tām nespēj maksāt lielas summas par šādu priekšmetu atgriešanu. Turklāt valstis pašlaik daudz vairāk apzinās kultūras jautājumu būtisko nozīmi savās ārējās attiecībās. Nesenā prakse liecina, ka Konvencijas kompensācijas nosacījums tiek izmantots reti. Dažas Konvencijas dalībvalstis ir noteikušas atrunas, kas cita starpā atbrīvo citas Konvencijas dalībvalstis no pienākuma maksāt taisnīgu kompensāciju. Tāpat svarīgi atzīmēt, ka kompensācijas jautājums nav minēts 1970. gada Konvencijas 9. pantā, un daudzās valstīs tas nav izvirzīts saistībā ar nelikumīgi ievestiem kultūras priekšmetiem.</w:t>
      </w:r>
    </w:p>
    <w:p w14:paraId="1C834406" w14:textId="77777777" w:rsidR="00821E9C" w:rsidRPr="001134DE" w:rsidRDefault="00821E9C" w:rsidP="001C36F9">
      <w:pPr>
        <w:jc w:val="both"/>
        <w:rPr>
          <w:rFonts w:ascii="Times New Roman" w:eastAsia="Arial" w:hAnsi="Times New Roman" w:cs="Arial"/>
          <w:noProof/>
          <w:sz w:val="24"/>
          <w:szCs w:val="21"/>
        </w:rPr>
      </w:pPr>
    </w:p>
    <w:p w14:paraId="72D54962" w14:textId="7CC9FC83"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94. Atbilstoši Konvencijas garam Konvencijas dalībvalstīm ir jāizmanto </w:t>
      </w:r>
      <w:r w:rsidR="0078431B">
        <w:rPr>
          <w:rFonts w:ascii="Times New Roman" w:hAnsi="Times New Roman"/>
          <w:sz w:val="24"/>
        </w:rPr>
        <w:t>pienācīgas rūpības</w:t>
      </w:r>
      <w:r>
        <w:rPr>
          <w:rFonts w:ascii="Times New Roman" w:hAnsi="Times New Roman"/>
          <w:sz w:val="24"/>
        </w:rPr>
        <w:t xml:space="preserve"> kritēriji pircēja labticības un īpašumtiesību spēkā esamības novērtēšanai. Šajā saistībā Konvencijas dalībvalstis, kuras vēlas saņemt kompensāciju, tiek aicinātas pārņemt jaunāko labāko praksi, tostarp, iespējams, </w:t>
      </w:r>
      <w:r>
        <w:rPr>
          <w:rFonts w:ascii="Times New Roman" w:hAnsi="Times New Roman"/>
          <w:i/>
          <w:sz w:val="24"/>
        </w:rPr>
        <w:t>UNIDROIT</w:t>
      </w:r>
      <w:r>
        <w:rPr>
          <w:rFonts w:ascii="Times New Roman" w:hAnsi="Times New Roman"/>
          <w:sz w:val="24"/>
        </w:rPr>
        <w:t xml:space="preserve"> </w:t>
      </w:r>
      <w:r w:rsidR="0078431B">
        <w:rPr>
          <w:rFonts w:ascii="Times New Roman" w:hAnsi="Times New Roman"/>
          <w:sz w:val="24"/>
        </w:rPr>
        <w:t>pienācīgas rūpības</w:t>
      </w:r>
      <w:r>
        <w:rPr>
          <w:rFonts w:ascii="Times New Roman" w:hAnsi="Times New Roman"/>
          <w:sz w:val="24"/>
        </w:rPr>
        <w:t xml:space="preserve"> standartu. </w:t>
      </w:r>
      <w:r>
        <w:rPr>
          <w:rFonts w:ascii="Times New Roman" w:hAnsi="Times New Roman"/>
          <w:i/>
          <w:sz w:val="24"/>
        </w:rPr>
        <w:t>UNIDROIT</w:t>
      </w:r>
      <w:r>
        <w:rPr>
          <w:rFonts w:ascii="Times New Roman" w:hAnsi="Times New Roman"/>
          <w:sz w:val="24"/>
        </w:rPr>
        <w:t xml:space="preserve"> 1995. gada Konvencijas par zagtajiem vai nelikumīgi izvestajiem kultūras priekšmetiem 4. panta 1. punktā noteikts, ka nozagta kultūras priekšmeta valdītājam, kas ir saņēmis prasību šo priekšmetu atdot, ir tiesības restitūcijas laikā saņemt godīgu un atbilstošu kompensāciju, ja valdītājs nav zinājis un pamatoti nav varējis zināt, ka priekšmets ir zagts, un var apliecināt, ka priekšmeta iegādes laikā ir </w:t>
      </w:r>
      <w:r w:rsidR="0078431B">
        <w:rPr>
          <w:rFonts w:ascii="Times New Roman" w:hAnsi="Times New Roman"/>
          <w:sz w:val="24"/>
        </w:rPr>
        <w:t>ievērojis pienācīgu rūpību</w:t>
      </w:r>
      <w:r>
        <w:rPr>
          <w:rFonts w:ascii="Times New Roman" w:hAnsi="Times New Roman"/>
          <w:sz w:val="24"/>
        </w:rPr>
        <w:t>.</w:t>
      </w:r>
    </w:p>
    <w:p w14:paraId="7B6D2A93" w14:textId="77777777" w:rsidR="00821E9C" w:rsidRPr="001134DE" w:rsidRDefault="00821E9C" w:rsidP="001C36F9">
      <w:pPr>
        <w:jc w:val="both"/>
        <w:rPr>
          <w:rFonts w:ascii="Times New Roman" w:eastAsia="Arial" w:hAnsi="Times New Roman" w:cs="Arial"/>
          <w:noProof/>
          <w:sz w:val="24"/>
        </w:rPr>
      </w:pPr>
    </w:p>
    <w:p w14:paraId="26073646"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lastRenderedPageBreak/>
        <w:t>Sadarbība, lai panāktu iespējami drīzu restitūciju (Konvencijas 13. panta b) punkts)</w:t>
      </w:r>
    </w:p>
    <w:p w14:paraId="7DB9F26B" w14:textId="77777777" w:rsidR="00821E9C" w:rsidRPr="001134DE" w:rsidRDefault="00821E9C" w:rsidP="001C36F9">
      <w:pPr>
        <w:jc w:val="both"/>
        <w:rPr>
          <w:rFonts w:ascii="Times New Roman" w:eastAsia="Arial" w:hAnsi="Times New Roman" w:cs="Arial"/>
          <w:b/>
          <w:bCs/>
          <w:noProof/>
          <w:sz w:val="24"/>
          <w:szCs w:val="21"/>
        </w:rPr>
      </w:pPr>
    </w:p>
    <w:p w14:paraId="6195EEA7" w14:textId="161E8254"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95. Saskaņā ar Konvencijas 13. panta b) punktu Konvencijas dalībvalstis apņemas atbilstoši katras valsts tiesību aktiem nodrošināt, ka to kompetentie dienesti savstarpēji sadarbojas, lai veicinātu iespējami drīzu nelikumīgi izvestu kultūras </w:t>
      </w:r>
      <w:r w:rsidR="0078431B">
        <w:rPr>
          <w:rFonts w:ascii="Times New Roman" w:hAnsi="Times New Roman"/>
          <w:sz w:val="24"/>
        </w:rPr>
        <w:t>priekšmetu</w:t>
      </w:r>
      <w:r>
        <w:rPr>
          <w:rFonts w:ascii="Times New Roman" w:hAnsi="Times New Roman"/>
          <w:sz w:val="24"/>
        </w:rPr>
        <w:t xml:space="preserve"> restitūciju to likumīgajam īpašniekam.</w:t>
      </w:r>
    </w:p>
    <w:p w14:paraId="383DD201" w14:textId="77777777" w:rsidR="001134DE" w:rsidRPr="001134DE" w:rsidRDefault="001134DE" w:rsidP="001C36F9">
      <w:pPr>
        <w:jc w:val="both"/>
        <w:rPr>
          <w:rFonts w:ascii="Times New Roman" w:hAnsi="Times New Roman"/>
          <w:noProof/>
          <w:sz w:val="24"/>
        </w:rPr>
      </w:pPr>
    </w:p>
    <w:p w14:paraId="78F8063D" w14:textId="2D325EA1"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96. Šajā saistībā, ņemot vērā arī Konvencijas 13. panta d) punktu, gadījumos, kad Konvencijas dalībvalstis, tostarp tās, kas ir pieņēmušas tiesību aktus par valsts īpašumtiesībām, ir zaudējušas kultūras </w:t>
      </w:r>
      <w:r w:rsidR="00977BDF">
        <w:rPr>
          <w:rFonts w:ascii="Times New Roman" w:hAnsi="Times New Roman"/>
          <w:sz w:val="24"/>
        </w:rPr>
        <w:t>priekšmet</w:t>
      </w:r>
      <w:r>
        <w:rPr>
          <w:rFonts w:ascii="Times New Roman" w:hAnsi="Times New Roman"/>
          <w:sz w:val="24"/>
        </w:rPr>
        <w:t xml:space="preserve">u un vēlas to atgūt, Konvencijas dalībvalstis ir aicinātas izmantot visus to rīcībā esošos līdzekļus, lai nodrošinātu visaptverošāko sadarbību. Lai ātri izpildītu pieprasījumus par zagta valsts īpašuma restitūciju tās likumīgajam īpašniekam, šādā sadarbībā ir attiecīgi jāietver pieprasījuma iesniedzējas valsts tiesību aktu par īpašumtiesībām apsvēršana. Turklāt, ņemot vērā kultūras </w:t>
      </w:r>
      <w:r w:rsidR="00977BDF">
        <w:rPr>
          <w:rFonts w:ascii="Times New Roman" w:hAnsi="Times New Roman"/>
          <w:sz w:val="24"/>
        </w:rPr>
        <w:t>priekšmetu</w:t>
      </w:r>
      <w:r>
        <w:rPr>
          <w:rFonts w:ascii="Times New Roman" w:hAnsi="Times New Roman"/>
          <w:sz w:val="24"/>
        </w:rPr>
        <w:t xml:space="preserve"> izlaupīšanas </w:t>
      </w:r>
      <w:r w:rsidR="00977BDF">
        <w:rPr>
          <w:rFonts w:ascii="Times New Roman" w:hAnsi="Times New Roman"/>
          <w:sz w:val="24"/>
        </w:rPr>
        <w:t>nelikumību</w:t>
      </w:r>
      <w:r>
        <w:rPr>
          <w:rFonts w:ascii="Times New Roman" w:hAnsi="Times New Roman"/>
          <w:sz w:val="24"/>
        </w:rPr>
        <w:t xml:space="preserve">, Konvencijas dalībvalstis tiek aicinātas ņemt vērā, ka kultūras priekšmetus zaudējušās valstis var faktiski nespēt sniegt konkrētus datus par valsts īpašumā esošu kultūras </w:t>
      </w:r>
      <w:r w:rsidR="00977BDF">
        <w:rPr>
          <w:rFonts w:ascii="Times New Roman" w:hAnsi="Times New Roman"/>
          <w:sz w:val="24"/>
        </w:rPr>
        <w:t>priekšmetu</w:t>
      </w:r>
      <w:r>
        <w:rPr>
          <w:rFonts w:ascii="Times New Roman" w:hAnsi="Times New Roman"/>
          <w:sz w:val="24"/>
        </w:rPr>
        <w:t xml:space="preserve"> zādzībām. Tādēļ Konvencijas dalībvalstis tiek aicinātas iespējami sekmēt valstij piederošu kultūras </w:t>
      </w:r>
      <w:r w:rsidR="00977BDF">
        <w:rPr>
          <w:rFonts w:ascii="Times New Roman" w:hAnsi="Times New Roman"/>
          <w:sz w:val="24"/>
        </w:rPr>
        <w:t>priekšmet</w:t>
      </w:r>
      <w:r>
        <w:rPr>
          <w:rFonts w:ascii="Times New Roman" w:hAnsi="Times New Roman"/>
          <w:sz w:val="24"/>
        </w:rPr>
        <w:t>u restitūciju pat tad, ja izlaupītās vietas paliek nezināmas.</w:t>
      </w:r>
    </w:p>
    <w:p w14:paraId="5E145702" w14:textId="77777777" w:rsidR="00821E9C" w:rsidRPr="001134DE" w:rsidRDefault="00821E9C" w:rsidP="001C36F9">
      <w:pPr>
        <w:jc w:val="both"/>
        <w:rPr>
          <w:rFonts w:ascii="Times New Roman" w:eastAsia="Arial" w:hAnsi="Times New Roman" w:cs="Arial"/>
          <w:noProof/>
          <w:sz w:val="24"/>
          <w:szCs w:val="21"/>
        </w:rPr>
      </w:pPr>
    </w:p>
    <w:p w14:paraId="4D5AC383" w14:textId="75941084"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 xml:space="preserve">97. Ja nav iespējams nodrošināt dokumentāciju un pierādījumus par valstij piederošu kultūras </w:t>
      </w:r>
      <w:r w:rsidR="00977BDF">
        <w:rPr>
          <w:rFonts w:ascii="Times New Roman" w:hAnsi="Times New Roman"/>
          <w:sz w:val="24"/>
        </w:rPr>
        <w:t>priekšmet</w:t>
      </w:r>
      <w:r>
        <w:rPr>
          <w:rFonts w:ascii="Times New Roman" w:hAnsi="Times New Roman"/>
          <w:sz w:val="24"/>
        </w:rPr>
        <w:t>u zādzību, Konvencijas dalībvalstis, neskarot iepriekš minētos apsvērumus, tiek aicinātas izpētīt iespēju noslēgt vienošanos pa diplomātiskajiem kanāliem par attiecīgo restitūcijas pieprasījumu ātru pieņemšanu un apstrādi.</w:t>
      </w:r>
    </w:p>
    <w:p w14:paraId="2E0B65FD" w14:textId="77777777" w:rsidR="00821E9C" w:rsidRPr="001134DE" w:rsidRDefault="00821E9C" w:rsidP="001C36F9">
      <w:pPr>
        <w:jc w:val="both"/>
        <w:rPr>
          <w:rFonts w:ascii="Times New Roman" w:eastAsia="Arial" w:hAnsi="Times New Roman" w:cs="Arial"/>
          <w:noProof/>
          <w:sz w:val="24"/>
          <w:szCs w:val="21"/>
        </w:rPr>
      </w:pPr>
    </w:p>
    <w:p w14:paraId="065455E2" w14:textId="529FCE8C"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98. Ja ar atgūšanu saistītajām valstīm ir specializēta tiesībaizsardzības vienība, kas atbild par kultūras mantojuma aizsardzību, šai vienībai būtiski jāiesaistās starptautiskajā sadarbībā, jo īpaši ar Interpola nacionālā centrālā biroja starpniecību.</w:t>
      </w:r>
    </w:p>
    <w:p w14:paraId="6C6F70B4" w14:textId="77777777" w:rsidR="00821E9C" w:rsidRPr="001134DE" w:rsidRDefault="00821E9C" w:rsidP="001C36F9">
      <w:pPr>
        <w:jc w:val="both"/>
        <w:rPr>
          <w:rFonts w:ascii="Times New Roman" w:eastAsia="Arial" w:hAnsi="Times New Roman" w:cs="Arial"/>
          <w:noProof/>
          <w:sz w:val="24"/>
        </w:rPr>
      </w:pPr>
    </w:p>
    <w:p w14:paraId="0A438CAD" w14:textId="77442AFA"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 xml:space="preserve">Tiesisku darbību par zaudētu vai nozagtu kultūras </w:t>
      </w:r>
      <w:r w:rsidR="00977BDF">
        <w:rPr>
          <w:rFonts w:ascii="Times New Roman" w:hAnsi="Times New Roman"/>
          <w:sz w:val="24"/>
        </w:rPr>
        <w:t>priekšmet</w:t>
      </w:r>
      <w:r>
        <w:rPr>
          <w:rFonts w:ascii="Times New Roman" w:hAnsi="Times New Roman"/>
          <w:sz w:val="24"/>
        </w:rPr>
        <w:t>u atgūšanu pieņemšana (Konvencijas 13. panta c) punkts)</w:t>
      </w:r>
    </w:p>
    <w:p w14:paraId="5C786FE2" w14:textId="77777777" w:rsidR="00821E9C" w:rsidRPr="001134DE" w:rsidRDefault="00821E9C" w:rsidP="001C36F9">
      <w:pPr>
        <w:jc w:val="both"/>
        <w:rPr>
          <w:rFonts w:ascii="Times New Roman" w:eastAsia="Arial" w:hAnsi="Times New Roman" w:cs="Arial"/>
          <w:b/>
          <w:bCs/>
          <w:noProof/>
          <w:sz w:val="24"/>
          <w:szCs w:val="21"/>
        </w:rPr>
      </w:pPr>
    </w:p>
    <w:p w14:paraId="1369234C" w14:textId="5C838CE9" w:rsidR="00821E9C" w:rsidRPr="001134DE" w:rsidRDefault="00A46E14" w:rsidP="00A46E14">
      <w:pPr>
        <w:pStyle w:val="BodyText"/>
        <w:tabs>
          <w:tab w:val="left" w:pos="544"/>
        </w:tabs>
        <w:ind w:left="0" w:firstLine="0"/>
        <w:jc w:val="both"/>
        <w:rPr>
          <w:rFonts w:ascii="Times New Roman" w:hAnsi="Times New Roman"/>
          <w:noProof/>
          <w:sz w:val="24"/>
        </w:rPr>
      </w:pPr>
      <w:r>
        <w:rPr>
          <w:rFonts w:ascii="Times New Roman" w:hAnsi="Times New Roman"/>
          <w:sz w:val="24"/>
        </w:rPr>
        <w:t>99. Saskaņā ar Konvencijas 13. panta c) punktu Konvencijas dalībvalstīm atbilstoši katras valsts tiesību aktiem ir pienākums uzsākt darbības, lai atgūtu zaudēt</w:t>
      </w:r>
      <w:r w:rsidR="00977BDF">
        <w:rPr>
          <w:rFonts w:ascii="Times New Roman" w:hAnsi="Times New Roman"/>
          <w:sz w:val="24"/>
        </w:rPr>
        <w:t>u</w:t>
      </w:r>
      <w:r>
        <w:rPr>
          <w:rFonts w:ascii="Times New Roman" w:hAnsi="Times New Roman"/>
          <w:sz w:val="24"/>
        </w:rPr>
        <w:t>s vai nozagt</w:t>
      </w:r>
      <w:r w:rsidR="00977BDF">
        <w:rPr>
          <w:rFonts w:ascii="Times New Roman" w:hAnsi="Times New Roman"/>
          <w:sz w:val="24"/>
        </w:rPr>
        <w:t>u</w:t>
      </w:r>
      <w:r>
        <w:rPr>
          <w:rFonts w:ascii="Times New Roman" w:hAnsi="Times New Roman"/>
          <w:sz w:val="24"/>
        </w:rPr>
        <w:t xml:space="preserve">s kultūras </w:t>
      </w:r>
      <w:r w:rsidR="00977BDF">
        <w:rPr>
          <w:rFonts w:ascii="Times New Roman" w:hAnsi="Times New Roman"/>
          <w:sz w:val="24"/>
        </w:rPr>
        <w:t>priekšmetus</w:t>
      </w:r>
      <w:r>
        <w:rPr>
          <w:rFonts w:ascii="Times New Roman" w:hAnsi="Times New Roman"/>
          <w:sz w:val="24"/>
        </w:rPr>
        <w:t>, ko uzsācis(-uši) likumīgais(-ie) īpašnieks(-i) vai kas uzsāktas likumīgā(-o) īpašnieka(-u) vārdā. Ja kādā Konvencijas dalībvalstī šāda procedūra nav pieejama, šis pants paredz, ka tā ir jāizveido. Tādēļ Konvencijas dalībvalstis tiek aicinātas pārbaudīt, vai to valsts sistēmā zaudēta vai nozagta ku</w:t>
      </w:r>
      <w:r w:rsidR="00977BDF">
        <w:rPr>
          <w:rFonts w:ascii="Times New Roman" w:hAnsi="Times New Roman"/>
          <w:sz w:val="24"/>
        </w:rPr>
        <w:t>ltūras</w:t>
      </w:r>
      <w:r>
        <w:rPr>
          <w:rFonts w:ascii="Times New Roman" w:hAnsi="Times New Roman"/>
          <w:sz w:val="24"/>
        </w:rPr>
        <w:t xml:space="preserve"> </w:t>
      </w:r>
      <w:r w:rsidR="00977BDF">
        <w:rPr>
          <w:rFonts w:ascii="Times New Roman" w:hAnsi="Times New Roman"/>
          <w:sz w:val="24"/>
        </w:rPr>
        <w:t>priekšmeta</w:t>
      </w:r>
      <w:r>
        <w:rPr>
          <w:rFonts w:ascii="Times New Roman" w:hAnsi="Times New Roman"/>
          <w:sz w:val="24"/>
        </w:rPr>
        <w:t xml:space="preserve"> īpašniekam ir pieejama tiesvedība, un ieviest šādu procedūru, ja tā nepastāv. Attiecīgā informācija ir savlaicīgi jāiekļauj UNESCO datubāzē un pastāvīgi jāatjaunina.</w:t>
      </w:r>
    </w:p>
    <w:p w14:paraId="437BC731" w14:textId="77777777" w:rsidR="00821E9C" w:rsidRPr="001134DE" w:rsidRDefault="00821E9C" w:rsidP="001C36F9">
      <w:pPr>
        <w:jc w:val="both"/>
        <w:rPr>
          <w:rFonts w:ascii="Times New Roman" w:eastAsia="Arial" w:hAnsi="Times New Roman" w:cs="Arial"/>
          <w:noProof/>
          <w:sz w:val="24"/>
        </w:rPr>
      </w:pPr>
    </w:p>
    <w:p w14:paraId="7E957F8F"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1970. gada Konvencijas nepiemērošana ar atpakaļejošu datumu, Konvencijas stāšanās spēkā un prasību izskatīšana (Konvencijas 21. pants)</w:t>
      </w:r>
    </w:p>
    <w:p w14:paraId="484B8C35" w14:textId="77777777" w:rsidR="00821E9C" w:rsidRPr="001134DE" w:rsidRDefault="00821E9C" w:rsidP="001C36F9">
      <w:pPr>
        <w:jc w:val="both"/>
        <w:rPr>
          <w:rFonts w:ascii="Times New Roman" w:eastAsia="Arial" w:hAnsi="Times New Roman" w:cs="Arial"/>
          <w:b/>
          <w:bCs/>
          <w:noProof/>
          <w:sz w:val="24"/>
          <w:szCs w:val="21"/>
        </w:rPr>
      </w:pPr>
    </w:p>
    <w:p w14:paraId="154E9F74" w14:textId="26691CB5" w:rsidR="00821E9C" w:rsidRPr="001134DE" w:rsidRDefault="00A46E14" w:rsidP="00A46E14">
      <w:pPr>
        <w:pStyle w:val="BodyText"/>
        <w:tabs>
          <w:tab w:val="left" w:pos="685"/>
        </w:tabs>
        <w:ind w:left="0" w:firstLine="0"/>
        <w:jc w:val="both"/>
        <w:rPr>
          <w:rFonts w:ascii="Times New Roman" w:hAnsi="Times New Roman"/>
          <w:noProof/>
          <w:sz w:val="24"/>
        </w:rPr>
      </w:pPr>
      <w:r>
        <w:rPr>
          <w:rFonts w:ascii="Times New Roman" w:hAnsi="Times New Roman"/>
          <w:sz w:val="24"/>
        </w:rPr>
        <w:t>100. Vispārīgie starptautisko publisko tiesību noteikumi Vīnes konvencijas par starptautisko līgumu tiesībām 28. pantā neparedz līgumu piemērošanu ar atpakaļejošu spēku. 1970. gada Konvencijas noteikumi stājās spēkā 1972. gada 24. aprīlī, trīs mēnešus pēc trešā ratifikācijas, pieņemšanas vai pievienošanās dokumenta deponēšanas dienas. Attiecībā uz pārējām parakstītājvalstīm Konvencija stājās spēkā trīs mēnešus pēc ratifikācijas, pieņemšanas vai pievienošanās dokumenta deponēšanas.</w:t>
      </w:r>
    </w:p>
    <w:p w14:paraId="0447E296" w14:textId="77777777" w:rsidR="00821E9C" w:rsidRPr="001134DE" w:rsidRDefault="00821E9C" w:rsidP="001C36F9">
      <w:pPr>
        <w:jc w:val="both"/>
        <w:rPr>
          <w:rFonts w:ascii="Times New Roman" w:eastAsia="Arial" w:hAnsi="Times New Roman" w:cs="Arial"/>
          <w:noProof/>
          <w:sz w:val="24"/>
        </w:rPr>
      </w:pPr>
    </w:p>
    <w:p w14:paraId="54CC45DE" w14:textId="12A50807" w:rsidR="00821E9C" w:rsidRPr="001134DE" w:rsidRDefault="00A46E14" w:rsidP="00A46E14">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101. Saskaņā ar 1970. gada Konvencijas nosacījumiem, jo sevišķi tās 7. pantu, Konvencijas </w:t>
      </w:r>
      <w:r>
        <w:rPr>
          <w:rFonts w:ascii="Times New Roman" w:hAnsi="Times New Roman"/>
          <w:sz w:val="24"/>
        </w:rPr>
        <w:lastRenderedPageBreak/>
        <w:t>dalībvalsts var pieprasīt tād</w:t>
      </w:r>
      <w:r w:rsidR="00977BDF">
        <w:rPr>
          <w:rFonts w:ascii="Times New Roman" w:hAnsi="Times New Roman"/>
          <w:sz w:val="24"/>
        </w:rPr>
        <w:t>u</w:t>
      </w:r>
      <w:r>
        <w:rPr>
          <w:rFonts w:ascii="Times New Roman" w:hAnsi="Times New Roman"/>
          <w:sz w:val="24"/>
        </w:rPr>
        <w:t xml:space="preserve"> nelikumīgi izvest</w:t>
      </w:r>
      <w:r w:rsidR="00977BDF">
        <w:rPr>
          <w:rFonts w:ascii="Times New Roman" w:hAnsi="Times New Roman"/>
          <w:sz w:val="24"/>
        </w:rPr>
        <w:t>u</w:t>
      </w:r>
      <w:r>
        <w:rPr>
          <w:rFonts w:ascii="Times New Roman" w:hAnsi="Times New Roman"/>
          <w:sz w:val="24"/>
        </w:rPr>
        <w:t>, nelikumīgi pārvietot</w:t>
      </w:r>
      <w:r w:rsidR="00977BDF">
        <w:rPr>
          <w:rFonts w:ascii="Times New Roman" w:hAnsi="Times New Roman"/>
          <w:sz w:val="24"/>
        </w:rPr>
        <w:t>u</w:t>
      </w:r>
      <w:r>
        <w:rPr>
          <w:rFonts w:ascii="Times New Roman" w:hAnsi="Times New Roman"/>
          <w:sz w:val="24"/>
        </w:rPr>
        <w:t xml:space="preserve"> vai zagt</w:t>
      </w:r>
      <w:r w:rsidR="00977BDF">
        <w:rPr>
          <w:rFonts w:ascii="Times New Roman" w:hAnsi="Times New Roman"/>
          <w:sz w:val="24"/>
        </w:rPr>
        <w:t>u</w:t>
      </w:r>
      <w:r>
        <w:rPr>
          <w:rFonts w:ascii="Times New Roman" w:hAnsi="Times New Roman"/>
          <w:sz w:val="24"/>
        </w:rPr>
        <w:t xml:space="preserve"> kultūras </w:t>
      </w:r>
      <w:r w:rsidR="00977BDF">
        <w:rPr>
          <w:rFonts w:ascii="Times New Roman" w:hAnsi="Times New Roman"/>
          <w:sz w:val="24"/>
        </w:rPr>
        <w:t>priekšmetu</w:t>
      </w:r>
      <w:r>
        <w:rPr>
          <w:rFonts w:ascii="Times New Roman" w:hAnsi="Times New Roman"/>
          <w:sz w:val="24"/>
        </w:rPr>
        <w:t xml:space="preserve"> atgūšanu un atgriešanu, kas ir ievest</w:t>
      </w:r>
      <w:r w:rsidR="00977BDF">
        <w:rPr>
          <w:rFonts w:ascii="Times New Roman" w:hAnsi="Times New Roman"/>
          <w:sz w:val="24"/>
        </w:rPr>
        <w:t>i</w:t>
      </w:r>
      <w:r>
        <w:rPr>
          <w:rFonts w:ascii="Times New Roman" w:hAnsi="Times New Roman"/>
          <w:sz w:val="24"/>
        </w:rPr>
        <w:t xml:space="preserve"> citā Konvencijas dalībvalstī, tikai pēc šīs konvencijas stāšanās spēkā abās iesaistītajās valstīs.</w:t>
      </w:r>
    </w:p>
    <w:p w14:paraId="3BA14A63" w14:textId="77777777" w:rsidR="00821E9C" w:rsidRPr="001134DE" w:rsidRDefault="00821E9C" w:rsidP="001C36F9">
      <w:pPr>
        <w:jc w:val="both"/>
        <w:rPr>
          <w:rFonts w:ascii="Times New Roman" w:eastAsia="Arial" w:hAnsi="Times New Roman" w:cs="Arial"/>
          <w:noProof/>
          <w:sz w:val="24"/>
        </w:rPr>
      </w:pPr>
    </w:p>
    <w:p w14:paraId="35AF91A8" w14:textId="0CFBF582" w:rsidR="00821E9C" w:rsidRPr="001134DE" w:rsidRDefault="00A46E14" w:rsidP="00A46E14">
      <w:pPr>
        <w:pStyle w:val="BodyText"/>
        <w:tabs>
          <w:tab w:val="left" w:pos="685"/>
        </w:tabs>
        <w:ind w:left="0" w:firstLine="0"/>
        <w:jc w:val="both"/>
        <w:rPr>
          <w:rFonts w:ascii="Times New Roman" w:hAnsi="Times New Roman"/>
          <w:noProof/>
          <w:sz w:val="24"/>
        </w:rPr>
      </w:pPr>
      <w:r>
        <w:rPr>
          <w:rFonts w:ascii="Times New Roman" w:hAnsi="Times New Roman"/>
          <w:sz w:val="24"/>
        </w:rPr>
        <w:t>102. Tomēr Konvencija nekādā veidā neleģitimē jebkāda veida nelikumīgu darījumu, kas noticis pirms šīs konvencijas stāšanās spēkā, un arī neierobežo nevienas valsts vai citas personas tiesības iesniegt prasību saskaņā ar īpašām procedūrām vai tiesiskās aizsardzības līdzekļiem, kas ir pieejami ārpus šīs konvencijas darbības jomas, par tādu kultūras priekšmetu restitūciju vai atgriešanu, kas ir nozagti vai nelikumīgi izvesti pirms šīs konvencijas stāšanās spēkā.</w:t>
      </w:r>
    </w:p>
    <w:p w14:paraId="36AE37FF" w14:textId="77777777" w:rsidR="001134DE" w:rsidRPr="001134DE" w:rsidRDefault="001134DE" w:rsidP="001C36F9">
      <w:pPr>
        <w:jc w:val="both"/>
        <w:rPr>
          <w:rFonts w:ascii="Times New Roman" w:hAnsi="Times New Roman"/>
          <w:noProof/>
          <w:sz w:val="24"/>
        </w:rPr>
      </w:pPr>
    </w:p>
    <w:p w14:paraId="0D7849D7" w14:textId="4B420AB8" w:rsidR="00821E9C" w:rsidRPr="001134DE" w:rsidRDefault="00A46E14" w:rsidP="00A46E14">
      <w:pPr>
        <w:pStyle w:val="BodyText"/>
        <w:tabs>
          <w:tab w:val="left" w:pos="685"/>
        </w:tabs>
        <w:ind w:left="0" w:firstLine="0"/>
        <w:jc w:val="both"/>
        <w:rPr>
          <w:rFonts w:ascii="Times New Roman" w:hAnsi="Times New Roman"/>
          <w:noProof/>
          <w:sz w:val="24"/>
        </w:rPr>
      </w:pPr>
      <w:r>
        <w:rPr>
          <w:rFonts w:ascii="Times New Roman" w:hAnsi="Times New Roman"/>
          <w:sz w:val="24"/>
        </w:rPr>
        <w:t>103. Attiecībā uz nelikumīgi izvest</w:t>
      </w:r>
      <w:r w:rsidR="001B5FC9">
        <w:rPr>
          <w:rFonts w:ascii="Times New Roman" w:hAnsi="Times New Roman"/>
          <w:sz w:val="24"/>
        </w:rPr>
        <w:t>ie</w:t>
      </w:r>
      <w:r>
        <w:rPr>
          <w:rFonts w:ascii="Times New Roman" w:hAnsi="Times New Roman"/>
          <w:sz w:val="24"/>
        </w:rPr>
        <w:t>m, nelikumīgi pārvietot</w:t>
      </w:r>
      <w:r w:rsidR="001B5FC9">
        <w:rPr>
          <w:rFonts w:ascii="Times New Roman" w:hAnsi="Times New Roman"/>
          <w:sz w:val="24"/>
        </w:rPr>
        <w:t>ie</w:t>
      </w:r>
      <w:r>
        <w:rPr>
          <w:rFonts w:ascii="Times New Roman" w:hAnsi="Times New Roman"/>
          <w:sz w:val="24"/>
        </w:rPr>
        <w:t>m vai nozagt</w:t>
      </w:r>
      <w:r w:rsidR="001B5FC9">
        <w:rPr>
          <w:rFonts w:ascii="Times New Roman" w:hAnsi="Times New Roman"/>
          <w:sz w:val="24"/>
        </w:rPr>
        <w:t>ie</w:t>
      </w:r>
      <w:r>
        <w:rPr>
          <w:rFonts w:ascii="Times New Roman" w:hAnsi="Times New Roman"/>
          <w:sz w:val="24"/>
        </w:rPr>
        <w:t xml:space="preserve">m kultūras </w:t>
      </w:r>
      <w:r w:rsidR="001B5FC9">
        <w:rPr>
          <w:rFonts w:ascii="Times New Roman" w:hAnsi="Times New Roman"/>
          <w:sz w:val="24"/>
        </w:rPr>
        <w:t>priekšmetiem</w:t>
      </w:r>
      <w:r>
        <w:rPr>
          <w:rFonts w:ascii="Times New Roman" w:hAnsi="Times New Roman"/>
          <w:sz w:val="24"/>
        </w:rPr>
        <w:t>, kas ievest</w:t>
      </w:r>
      <w:r w:rsidR="001B5FC9">
        <w:rPr>
          <w:rFonts w:ascii="Times New Roman" w:hAnsi="Times New Roman"/>
          <w:sz w:val="24"/>
        </w:rPr>
        <w:t>i</w:t>
      </w:r>
      <w:r>
        <w:rPr>
          <w:rFonts w:ascii="Times New Roman" w:hAnsi="Times New Roman"/>
          <w:sz w:val="24"/>
        </w:rPr>
        <w:t xml:space="preserve"> citā Konvencijas dalībvalstī pirms Konvencijas stāšanās spēkā jebkurā no iesaistītajām Konvencijas dalībvalstīm, Konvencijas dalībvalstis tiek aicinātas panākt abpusēji pieņemamu vienošanos, kas atbilst Konvencijas garam un principiem, ņemot vērā visus attiecīgos apstākļus. Lai rastu savstarpēji pieņemamu risinājumu, Konvencijas dalībvalstis var arī lūgt sekretariāta tehnisko palīdzību, jo īpaši starpniecības pārstāvniecības nodrošināšanu.</w:t>
      </w:r>
    </w:p>
    <w:p w14:paraId="5AB56437" w14:textId="77777777" w:rsidR="00821E9C" w:rsidRPr="001134DE" w:rsidRDefault="00821E9C" w:rsidP="001C36F9">
      <w:pPr>
        <w:jc w:val="both"/>
        <w:rPr>
          <w:rFonts w:ascii="Times New Roman" w:eastAsia="Arial" w:hAnsi="Times New Roman" w:cs="Arial"/>
          <w:noProof/>
          <w:sz w:val="24"/>
        </w:rPr>
      </w:pPr>
    </w:p>
    <w:p w14:paraId="7BD28B23" w14:textId="0B8F34A2"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 xml:space="preserve">Starpvaldību komiteja kultūras </w:t>
      </w:r>
      <w:r w:rsidR="001B5FC9">
        <w:rPr>
          <w:rFonts w:ascii="Times New Roman" w:hAnsi="Times New Roman"/>
          <w:sz w:val="24"/>
        </w:rPr>
        <w:t>priekšmetu</w:t>
      </w:r>
      <w:r>
        <w:rPr>
          <w:rFonts w:ascii="Times New Roman" w:hAnsi="Times New Roman"/>
          <w:sz w:val="24"/>
        </w:rPr>
        <w:t xml:space="preserve"> atgriešanas to izcelsmes valstīm veicināšanai vai to restitūcijas veicināšanai nelikumīgas piesavināšanās gadījumā (</w:t>
      </w:r>
      <w:r>
        <w:rPr>
          <w:rFonts w:ascii="Times New Roman" w:hAnsi="Times New Roman"/>
          <w:i/>
          <w:iCs/>
          <w:sz w:val="24"/>
        </w:rPr>
        <w:t>ICPRCP</w:t>
      </w:r>
      <w:r>
        <w:rPr>
          <w:rFonts w:ascii="Times New Roman" w:hAnsi="Times New Roman"/>
          <w:sz w:val="24"/>
        </w:rPr>
        <w:t>)</w:t>
      </w:r>
    </w:p>
    <w:p w14:paraId="5730B2E7" w14:textId="77777777" w:rsidR="00821E9C" w:rsidRPr="001134DE" w:rsidRDefault="00821E9C" w:rsidP="001C36F9">
      <w:pPr>
        <w:jc w:val="both"/>
        <w:rPr>
          <w:rFonts w:ascii="Times New Roman" w:eastAsia="Arial" w:hAnsi="Times New Roman" w:cs="Arial"/>
          <w:b/>
          <w:bCs/>
          <w:noProof/>
          <w:sz w:val="24"/>
          <w:szCs w:val="21"/>
        </w:rPr>
      </w:pPr>
    </w:p>
    <w:p w14:paraId="024C250F" w14:textId="491F4390" w:rsidR="00821E9C" w:rsidRPr="001134DE" w:rsidRDefault="00A46E14" w:rsidP="00A46E14">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104. Gadījumos, kad nevar piemērot ne 1970. gada UNESCO Konvenciju, ne divpusēju vai daudzpusēju vienošanos un kad divpusējās apspriedes ir bijušas nesekmīgas vai ir pārtrauktas, UNESCO dalībvalstis var iesniegt </w:t>
      </w:r>
      <w:r>
        <w:rPr>
          <w:rFonts w:ascii="Times New Roman" w:hAnsi="Times New Roman"/>
          <w:i/>
          <w:sz w:val="24"/>
        </w:rPr>
        <w:t>ICPRCP</w:t>
      </w:r>
      <w:r>
        <w:rPr>
          <w:rFonts w:ascii="Times New Roman" w:hAnsi="Times New Roman"/>
          <w:sz w:val="24"/>
        </w:rPr>
        <w:t xml:space="preserve"> lūgumu par tādu kultūras </w:t>
      </w:r>
      <w:r w:rsidR="001B5FC9">
        <w:rPr>
          <w:rFonts w:ascii="Times New Roman" w:hAnsi="Times New Roman"/>
          <w:sz w:val="24"/>
        </w:rPr>
        <w:t>priekšmetu</w:t>
      </w:r>
      <w:r>
        <w:rPr>
          <w:rFonts w:ascii="Times New Roman" w:hAnsi="Times New Roman"/>
          <w:sz w:val="24"/>
        </w:rPr>
        <w:t xml:space="preserve"> atgriešanu vai restitūciju, kas ir “fundamentāli svarīg</w:t>
      </w:r>
      <w:r w:rsidR="001B5FC9">
        <w:rPr>
          <w:rFonts w:ascii="Times New Roman" w:hAnsi="Times New Roman"/>
          <w:sz w:val="24"/>
        </w:rPr>
        <w:t>i</w:t>
      </w:r>
      <w:r>
        <w:rPr>
          <w:rFonts w:ascii="Times New Roman" w:hAnsi="Times New Roman"/>
          <w:sz w:val="24"/>
        </w:rPr>
        <w:t xml:space="preserve"> saistībā ar dalībvalsts iedzīvotāju vai UNESCO asociētā locekļa garīgajām vērtībām un kultūras mantojumu un zaudētas koloniālās vai ārvalstu okupācijas vai nelikumīgas apropriācijas rezultātā” (</w:t>
      </w:r>
      <w:r>
        <w:rPr>
          <w:rFonts w:ascii="Times New Roman" w:hAnsi="Times New Roman"/>
          <w:i/>
          <w:sz w:val="24"/>
        </w:rPr>
        <w:t>ICPRCP</w:t>
      </w:r>
      <w:r>
        <w:rPr>
          <w:rFonts w:ascii="Times New Roman" w:hAnsi="Times New Roman"/>
          <w:sz w:val="24"/>
        </w:rPr>
        <w:t xml:space="preserve"> statūtu 3. panta 2. punkts) un ko tās uzskata par nelikumīgi piesavinātiem. Lai atrisinātu strīdus par kultūras </w:t>
      </w:r>
      <w:r w:rsidR="001B5FC9">
        <w:rPr>
          <w:rFonts w:ascii="Times New Roman" w:hAnsi="Times New Roman"/>
          <w:sz w:val="24"/>
        </w:rPr>
        <w:t>priekšmetu</w:t>
      </w:r>
      <w:r>
        <w:rPr>
          <w:rFonts w:ascii="Times New Roman" w:hAnsi="Times New Roman"/>
          <w:sz w:val="24"/>
        </w:rPr>
        <w:t xml:space="preserve">, valstis var izmantot arī Mediācijas un samierināšanas procedūras noteikumus, ko </w:t>
      </w:r>
      <w:r>
        <w:rPr>
          <w:rFonts w:ascii="Times New Roman" w:hAnsi="Times New Roman"/>
          <w:i/>
          <w:sz w:val="24"/>
        </w:rPr>
        <w:t>ICPRCP</w:t>
      </w:r>
      <w:r>
        <w:rPr>
          <w:rFonts w:ascii="Times New Roman" w:hAnsi="Times New Roman"/>
          <w:sz w:val="24"/>
        </w:rPr>
        <w:t xml:space="preserve"> pieņēma savā 16. sesijā 2010. gadā.</w:t>
      </w:r>
    </w:p>
    <w:p w14:paraId="3E365B75" w14:textId="4211211E" w:rsidR="00821E9C"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F0E77" w14:paraId="54175D2A" w14:textId="77777777" w:rsidTr="00E2513E">
        <w:tc>
          <w:tcPr>
            <w:tcW w:w="9291" w:type="dxa"/>
            <w:shd w:val="clear" w:color="auto" w:fill="F2F2F2" w:themeFill="background1" w:themeFillShade="F2"/>
          </w:tcPr>
          <w:p w14:paraId="4F7845B7" w14:textId="7A7B0B30" w:rsidR="00BF0E77" w:rsidRPr="00BF0E77" w:rsidRDefault="00BF0E77" w:rsidP="001C36F9">
            <w:pPr>
              <w:jc w:val="both"/>
              <w:rPr>
                <w:rFonts w:ascii="Times New Roman" w:eastAsia="Arial" w:hAnsi="Times New Roman" w:cs="Arial"/>
                <w:b/>
                <w:bCs/>
                <w:noProof/>
                <w:sz w:val="24"/>
                <w:szCs w:val="20"/>
              </w:rPr>
            </w:pPr>
            <w:r>
              <w:rPr>
                <w:rFonts w:ascii="Times New Roman" w:hAnsi="Times New Roman"/>
                <w:b/>
                <w:bCs/>
                <w:sz w:val="24"/>
                <w:szCs w:val="20"/>
              </w:rPr>
              <w:t>Arheoloģisko un etnoloģijas materiālu izlaupīšana (Konvencijas 9. pants)</w:t>
            </w:r>
          </w:p>
        </w:tc>
      </w:tr>
    </w:tbl>
    <w:p w14:paraId="1E319A76" w14:textId="6FFF5936" w:rsidR="00A46E14" w:rsidRDefault="00A46E14" w:rsidP="001C36F9">
      <w:pPr>
        <w:jc w:val="both"/>
        <w:rPr>
          <w:rFonts w:ascii="Times New Roman" w:eastAsia="Arial" w:hAnsi="Times New Roman" w:cs="Arial"/>
          <w:noProof/>
          <w:sz w:val="24"/>
          <w:szCs w:val="20"/>
        </w:rPr>
      </w:pPr>
    </w:p>
    <w:p w14:paraId="4A8229EC" w14:textId="3983ABE1"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105. Saskaņā ar Konvencijas 9. pantu ikviena Konvencijas dalībvalsts, kuras kultūras mantojumam draud arheoloģisko vai etnoloģijas materiālu izlaupīšana, var vērsties pie citām skartajām Konvencijas dalībvalstīm. Šādos apstākļos šīs konvencijas dalībvalstis apņemas piedalīties saskaņotā starptautiskā rīcībā, lai noteiktu un īstenotu konkrētus nepieciešamos pasākumus, tostarp attiecīgo materiālu izvešanas, ievešanas un starptautiskās tirdzniecības kontroli. Kamēr nav panākta vienošanās, katra attiecīgā valsts veic pagaidu pasākumus, ciktāl tas ir praktiski iespējams, lai novērstu neatlīdzināmu zaudējumu pieprasītājas valsts kultūras mantojumam. Pēc tāda paša pieprasījuma šādā saskaņotā starptautiskā rīcībā var piedalīties arī UNESCO un visi attiecīgie sadarbības partneri.</w:t>
      </w:r>
    </w:p>
    <w:p w14:paraId="7E8F293C" w14:textId="77777777" w:rsidR="00821E9C" w:rsidRPr="001134DE" w:rsidRDefault="00821E9C" w:rsidP="001C36F9">
      <w:pPr>
        <w:jc w:val="both"/>
        <w:rPr>
          <w:rFonts w:ascii="Times New Roman" w:eastAsia="Arial" w:hAnsi="Times New Roman" w:cs="Arial"/>
          <w:noProof/>
          <w:sz w:val="24"/>
        </w:rPr>
      </w:pPr>
    </w:p>
    <w:p w14:paraId="552DCF38" w14:textId="6B3CDDBB"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106. Jāatzīmē, ka tam, lai Konvencijas dalībvalsts varētu lūgt citu Konvencijas dalībvalsti sniegt palīdzību, nav obligāti nepieciešama divpusējas vai daudzpusējas vienošanās noslēgšana. Šādas īpašas vienošanās nav priekšnosacījums no Konvencijas izrietošo saistību izpildei, taču tās var tikt noslēgtas pēc Konvencijas 9. pantā noteiktā palīdzības lūguma saņemšanas. Konvencijas dalībvalstis, UNESCO un visi attiecīgie sadarbības partneri tiek aicināti ar visiem iespējamiem līdzekļiem ātri reaģēt uz lūgumu, kas saņemts no pieprasītājas </w:t>
      </w:r>
      <w:r>
        <w:rPr>
          <w:rFonts w:ascii="Times New Roman" w:hAnsi="Times New Roman"/>
          <w:sz w:val="24"/>
        </w:rPr>
        <w:lastRenderedPageBreak/>
        <w:t xml:space="preserve">Konvencijas dalībvalsts, kuras kultūras </w:t>
      </w:r>
      <w:r w:rsidR="001B5FC9">
        <w:rPr>
          <w:rFonts w:ascii="Times New Roman" w:hAnsi="Times New Roman"/>
          <w:sz w:val="24"/>
        </w:rPr>
        <w:t>priekšmets</w:t>
      </w:r>
      <w:r>
        <w:rPr>
          <w:rFonts w:ascii="Times New Roman" w:hAnsi="Times New Roman"/>
          <w:sz w:val="24"/>
        </w:rPr>
        <w:t xml:space="preserve"> tiek apdraudēt</w:t>
      </w:r>
      <w:r w:rsidR="001B5FC9">
        <w:rPr>
          <w:rFonts w:ascii="Times New Roman" w:hAnsi="Times New Roman"/>
          <w:sz w:val="24"/>
        </w:rPr>
        <w:t>s</w:t>
      </w:r>
      <w:r>
        <w:rPr>
          <w:rFonts w:ascii="Times New Roman" w:hAnsi="Times New Roman"/>
          <w:sz w:val="24"/>
        </w:rPr>
        <w:t>. Jo īpaši Konvencijas dalībvalstis veic pagaidu pasākumus, ciktāl tas ir praktiski iespējams, lai novērstu neatlīdzināmu zaudējumu pieprasītājas valsts kultūras mantojumam. Šis pienākums ir atbilstoši jāiekļauj valstu tiesību aktos un labākajā praksē. Attiecīgā informācija ir jāiekļauj UNESCO datubāzē.</w:t>
      </w:r>
    </w:p>
    <w:p w14:paraId="3BD8749C" w14:textId="77777777" w:rsidR="00821E9C" w:rsidRPr="001134DE" w:rsidRDefault="00821E9C" w:rsidP="001C36F9">
      <w:pPr>
        <w:jc w:val="both"/>
        <w:rPr>
          <w:rFonts w:ascii="Times New Roman" w:eastAsia="Arial" w:hAnsi="Times New Roman" w:cs="Arial"/>
          <w:noProof/>
          <w:sz w:val="24"/>
          <w:szCs w:val="20"/>
        </w:rPr>
      </w:pPr>
    </w:p>
    <w:p w14:paraId="79FE5EF5" w14:textId="6F039A93"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107. Piemērojot Konvencijas 9. pantu, Konvencijas dalībvalstīm atbilstoši nepieciešamībai jāņem vērā kategoriju saraksti, kas atspoguļo citas Konvencijas dalībvalsts aizsargājamo kultūras mantojumu. Kategoriju sarakstā vai reprezentatīvajā sarakstā norādīti vispārīgi kultūras mantojuma veidi, nevis konkrēti priekšmeti. Kategoriju saraksti ir īpaši noderīgi, lai aprakstītu to priekšmetu veidus, kas parasti ir atrodami </w:t>
      </w:r>
      <w:r w:rsidR="001B5FC9">
        <w:rPr>
          <w:rFonts w:ascii="Times New Roman" w:hAnsi="Times New Roman"/>
          <w:sz w:val="24"/>
        </w:rPr>
        <w:t>nelikumīgos</w:t>
      </w:r>
      <w:r>
        <w:rPr>
          <w:rFonts w:ascii="Times New Roman" w:hAnsi="Times New Roman"/>
          <w:sz w:val="24"/>
        </w:rPr>
        <w:t xml:space="preserve"> izrakumos, </w:t>
      </w:r>
      <w:r w:rsidR="001B5FC9">
        <w:rPr>
          <w:rFonts w:ascii="Times New Roman" w:hAnsi="Times New Roman"/>
          <w:sz w:val="24"/>
        </w:rPr>
        <w:t>ir iesaistīti nelikumīgā apritē</w:t>
      </w:r>
      <w:r>
        <w:rPr>
          <w:rFonts w:ascii="Times New Roman" w:hAnsi="Times New Roman"/>
          <w:sz w:val="24"/>
        </w:rPr>
        <w:t xml:space="preserve"> un tāpēc nav dokumentēti to izcelsmes valstī.</w:t>
      </w:r>
    </w:p>
    <w:p w14:paraId="54A6FDFD" w14:textId="77777777" w:rsidR="001134DE" w:rsidRPr="001134DE" w:rsidRDefault="001134DE" w:rsidP="001C36F9">
      <w:pPr>
        <w:jc w:val="both"/>
        <w:rPr>
          <w:rFonts w:ascii="Times New Roman" w:hAnsi="Times New Roman"/>
          <w:noProof/>
          <w:sz w:val="24"/>
        </w:rPr>
      </w:pPr>
    </w:p>
    <w:p w14:paraId="12B6F414" w14:textId="7522FC82"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108. Neierobežojot iepriekš minēto, papildu pasākums var būt divpusējas vai daudzpusējas vienošanās, ko noslēdz, lai veicinātu efektīvākus un plašākus sadarbības pasākumus, pamatojoties uz labāku izpratni par aplaupīto Konvencijas dalībvalstu īpašo situāciju, un arī lai uzlabotu atbalstu un finansiālu un tehnisku palīdzību ar mērķi p</w:t>
      </w:r>
      <w:r w:rsidR="00477F9D">
        <w:rPr>
          <w:rFonts w:ascii="Times New Roman" w:hAnsi="Times New Roman"/>
          <w:sz w:val="24"/>
        </w:rPr>
        <w:t>ilnveidot kompetenci</w:t>
      </w:r>
      <w:r>
        <w:rPr>
          <w:rFonts w:ascii="Times New Roman" w:hAnsi="Times New Roman"/>
          <w:sz w:val="24"/>
        </w:rPr>
        <w:t xml:space="preserve"> un uzlabot apmācību un aizsardzību uz vietas. Jāizpēta veidi un līdzekļi, kā stiprināt starptautisko sadarbību Konvencijas 9. panta īstenošanas jomā.</w:t>
      </w:r>
    </w:p>
    <w:p w14:paraId="0FBE4D61" w14:textId="77777777" w:rsidR="00821E9C" w:rsidRPr="001134DE" w:rsidRDefault="00821E9C" w:rsidP="001C36F9">
      <w:pPr>
        <w:jc w:val="both"/>
        <w:rPr>
          <w:rFonts w:ascii="Times New Roman" w:eastAsia="Arial" w:hAnsi="Times New Roman" w:cs="Arial"/>
          <w:noProof/>
          <w:sz w:val="24"/>
          <w:szCs w:val="21"/>
        </w:rPr>
      </w:pPr>
    </w:p>
    <w:p w14:paraId="12AB38DD" w14:textId="26A2DE73"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109. Konvencijas dalībvalstis tiek aicinātas pilnīgi izmantot 9. panta nosacījumus tādu izaicinājumu risināšanā, ko rada </w:t>
      </w:r>
      <w:r w:rsidR="001B5FC9">
        <w:rPr>
          <w:rFonts w:ascii="Times New Roman" w:hAnsi="Times New Roman"/>
          <w:sz w:val="24"/>
        </w:rPr>
        <w:t>nelikumīgu</w:t>
      </w:r>
      <w:r>
        <w:rPr>
          <w:rFonts w:ascii="Times New Roman" w:hAnsi="Times New Roman"/>
          <w:sz w:val="24"/>
        </w:rPr>
        <w:t xml:space="preserve"> izrakumu veikšana šo valstu arheoloģisko atradumu vietās vai kas rodas dabas katastrofu vai konfliktu gadījumos.</w:t>
      </w:r>
    </w:p>
    <w:p w14:paraId="4DB139B8" w14:textId="7908B7E0" w:rsidR="00821E9C"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F0E77" w14:paraId="5269A6CE" w14:textId="77777777" w:rsidTr="00E2513E">
        <w:tc>
          <w:tcPr>
            <w:tcW w:w="9291" w:type="dxa"/>
            <w:shd w:val="clear" w:color="auto" w:fill="F2F2F2" w:themeFill="background1" w:themeFillShade="F2"/>
          </w:tcPr>
          <w:p w14:paraId="36A4269A" w14:textId="7B36792C" w:rsidR="00BF0E77" w:rsidRPr="00BF0E77" w:rsidRDefault="00BF0E77" w:rsidP="001C36F9">
            <w:pPr>
              <w:jc w:val="both"/>
              <w:rPr>
                <w:rFonts w:ascii="Times New Roman" w:eastAsia="Arial" w:hAnsi="Times New Roman" w:cs="Arial"/>
                <w:b/>
                <w:bCs/>
                <w:noProof/>
                <w:sz w:val="24"/>
                <w:szCs w:val="20"/>
              </w:rPr>
            </w:pPr>
            <w:r>
              <w:rPr>
                <w:rFonts w:ascii="Times New Roman" w:hAnsi="Times New Roman"/>
                <w:b/>
                <w:bCs/>
                <w:sz w:val="24"/>
                <w:szCs w:val="20"/>
              </w:rPr>
              <w:t>Okupācija (Konvencijas 11. pants)</w:t>
            </w:r>
          </w:p>
        </w:tc>
      </w:tr>
    </w:tbl>
    <w:p w14:paraId="44F8894C" w14:textId="77777777" w:rsidR="00BF0E77" w:rsidRPr="001134DE" w:rsidRDefault="00BF0E77" w:rsidP="001C36F9">
      <w:pPr>
        <w:jc w:val="both"/>
        <w:rPr>
          <w:rFonts w:ascii="Times New Roman" w:eastAsia="Arial" w:hAnsi="Times New Roman" w:cs="Arial"/>
          <w:noProof/>
          <w:sz w:val="24"/>
          <w:szCs w:val="20"/>
        </w:rPr>
      </w:pPr>
    </w:p>
    <w:p w14:paraId="3B780D7E" w14:textId="0BC3949F"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110. Konvencijas 11. pantā ir noteikts, ka kultūras </w:t>
      </w:r>
      <w:r w:rsidR="001B5FC9">
        <w:rPr>
          <w:rFonts w:ascii="Times New Roman" w:hAnsi="Times New Roman"/>
          <w:sz w:val="24"/>
        </w:rPr>
        <w:t>priekšmet</w:t>
      </w:r>
      <w:r>
        <w:rPr>
          <w:rFonts w:ascii="Times New Roman" w:hAnsi="Times New Roman"/>
          <w:sz w:val="24"/>
        </w:rPr>
        <w:t>u izvešana un to īpašumtiesību nodošana atzīstama par nelikumīgu, ja tā notikusi piespiedu kārtā un tieši vai netieši radusies valsts okupācijas dēļ, ko īstenojusi sveša vara. Konvencijas dalībvalstīm ir jāpiemēro šis princips, kad tās īsteno Konvencijas noteikumus, un, ja tas ir nepieciešams saskaņā ar attiecīgo valsts tiesību aktu sistēmu, Konvencijas dalībvalstīm ir skaidri jānosaka šis pienākums savos tiesību aktos. Atbilstoša informācija ir jāiekļauj UNESCO datubāzē.</w:t>
      </w:r>
    </w:p>
    <w:p w14:paraId="07AA7D9C" w14:textId="77777777" w:rsidR="00821E9C" w:rsidRPr="001134DE" w:rsidRDefault="00821E9C" w:rsidP="001C36F9">
      <w:pPr>
        <w:jc w:val="both"/>
        <w:rPr>
          <w:rFonts w:ascii="Times New Roman" w:eastAsia="Arial" w:hAnsi="Times New Roman" w:cs="Arial"/>
          <w:noProof/>
          <w:sz w:val="24"/>
          <w:szCs w:val="21"/>
        </w:rPr>
      </w:pPr>
    </w:p>
    <w:p w14:paraId="32A16D30" w14:textId="7149CD20"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111. Attiecīgā gadījumā jāizpēta sinerģija ar pasākumiem, kas tiek veikti, pamatojoties uz 1954. gada Hāgas konvenciju un tās pirmo un otro protokolu, un ko veic ar otro protokolu izveidotā komiteja.</w:t>
      </w:r>
    </w:p>
    <w:p w14:paraId="75E6A805" w14:textId="049975DE" w:rsidR="00821E9C" w:rsidRDefault="00821E9C" w:rsidP="001C36F9">
      <w:pPr>
        <w:jc w:val="both"/>
        <w:rPr>
          <w:rFonts w:ascii="Times New Roman" w:eastAsia="Arial" w:hAnsi="Times New Roman" w:cs="Arial"/>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F0E77" w14:paraId="5DD7D6F7" w14:textId="77777777" w:rsidTr="00E2513E">
        <w:tc>
          <w:tcPr>
            <w:tcW w:w="9291" w:type="dxa"/>
            <w:shd w:val="clear" w:color="auto" w:fill="F2F2F2" w:themeFill="background1" w:themeFillShade="F2"/>
          </w:tcPr>
          <w:p w14:paraId="2D1D732A" w14:textId="793BFD0E" w:rsidR="00BF0E77" w:rsidRPr="00BF0E77" w:rsidRDefault="00BF0E77" w:rsidP="001C36F9">
            <w:pPr>
              <w:jc w:val="both"/>
              <w:rPr>
                <w:rFonts w:ascii="Times New Roman" w:eastAsia="Arial" w:hAnsi="Times New Roman" w:cs="Arial"/>
                <w:b/>
                <w:bCs/>
                <w:noProof/>
                <w:sz w:val="24"/>
              </w:rPr>
            </w:pPr>
            <w:r>
              <w:rPr>
                <w:rFonts w:ascii="Times New Roman" w:hAnsi="Times New Roman"/>
                <w:b/>
                <w:bCs/>
                <w:sz w:val="24"/>
              </w:rPr>
              <w:t>Īpašas vienošanās (Konvencijas 15. pants)</w:t>
            </w:r>
          </w:p>
        </w:tc>
      </w:tr>
    </w:tbl>
    <w:p w14:paraId="131D68BD" w14:textId="6A47D122" w:rsidR="00BF0E77" w:rsidRDefault="00BF0E77" w:rsidP="001C36F9">
      <w:pPr>
        <w:jc w:val="both"/>
        <w:rPr>
          <w:rFonts w:ascii="Times New Roman" w:eastAsia="Arial" w:hAnsi="Times New Roman" w:cs="Arial"/>
          <w:noProof/>
          <w:sz w:val="24"/>
        </w:rPr>
      </w:pPr>
    </w:p>
    <w:p w14:paraId="33729320" w14:textId="68BAD20D"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112. Saskaņā ar Konvencijas 15. pantu 1970. gada Konvencija neliedz dalībvalstīm slēgt īpašas savstarpējas vienošanās par izvestu kultūras </w:t>
      </w:r>
      <w:r w:rsidR="001B5FC9">
        <w:rPr>
          <w:rFonts w:ascii="Times New Roman" w:hAnsi="Times New Roman"/>
          <w:sz w:val="24"/>
        </w:rPr>
        <w:t>priekšmetu</w:t>
      </w:r>
      <w:r>
        <w:rPr>
          <w:rFonts w:ascii="Times New Roman" w:hAnsi="Times New Roman"/>
          <w:sz w:val="24"/>
        </w:rPr>
        <w:t xml:space="preserve"> restitūciju jebkādu iemeslu dēļ vai turpināt īstenot šādas vienošanās, kas noslēgtas pirms Konvencijas pieņemšanas. Arvien pieaugošā tādu noziedzīgu nodarījumu globalizācija, kuri skar kultūras mantojumu, nosaka nepieciešamību pēc ciešākas un sistemātiskākas reģionālās un starpreģionu sadarbības.</w:t>
      </w:r>
    </w:p>
    <w:p w14:paraId="4D830E1D" w14:textId="77777777" w:rsidR="00821E9C" w:rsidRPr="001134DE" w:rsidRDefault="00821E9C" w:rsidP="001C36F9">
      <w:pPr>
        <w:jc w:val="both"/>
        <w:rPr>
          <w:rFonts w:ascii="Times New Roman" w:eastAsia="Arial" w:hAnsi="Times New Roman" w:cs="Arial"/>
          <w:noProof/>
          <w:sz w:val="24"/>
        </w:rPr>
      </w:pPr>
    </w:p>
    <w:p w14:paraId="37C1400F" w14:textId="0E672188"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113. Konvencijas dalībvalstis tiek aicinātas divpusējās vai reģionālajās vienošanās noteikt augstāko aizsardzības līmeni, kas paredzēts 1970. gada UNESCO Konvencijā, 1995. gada </w:t>
      </w:r>
      <w:r>
        <w:rPr>
          <w:rFonts w:ascii="Times New Roman" w:hAnsi="Times New Roman"/>
          <w:i/>
          <w:sz w:val="24"/>
        </w:rPr>
        <w:t>UNIDROIT</w:t>
      </w:r>
      <w:r>
        <w:rPr>
          <w:rFonts w:ascii="Times New Roman" w:hAnsi="Times New Roman"/>
          <w:sz w:val="24"/>
        </w:rPr>
        <w:t xml:space="preserve"> Konvencijā, 2001. gada Konvencijā par zemūdens kultūras mantojuma aizsardzību un 2000. gada Apvienoto Nāciju Organizācijas Konvencijā pret transnacionālo organizēto noziedzību, lai nodrošinātu, ka šādas vienošanās nodrošina vislabāko aizsardzību </w:t>
      </w:r>
      <w:r>
        <w:rPr>
          <w:rFonts w:ascii="Times New Roman" w:hAnsi="Times New Roman"/>
          <w:sz w:val="24"/>
        </w:rPr>
        <w:lastRenderedPageBreak/>
        <w:t>šo valstu kultūras priekšmetiem.</w:t>
      </w:r>
    </w:p>
    <w:p w14:paraId="0BC34AE8" w14:textId="77777777" w:rsidR="00821E9C" w:rsidRPr="001134DE" w:rsidRDefault="00821E9C" w:rsidP="001C36F9">
      <w:pPr>
        <w:jc w:val="both"/>
        <w:rPr>
          <w:rFonts w:ascii="Times New Roman" w:eastAsia="Arial" w:hAnsi="Times New Roman" w:cs="Arial"/>
          <w:noProof/>
          <w:sz w:val="24"/>
          <w:szCs w:val="21"/>
        </w:rPr>
      </w:pPr>
    </w:p>
    <w:p w14:paraId="5E1D5662" w14:textId="72367E3E"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114. Kā norādīts iepriekš 101. punktā, divpusējas un daudzpusējas vienošanās var noslēgt, lai panāktu pastiprinātu starptautisku sadarbību Konvencijas 9. panta īstenošanā.</w:t>
      </w:r>
    </w:p>
    <w:p w14:paraId="2687DEF8" w14:textId="198E7C1B" w:rsidR="00821E9C"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F0E77" w14:paraId="655DEDC2" w14:textId="77777777" w:rsidTr="00E2513E">
        <w:tc>
          <w:tcPr>
            <w:tcW w:w="9291" w:type="dxa"/>
            <w:shd w:val="clear" w:color="auto" w:fill="F2F2F2" w:themeFill="background1" w:themeFillShade="F2"/>
          </w:tcPr>
          <w:p w14:paraId="1918BED7" w14:textId="32DB0F06" w:rsidR="00BF0E77" w:rsidRPr="00BF0E77" w:rsidRDefault="00BF0E77" w:rsidP="001C36F9">
            <w:pPr>
              <w:jc w:val="both"/>
              <w:rPr>
                <w:rFonts w:ascii="Times New Roman" w:eastAsia="Arial" w:hAnsi="Times New Roman" w:cs="Arial"/>
                <w:b/>
                <w:bCs/>
                <w:noProof/>
                <w:sz w:val="24"/>
                <w:szCs w:val="20"/>
              </w:rPr>
            </w:pPr>
            <w:r>
              <w:rPr>
                <w:rFonts w:ascii="Times New Roman" w:hAnsi="Times New Roman"/>
                <w:b/>
                <w:bCs/>
                <w:sz w:val="24"/>
                <w:szCs w:val="20"/>
              </w:rPr>
              <w:t>Konvencijas dalībvalstu ziņojumi (Konvencijas 16. pants)</w:t>
            </w:r>
          </w:p>
        </w:tc>
      </w:tr>
    </w:tbl>
    <w:p w14:paraId="27FAA0CA" w14:textId="54F72D76" w:rsidR="00BF0E77" w:rsidRDefault="00BF0E77" w:rsidP="001C36F9">
      <w:pPr>
        <w:jc w:val="both"/>
        <w:rPr>
          <w:rFonts w:ascii="Times New Roman" w:eastAsia="Arial" w:hAnsi="Times New Roman" w:cs="Arial"/>
          <w:noProof/>
          <w:sz w:val="24"/>
          <w:szCs w:val="20"/>
        </w:rPr>
      </w:pPr>
    </w:p>
    <w:p w14:paraId="624A02C7" w14:textId="1CB7B556"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115. Konvencijas dalībvalstīm ir jāsniedz ziņojumi UNESCO Ģenerālajai konferencei par pieņemtajiem tiesību aktiem un administratīvajiem aktiem un par citām darbībām, ko tās veikušas saistībā ar Konvencijas piemērošanu, ziņojumos sīki izklāstot arī šajā jomā uzkrāto pieredzi.</w:t>
      </w:r>
    </w:p>
    <w:p w14:paraId="4C598288" w14:textId="77777777" w:rsidR="00821E9C" w:rsidRPr="001134DE" w:rsidRDefault="00821E9C" w:rsidP="001C36F9">
      <w:pPr>
        <w:jc w:val="both"/>
        <w:rPr>
          <w:rFonts w:ascii="Times New Roman" w:eastAsia="Arial" w:hAnsi="Times New Roman" w:cs="Arial"/>
          <w:noProof/>
          <w:sz w:val="24"/>
          <w:szCs w:val="21"/>
        </w:rPr>
      </w:pPr>
    </w:p>
    <w:p w14:paraId="20F16703" w14:textId="48E4B497"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116. Periodiska ziņošana ir noderīga informācijas apmaiņai par to, kā dažādās valstu sistēmās tiek risināts </w:t>
      </w:r>
      <w:r w:rsidR="001B5FC9">
        <w:rPr>
          <w:rFonts w:ascii="Times New Roman" w:hAnsi="Times New Roman"/>
          <w:sz w:val="24"/>
        </w:rPr>
        <w:t>nelikumīgās aprites</w:t>
      </w:r>
      <w:r>
        <w:rPr>
          <w:rFonts w:ascii="Times New Roman" w:hAnsi="Times New Roman"/>
          <w:sz w:val="24"/>
        </w:rPr>
        <w:t xml:space="preserve"> jautājums, un tā var palīdzēt citām Konvencijas dalībvalstīm īstenot Konvencijas noteikumus. Svarīga periodiskās ziņošanas funkcija ir uzticības stiprināšana Konvencijas īstenošanai.</w:t>
      </w:r>
    </w:p>
    <w:p w14:paraId="68099C21" w14:textId="77777777" w:rsidR="00821E9C" w:rsidRPr="001134DE" w:rsidRDefault="00821E9C" w:rsidP="001C36F9">
      <w:pPr>
        <w:jc w:val="both"/>
        <w:rPr>
          <w:rFonts w:ascii="Times New Roman" w:eastAsia="Arial" w:hAnsi="Times New Roman" w:cs="Arial"/>
          <w:noProof/>
          <w:sz w:val="24"/>
          <w:szCs w:val="21"/>
        </w:rPr>
      </w:pPr>
    </w:p>
    <w:p w14:paraId="53B7871D" w14:textId="2F3D581B"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117. Ziņojumi par 1970. gada konvencijas īstenošanu ir jāsniedz ik pēc 4 gadiem. Lai palīdzētu valsts iestādēm, UNESCO dalībvalstīm ir pieejama vienkāršota un praktiska anketa ar mērķi nodrošināt, ka to ziņojumos ir sniegta pietiekami precīza informācija par 1970. gada konvencijas ratifikācijas procesu un tās juridisko un operatīvo īstenošanu.</w:t>
      </w:r>
    </w:p>
    <w:p w14:paraId="42C7374E" w14:textId="77777777" w:rsidR="00821E9C" w:rsidRPr="001134DE" w:rsidRDefault="00821E9C" w:rsidP="001C36F9">
      <w:pPr>
        <w:jc w:val="both"/>
        <w:rPr>
          <w:rFonts w:ascii="Times New Roman" w:eastAsia="Arial" w:hAnsi="Times New Roman" w:cs="Arial"/>
          <w:noProof/>
          <w:sz w:val="24"/>
        </w:rPr>
      </w:pPr>
    </w:p>
    <w:p w14:paraId="6FA18805" w14:textId="5950D0BB" w:rsidR="00821E9C" w:rsidRPr="001134DE" w:rsidRDefault="00BF0E77" w:rsidP="00E2513E">
      <w:pPr>
        <w:pStyle w:val="BodyText"/>
        <w:keepNext/>
        <w:tabs>
          <w:tab w:val="left" w:pos="685"/>
        </w:tabs>
        <w:ind w:left="0" w:firstLine="0"/>
        <w:jc w:val="both"/>
        <w:rPr>
          <w:rFonts w:ascii="Times New Roman" w:hAnsi="Times New Roman"/>
          <w:noProof/>
          <w:sz w:val="24"/>
        </w:rPr>
      </w:pPr>
      <w:r>
        <w:rPr>
          <w:rFonts w:ascii="Times New Roman" w:hAnsi="Times New Roman"/>
          <w:sz w:val="24"/>
        </w:rPr>
        <w:t>118. Lai atvieglotu informācijas novērtēšanu, Konvencijas dalībvalstis iesniedz ziņojumus angļu vai franču valodā. Valstis ir aicinātas iesniegt savus ziņojumus abās valodās, kad vien tas ir iespējams. Šie ziņojumi jānosūta gan elektroniski, gan arī drukātā veidā uz adresi:</w:t>
      </w:r>
    </w:p>
    <w:p w14:paraId="22EC1C1B" w14:textId="77777777" w:rsidR="00821E9C" w:rsidRPr="001134DE" w:rsidRDefault="00821E9C" w:rsidP="00E2513E">
      <w:pPr>
        <w:keepNext/>
        <w:jc w:val="both"/>
        <w:rPr>
          <w:rFonts w:ascii="Times New Roman" w:eastAsia="Arial" w:hAnsi="Times New Roman" w:cs="Arial"/>
          <w:noProof/>
          <w:sz w:val="24"/>
          <w:szCs w:val="21"/>
        </w:rPr>
      </w:pPr>
    </w:p>
    <w:p w14:paraId="39FEA4A1" w14:textId="77777777" w:rsidR="00BF0E77" w:rsidRDefault="00821E9C" w:rsidP="00E2513E">
      <w:pPr>
        <w:pStyle w:val="BodyText"/>
        <w:keepNext/>
        <w:ind w:left="426" w:firstLine="0"/>
        <w:jc w:val="both"/>
        <w:rPr>
          <w:rFonts w:ascii="Times New Roman" w:hAnsi="Times New Roman"/>
          <w:noProof/>
          <w:sz w:val="24"/>
        </w:rPr>
      </w:pPr>
      <w:r>
        <w:rPr>
          <w:rFonts w:ascii="Times New Roman" w:hAnsi="Times New Roman"/>
          <w:i/>
          <w:iCs/>
          <w:sz w:val="24"/>
        </w:rPr>
        <w:t>Secretariat of the 1970 Convention</w:t>
      </w:r>
    </w:p>
    <w:p w14:paraId="56FF0E0D" w14:textId="17127426" w:rsidR="00821E9C" w:rsidRPr="001134DE" w:rsidRDefault="00821E9C" w:rsidP="00E2513E">
      <w:pPr>
        <w:pStyle w:val="BodyText"/>
        <w:keepNext/>
        <w:ind w:left="426" w:firstLine="0"/>
        <w:jc w:val="both"/>
        <w:rPr>
          <w:rFonts w:ascii="Times New Roman" w:hAnsi="Times New Roman"/>
          <w:noProof/>
          <w:sz w:val="24"/>
        </w:rPr>
      </w:pPr>
      <w:r>
        <w:rPr>
          <w:rFonts w:ascii="Times New Roman" w:hAnsi="Times New Roman"/>
          <w:i/>
          <w:iCs/>
          <w:sz w:val="24"/>
        </w:rPr>
        <w:t>7, place de Fontenoy</w:t>
      </w:r>
    </w:p>
    <w:p w14:paraId="11CAE530" w14:textId="77777777" w:rsidR="00821E9C" w:rsidRPr="001134DE" w:rsidRDefault="00821E9C" w:rsidP="00BF0E77">
      <w:pPr>
        <w:pStyle w:val="BodyText"/>
        <w:ind w:left="426" w:firstLine="0"/>
        <w:jc w:val="both"/>
        <w:rPr>
          <w:rFonts w:ascii="Times New Roman" w:hAnsi="Times New Roman"/>
          <w:noProof/>
          <w:sz w:val="24"/>
        </w:rPr>
      </w:pPr>
      <w:r>
        <w:rPr>
          <w:rFonts w:ascii="Times New Roman" w:hAnsi="Times New Roman"/>
          <w:i/>
          <w:iCs/>
          <w:sz w:val="24"/>
        </w:rPr>
        <w:t>75352 Paris 07 SP</w:t>
      </w:r>
    </w:p>
    <w:p w14:paraId="2FC71B76" w14:textId="77777777" w:rsidR="00821E9C" w:rsidRPr="001134DE" w:rsidRDefault="00821E9C" w:rsidP="00BF0E77">
      <w:pPr>
        <w:pStyle w:val="BodyText"/>
        <w:ind w:left="426" w:firstLine="0"/>
        <w:jc w:val="both"/>
        <w:rPr>
          <w:rFonts w:ascii="Times New Roman" w:hAnsi="Times New Roman"/>
          <w:noProof/>
          <w:sz w:val="24"/>
        </w:rPr>
      </w:pPr>
      <w:r>
        <w:rPr>
          <w:rFonts w:ascii="Times New Roman" w:hAnsi="Times New Roman"/>
          <w:i/>
          <w:iCs/>
          <w:sz w:val="24"/>
        </w:rPr>
        <w:t>France</w:t>
      </w:r>
    </w:p>
    <w:p w14:paraId="04753A1D" w14:textId="758A1F01" w:rsidR="00821E9C" w:rsidRPr="001134DE" w:rsidRDefault="00821E9C" w:rsidP="00BF0E77">
      <w:pPr>
        <w:pStyle w:val="BodyText"/>
        <w:ind w:left="426" w:firstLine="0"/>
        <w:jc w:val="both"/>
        <w:rPr>
          <w:rFonts w:ascii="Times New Roman" w:hAnsi="Times New Roman"/>
          <w:noProof/>
          <w:sz w:val="24"/>
        </w:rPr>
      </w:pPr>
      <w:r>
        <w:rPr>
          <w:rFonts w:ascii="Times New Roman" w:hAnsi="Times New Roman"/>
          <w:sz w:val="24"/>
        </w:rPr>
        <w:t xml:space="preserve">E-pasta adrese: </w:t>
      </w:r>
      <w:r>
        <w:rPr>
          <w:rFonts w:ascii="Times New Roman" w:hAnsi="Times New Roman"/>
          <w:sz w:val="24"/>
          <w:u w:val="single"/>
        </w:rPr>
        <w:t>convention1970@unesco.org</w:t>
      </w:r>
    </w:p>
    <w:p w14:paraId="20431F83" w14:textId="1E9A82F1" w:rsidR="00821E9C"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F0E77" w14:paraId="19A14720" w14:textId="77777777" w:rsidTr="00E2513E">
        <w:tc>
          <w:tcPr>
            <w:tcW w:w="9291" w:type="dxa"/>
            <w:shd w:val="clear" w:color="auto" w:fill="F2F2F2" w:themeFill="background1" w:themeFillShade="F2"/>
          </w:tcPr>
          <w:p w14:paraId="5B7B05FB" w14:textId="626AEF1B" w:rsidR="00BF0E77" w:rsidRPr="00BF0E77" w:rsidRDefault="00BF0E77" w:rsidP="001C36F9">
            <w:pPr>
              <w:jc w:val="both"/>
              <w:rPr>
                <w:rFonts w:ascii="Times New Roman" w:eastAsia="Arial" w:hAnsi="Times New Roman" w:cs="Arial"/>
                <w:b/>
                <w:bCs/>
                <w:noProof/>
                <w:sz w:val="24"/>
                <w:szCs w:val="20"/>
              </w:rPr>
            </w:pPr>
            <w:r>
              <w:rPr>
                <w:rFonts w:ascii="Times New Roman" w:hAnsi="Times New Roman"/>
                <w:b/>
                <w:bCs/>
                <w:sz w:val="24"/>
                <w:szCs w:val="20"/>
              </w:rPr>
              <w:t>1970. gada Konvencijas sekretariāts un apakškomiteja (Konvencijas 17. pants)</w:t>
            </w:r>
          </w:p>
        </w:tc>
      </w:tr>
    </w:tbl>
    <w:p w14:paraId="5C594B59" w14:textId="68AC87F8" w:rsidR="00BF0E77" w:rsidRDefault="00BF0E77" w:rsidP="001C36F9">
      <w:pPr>
        <w:jc w:val="both"/>
        <w:rPr>
          <w:rFonts w:ascii="Times New Roman" w:eastAsia="Arial" w:hAnsi="Times New Roman" w:cs="Arial"/>
          <w:noProof/>
          <w:sz w:val="24"/>
          <w:szCs w:val="20"/>
        </w:rPr>
      </w:pPr>
    </w:p>
    <w:p w14:paraId="06A3D788" w14:textId="58B67E00"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119. 1970. gada konvencijas sekretariātu ieceļ UNESCO ģenerāldirektors, un to apgādā šīs organizācijas kultūras sektors. Sekretariāts sniedz atbalstu Konvencijas dalībvalstīm, Konvencijas dalībvalstu sanāksmei un Konvencijas dalībvalstu sanāksmes apakškomitejai un sadarbojas ar tām. Sekretariāts strādā ciešā sadarbībā ar citiem UNESCO sektoriem un teritoriālajām iestādēm, un arī ar citiem starptautiskajiem partneriem cīņā pret kultūras </w:t>
      </w:r>
      <w:r w:rsidR="001B5FC9">
        <w:rPr>
          <w:rFonts w:ascii="Times New Roman" w:hAnsi="Times New Roman"/>
          <w:sz w:val="24"/>
        </w:rPr>
        <w:t>priekšmet</w:t>
      </w:r>
      <w:r>
        <w:rPr>
          <w:rFonts w:ascii="Times New Roman" w:hAnsi="Times New Roman"/>
          <w:sz w:val="24"/>
        </w:rPr>
        <w:t xml:space="preserve">u un arheoloģisko priekšmetu </w:t>
      </w:r>
      <w:r w:rsidR="001B5FC9">
        <w:rPr>
          <w:rFonts w:ascii="Times New Roman" w:hAnsi="Times New Roman"/>
          <w:sz w:val="24"/>
        </w:rPr>
        <w:t>nelikumīgu apriti</w:t>
      </w:r>
      <w:r>
        <w:rPr>
          <w:rFonts w:ascii="Times New Roman" w:hAnsi="Times New Roman"/>
          <w:sz w:val="24"/>
        </w:rPr>
        <w:t>.</w:t>
      </w:r>
    </w:p>
    <w:p w14:paraId="56902BE9" w14:textId="77777777" w:rsidR="00821E9C" w:rsidRPr="001134DE" w:rsidRDefault="00821E9C" w:rsidP="001C36F9">
      <w:pPr>
        <w:jc w:val="both"/>
        <w:rPr>
          <w:rFonts w:ascii="Times New Roman" w:eastAsia="Arial" w:hAnsi="Times New Roman" w:cs="Arial"/>
          <w:noProof/>
          <w:sz w:val="24"/>
        </w:rPr>
      </w:pPr>
    </w:p>
    <w:p w14:paraId="73F169A0" w14:textId="2A3D244B"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120. Konvencijas dalībvalstis tiek aicinātas lūgt sekretariātam padomu un palīdzību Konvencijas īstenošanā, sevišķi jautājumos par informēšanu un apmācību, konsultācijām un ekspertu padomiem, koordināciju un starpniecības pārstāvniecību.</w:t>
      </w:r>
    </w:p>
    <w:p w14:paraId="0F6E131E" w14:textId="77777777" w:rsidR="00821E9C" w:rsidRPr="001134DE" w:rsidRDefault="00821E9C" w:rsidP="001C36F9">
      <w:pPr>
        <w:jc w:val="both"/>
        <w:rPr>
          <w:rFonts w:ascii="Times New Roman" w:eastAsia="Arial" w:hAnsi="Times New Roman" w:cs="Arial"/>
          <w:noProof/>
          <w:sz w:val="24"/>
        </w:rPr>
      </w:pPr>
    </w:p>
    <w:p w14:paraId="0CE02045" w14:textId="7236E3F8"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121. Cita starpā sekretariāts var palīdzēt Konvencijas dalībvalstīm, izveidojot standarta procedūras, kuras jāpiemēro gadījumos, kad tiek saņemta informācija par </w:t>
      </w:r>
      <w:r w:rsidR="001B5FC9">
        <w:rPr>
          <w:rFonts w:ascii="Times New Roman" w:hAnsi="Times New Roman"/>
          <w:sz w:val="24"/>
        </w:rPr>
        <w:t>nelikumīgiem</w:t>
      </w:r>
      <w:r>
        <w:rPr>
          <w:rFonts w:ascii="Times New Roman" w:hAnsi="Times New Roman"/>
          <w:sz w:val="24"/>
        </w:rPr>
        <w:t xml:space="preserve"> izrakumiem, kultūras </w:t>
      </w:r>
      <w:r w:rsidR="001B5FC9">
        <w:rPr>
          <w:rFonts w:ascii="Times New Roman" w:hAnsi="Times New Roman"/>
          <w:sz w:val="24"/>
        </w:rPr>
        <w:t>priekšmetu</w:t>
      </w:r>
      <w:r>
        <w:rPr>
          <w:rFonts w:ascii="Times New Roman" w:hAnsi="Times New Roman"/>
          <w:sz w:val="24"/>
        </w:rPr>
        <w:t xml:space="preserve"> nelikumīgu ievešanu, izvešanu un nodošanu. Šīs standarta procedūras var ietvert incidenta un saistīt</w:t>
      </w:r>
      <w:r w:rsidR="001B5FC9">
        <w:rPr>
          <w:rFonts w:ascii="Times New Roman" w:hAnsi="Times New Roman"/>
          <w:sz w:val="24"/>
        </w:rPr>
        <w:t>ā</w:t>
      </w:r>
      <w:r>
        <w:rPr>
          <w:rFonts w:ascii="Times New Roman" w:hAnsi="Times New Roman"/>
          <w:sz w:val="24"/>
        </w:rPr>
        <w:t xml:space="preserve"> kultūras </w:t>
      </w:r>
      <w:r w:rsidR="001B5FC9">
        <w:rPr>
          <w:rFonts w:ascii="Times New Roman" w:hAnsi="Times New Roman"/>
          <w:sz w:val="24"/>
        </w:rPr>
        <w:t>priekšmeta</w:t>
      </w:r>
      <w:r>
        <w:rPr>
          <w:rFonts w:ascii="Times New Roman" w:hAnsi="Times New Roman"/>
          <w:sz w:val="24"/>
        </w:rPr>
        <w:t xml:space="preserve"> tūlītēju publicēšanu UNESCO tīmekļa vietnē. Sekretariāts var arī palīdzēt Konvencijas dalībvalstīm, izveidojot mehānismus </w:t>
      </w:r>
      <w:r>
        <w:rPr>
          <w:rFonts w:ascii="Times New Roman" w:hAnsi="Times New Roman"/>
          <w:sz w:val="24"/>
        </w:rPr>
        <w:lastRenderedPageBreak/>
        <w:t xml:space="preserve">tiešai saziņai ar mākslas tirgu (piemēram, ar izsoļu namiem, elektroniskās tirdzniecības pārstāvjiem), lai novērstu kultūras </w:t>
      </w:r>
      <w:r w:rsidR="001B5FC9">
        <w:rPr>
          <w:rFonts w:ascii="Times New Roman" w:hAnsi="Times New Roman"/>
          <w:sz w:val="24"/>
        </w:rPr>
        <w:t>priekšmet</w:t>
      </w:r>
      <w:r>
        <w:rPr>
          <w:rFonts w:ascii="Times New Roman" w:hAnsi="Times New Roman"/>
          <w:sz w:val="24"/>
        </w:rPr>
        <w:t xml:space="preserve">u </w:t>
      </w:r>
      <w:r w:rsidR="001B5FC9">
        <w:rPr>
          <w:rFonts w:ascii="Times New Roman" w:hAnsi="Times New Roman"/>
          <w:sz w:val="24"/>
        </w:rPr>
        <w:t>nelikumīgu apriti</w:t>
      </w:r>
      <w:r>
        <w:rPr>
          <w:rFonts w:ascii="Times New Roman" w:hAnsi="Times New Roman"/>
          <w:sz w:val="24"/>
        </w:rPr>
        <w:t xml:space="preserve">. Ja nepieciešams, Konvencijas dalībvalstis var lūgt sekretariātam tehnisko palīdzību kultūras </w:t>
      </w:r>
      <w:r w:rsidR="001B5FC9">
        <w:rPr>
          <w:rFonts w:ascii="Times New Roman" w:hAnsi="Times New Roman"/>
          <w:sz w:val="24"/>
        </w:rPr>
        <w:t>priekšmet</w:t>
      </w:r>
      <w:r>
        <w:rPr>
          <w:rFonts w:ascii="Times New Roman" w:hAnsi="Times New Roman"/>
          <w:sz w:val="24"/>
        </w:rPr>
        <w:t>u atgūšanas un restitūcijas pieprasījumu iesniegšanas atbalstam.</w:t>
      </w:r>
    </w:p>
    <w:p w14:paraId="0D42BDA7" w14:textId="77777777" w:rsidR="00821E9C" w:rsidRPr="001134DE" w:rsidRDefault="00821E9C" w:rsidP="001C36F9">
      <w:pPr>
        <w:jc w:val="both"/>
        <w:rPr>
          <w:rFonts w:ascii="Times New Roman" w:eastAsia="Arial" w:hAnsi="Times New Roman" w:cs="Arial"/>
          <w:noProof/>
          <w:sz w:val="24"/>
          <w:szCs w:val="21"/>
        </w:rPr>
      </w:pPr>
    </w:p>
    <w:p w14:paraId="0B4C0C06" w14:textId="341E8A28"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122. Pēc vismaz divu strīdā par Konvencijas īstenošanu iesaistītu Konvencijas dalībvalstu lūguma sekretariāts var paplašināt savu starpniecības pārstāvniecību, lai atrisinātu šo valstu domstarpības. Šāda starpniecības pārstāvniecība var izpausties kā tehniskā palīdzība, pārrunas, </w:t>
      </w:r>
      <w:r w:rsidR="001B5FC9">
        <w:rPr>
          <w:rFonts w:ascii="Times New Roman" w:hAnsi="Times New Roman"/>
          <w:sz w:val="24"/>
        </w:rPr>
        <w:t>pienācīgas rūpības</w:t>
      </w:r>
      <w:r>
        <w:rPr>
          <w:rFonts w:ascii="Times New Roman" w:hAnsi="Times New Roman"/>
          <w:sz w:val="24"/>
        </w:rPr>
        <w:t xml:space="preserve"> kontrole u. c. Ja atbalstu lūdz tikai viena no valstīm, sekretariāts šai valstij piedāvās savu palīdzību un var nosūtīt otrai Konvencijas dalībvalstij rakstveida pieprasījumu, lūdzot piekrist sekretariāta starpniecības pārstāvniecībai domstarpību atrisināšanā vai noraidīt šādu starpniecības pārstāvniecību. Sekretariāta starpniecības pārstāvniecību var piesaistīt arī strīdos par Konvencijas īstenošanu ar izsoļu namiem un elektroniskās tirdzniecības finansētājiem. Tas var arī censties uzlabot dialogu un sadarbību ar mākslas tirgu cīņā pret visa veida kultūras </w:t>
      </w:r>
      <w:r w:rsidR="00CF5F6C">
        <w:rPr>
          <w:rFonts w:ascii="Times New Roman" w:hAnsi="Times New Roman"/>
          <w:sz w:val="24"/>
        </w:rPr>
        <w:t>priekšmetu</w:t>
      </w:r>
      <w:r>
        <w:rPr>
          <w:rFonts w:ascii="Times New Roman" w:hAnsi="Times New Roman"/>
          <w:sz w:val="24"/>
        </w:rPr>
        <w:t xml:space="preserve"> </w:t>
      </w:r>
      <w:r w:rsidR="00CF5F6C">
        <w:rPr>
          <w:rFonts w:ascii="Times New Roman" w:hAnsi="Times New Roman"/>
          <w:sz w:val="24"/>
        </w:rPr>
        <w:t>nelikumīgu apriti</w:t>
      </w:r>
      <w:r>
        <w:rPr>
          <w:rFonts w:ascii="Times New Roman" w:hAnsi="Times New Roman"/>
          <w:sz w:val="24"/>
        </w:rPr>
        <w:t>, īpašu uzmanību pievēršot priekšmetiem, kuriem ir arheoloģiska un etnoloģiska vērtība.</w:t>
      </w:r>
    </w:p>
    <w:p w14:paraId="7F75FE45" w14:textId="77777777" w:rsidR="00821E9C" w:rsidRPr="001134DE" w:rsidRDefault="00821E9C" w:rsidP="001C36F9">
      <w:pPr>
        <w:jc w:val="both"/>
        <w:rPr>
          <w:rFonts w:ascii="Times New Roman" w:eastAsia="Arial" w:hAnsi="Times New Roman" w:cs="Arial"/>
          <w:noProof/>
          <w:sz w:val="24"/>
          <w:szCs w:val="21"/>
        </w:rPr>
      </w:pPr>
    </w:p>
    <w:p w14:paraId="6CA890D4" w14:textId="3FF3B163"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123. Sekretariāta galvenie uzdevumi ir šādi:</w:t>
      </w:r>
    </w:p>
    <w:p w14:paraId="19C90749" w14:textId="77777777" w:rsidR="00821E9C" w:rsidRPr="001134DE" w:rsidRDefault="00821E9C" w:rsidP="001C36F9">
      <w:pPr>
        <w:jc w:val="both"/>
        <w:rPr>
          <w:rFonts w:ascii="Times New Roman" w:eastAsia="Arial" w:hAnsi="Times New Roman" w:cs="Arial"/>
          <w:noProof/>
          <w:sz w:val="24"/>
        </w:rPr>
      </w:pPr>
    </w:p>
    <w:p w14:paraId="50292F25" w14:textId="77777777" w:rsidR="00821E9C" w:rsidRPr="001134DE" w:rsidRDefault="00821E9C" w:rsidP="00BF0E77">
      <w:pPr>
        <w:pStyle w:val="BodyText"/>
        <w:numPr>
          <w:ilvl w:val="1"/>
          <w:numId w:val="24"/>
        </w:numPr>
        <w:ind w:left="709" w:hanging="283"/>
        <w:jc w:val="both"/>
        <w:rPr>
          <w:rFonts w:ascii="Times New Roman" w:hAnsi="Times New Roman"/>
          <w:noProof/>
          <w:sz w:val="24"/>
        </w:rPr>
      </w:pPr>
      <w:r>
        <w:rPr>
          <w:rFonts w:ascii="Times New Roman" w:hAnsi="Times New Roman"/>
          <w:sz w:val="24"/>
        </w:rPr>
        <w:t xml:space="preserve">organizēt statūtos paredzētās sanāksmes; </w:t>
      </w:r>
    </w:p>
    <w:p w14:paraId="57027E0C" w14:textId="77777777" w:rsidR="00821E9C" w:rsidRPr="001134DE" w:rsidRDefault="00821E9C" w:rsidP="00BF0E77">
      <w:pPr>
        <w:pStyle w:val="BodyText"/>
        <w:numPr>
          <w:ilvl w:val="1"/>
          <w:numId w:val="24"/>
        </w:numPr>
        <w:ind w:left="709" w:hanging="283"/>
        <w:jc w:val="both"/>
        <w:rPr>
          <w:rFonts w:ascii="Times New Roman" w:hAnsi="Times New Roman"/>
          <w:noProof/>
          <w:sz w:val="24"/>
        </w:rPr>
      </w:pPr>
      <w:r>
        <w:rPr>
          <w:rFonts w:ascii="Times New Roman" w:hAnsi="Times New Roman"/>
          <w:sz w:val="24"/>
        </w:rPr>
        <w:t>sniegt juridisku un tehnisku palīdzību Konvencijas dalībvalstīm 1970. gada Konvencijas īstenošanā;</w:t>
      </w:r>
    </w:p>
    <w:p w14:paraId="15AA89DF" w14:textId="4ABED585" w:rsidR="00821E9C" w:rsidRPr="001134DE" w:rsidRDefault="00821E9C" w:rsidP="00BF0E77">
      <w:pPr>
        <w:pStyle w:val="BodyText"/>
        <w:numPr>
          <w:ilvl w:val="1"/>
          <w:numId w:val="24"/>
        </w:numPr>
        <w:ind w:left="709" w:hanging="283"/>
        <w:jc w:val="both"/>
        <w:rPr>
          <w:rFonts w:ascii="Times New Roman" w:hAnsi="Times New Roman"/>
          <w:noProof/>
          <w:sz w:val="24"/>
        </w:rPr>
      </w:pPr>
      <w:r>
        <w:rPr>
          <w:rFonts w:ascii="Times New Roman" w:hAnsi="Times New Roman"/>
          <w:sz w:val="24"/>
        </w:rPr>
        <w:t xml:space="preserve">popularizēt 1970. gada Konvenciju ar aizstāvību un starpniecības pārstāvniecību, politikas un perspektīvu dialogu un forumu organizēšanu, informācijas izplatīšanu Konvencijas dalībvalstīm, specializētajai sabiedrībai un plašākai sabiedrībai, kā arī </w:t>
      </w:r>
      <w:r w:rsidR="00477F9D">
        <w:rPr>
          <w:rFonts w:ascii="Times New Roman" w:hAnsi="Times New Roman"/>
          <w:sz w:val="24"/>
        </w:rPr>
        <w:t>kompetences pilnveides</w:t>
      </w:r>
      <w:r>
        <w:rPr>
          <w:rFonts w:ascii="Times New Roman" w:hAnsi="Times New Roman"/>
          <w:sz w:val="24"/>
        </w:rPr>
        <w:t xml:space="preserve"> programmu organizēšanu (reģionālā vai valsts līmenī);</w:t>
      </w:r>
    </w:p>
    <w:p w14:paraId="4A77FEFC" w14:textId="77777777" w:rsidR="00821E9C" w:rsidRPr="001134DE" w:rsidRDefault="00821E9C" w:rsidP="00BF0E77">
      <w:pPr>
        <w:pStyle w:val="BodyText"/>
        <w:numPr>
          <w:ilvl w:val="1"/>
          <w:numId w:val="24"/>
        </w:numPr>
        <w:ind w:left="709" w:hanging="283"/>
        <w:jc w:val="both"/>
        <w:rPr>
          <w:rFonts w:ascii="Times New Roman" w:hAnsi="Times New Roman"/>
          <w:noProof/>
          <w:sz w:val="24"/>
        </w:rPr>
      </w:pPr>
      <w:r>
        <w:rPr>
          <w:rFonts w:ascii="Times New Roman" w:hAnsi="Times New Roman"/>
          <w:sz w:val="24"/>
        </w:rPr>
        <w:t>sadarboties ar partnerorganizācijām un</w:t>
      </w:r>
    </w:p>
    <w:p w14:paraId="787DF49E" w14:textId="77777777" w:rsidR="00821E9C" w:rsidRPr="001134DE" w:rsidRDefault="00821E9C" w:rsidP="00BF0E77">
      <w:pPr>
        <w:pStyle w:val="BodyText"/>
        <w:numPr>
          <w:ilvl w:val="1"/>
          <w:numId w:val="24"/>
        </w:numPr>
        <w:ind w:left="709" w:hanging="283"/>
        <w:jc w:val="both"/>
        <w:rPr>
          <w:rFonts w:ascii="Times New Roman" w:hAnsi="Times New Roman"/>
          <w:noProof/>
          <w:sz w:val="24"/>
        </w:rPr>
      </w:pPr>
      <w:r>
        <w:rPr>
          <w:rFonts w:ascii="Times New Roman" w:hAnsi="Times New Roman"/>
          <w:sz w:val="24"/>
        </w:rPr>
        <w:t>sniegt palīdzību kustamā kultūras mantojuma saglabāšanā ārkārtas situācijās, ko izraisījusi dabas katastrofa vai konflikts, pēc attiecīgās(-o) valsts(-u) pieprasījuma.</w:t>
      </w:r>
    </w:p>
    <w:p w14:paraId="131E40E5" w14:textId="77777777" w:rsidR="00821E9C" w:rsidRPr="001134DE" w:rsidRDefault="00821E9C" w:rsidP="001C36F9">
      <w:pPr>
        <w:jc w:val="both"/>
        <w:rPr>
          <w:rFonts w:ascii="Times New Roman" w:eastAsia="Arial" w:hAnsi="Times New Roman" w:cs="Arial"/>
          <w:noProof/>
          <w:sz w:val="24"/>
        </w:rPr>
      </w:pPr>
    </w:p>
    <w:p w14:paraId="0AAC4F76" w14:textId="14F21C61" w:rsidR="00821E9C" w:rsidRPr="001134DE" w:rsidRDefault="00BF0E77" w:rsidP="00BF0E77">
      <w:pPr>
        <w:pStyle w:val="BodyText"/>
        <w:tabs>
          <w:tab w:val="left" w:pos="930"/>
        </w:tabs>
        <w:ind w:left="0" w:firstLine="0"/>
        <w:jc w:val="both"/>
        <w:rPr>
          <w:rFonts w:ascii="Times New Roman" w:hAnsi="Times New Roman"/>
          <w:noProof/>
          <w:sz w:val="24"/>
        </w:rPr>
      </w:pPr>
      <w:r>
        <w:rPr>
          <w:rFonts w:ascii="Times New Roman" w:hAnsi="Times New Roman"/>
          <w:sz w:val="24"/>
        </w:rPr>
        <w:t>124. Sekretariāts pēc savas vai komitejas ierosmes var:</w:t>
      </w:r>
    </w:p>
    <w:p w14:paraId="0F71132C" w14:textId="77777777" w:rsidR="00821E9C" w:rsidRPr="001134DE" w:rsidRDefault="00821E9C" w:rsidP="001C36F9">
      <w:pPr>
        <w:jc w:val="both"/>
        <w:rPr>
          <w:rFonts w:ascii="Times New Roman" w:eastAsia="Arial" w:hAnsi="Times New Roman" w:cs="Arial"/>
          <w:noProof/>
          <w:sz w:val="24"/>
          <w:szCs w:val="21"/>
        </w:rPr>
      </w:pPr>
    </w:p>
    <w:p w14:paraId="7FF94663" w14:textId="05249DD6" w:rsidR="00821E9C" w:rsidRPr="001134DE" w:rsidRDefault="00821E9C" w:rsidP="00BF0E77">
      <w:pPr>
        <w:pStyle w:val="BodyText"/>
        <w:numPr>
          <w:ilvl w:val="1"/>
          <w:numId w:val="24"/>
        </w:numPr>
        <w:ind w:left="709" w:hanging="283"/>
        <w:jc w:val="both"/>
        <w:rPr>
          <w:rFonts w:ascii="Times New Roman" w:hAnsi="Times New Roman"/>
          <w:noProof/>
          <w:sz w:val="24"/>
        </w:rPr>
      </w:pPr>
      <w:r>
        <w:rPr>
          <w:rFonts w:ascii="Times New Roman" w:hAnsi="Times New Roman"/>
          <w:sz w:val="24"/>
        </w:rPr>
        <w:t xml:space="preserve">veikt un publicēt pētījumus par jautājumiem, kas ir saistīti ar kultūras </w:t>
      </w:r>
      <w:r w:rsidR="00CF5F6C">
        <w:rPr>
          <w:rFonts w:ascii="Times New Roman" w:hAnsi="Times New Roman"/>
          <w:sz w:val="24"/>
        </w:rPr>
        <w:t>priekšmetu nelikumīgu apriti</w:t>
      </w:r>
      <w:r>
        <w:rPr>
          <w:rFonts w:ascii="Times New Roman" w:hAnsi="Times New Roman"/>
          <w:sz w:val="24"/>
        </w:rPr>
        <w:t>;</w:t>
      </w:r>
    </w:p>
    <w:p w14:paraId="190E4824" w14:textId="77777777" w:rsidR="00821E9C" w:rsidRPr="001134DE" w:rsidRDefault="00821E9C" w:rsidP="00BF0E77">
      <w:pPr>
        <w:pStyle w:val="BodyText"/>
        <w:numPr>
          <w:ilvl w:val="1"/>
          <w:numId w:val="24"/>
        </w:numPr>
        <w:ind w:left="709" w:hanging="283"/>
        <w:jc w:val="both"/>
        <w:rPr>
          <w:rFonts w:ascii="Times New Roman" w:hAnsi="Times New Roman"/>
          <w:noProof/>
          <w:sz w:val="24"/>
        </w:rPr>
      </w:pPr>
      <w:r>
        <w:rPr>
          <w:rFonts w:ascii="Times New Roman" w:hAnsi="Times New Roman"/>
          <w:sz w:val="24"/>
        </w:rPr>
        <w:t>aicināt sadarboties jebkuru kompetentu un UNESCO un Konvencijas dalībvalstu atzītu nevalstisko organizāciju un</w:t>
      </w:r>
    </w:p>
    <w:p w14:paraId="53F25070" w14:textId="77777777" w:rsidR="00821E9C" w:rsidRPr="001134DE" w:rsidRDefault="00821E9C" w:rsidP="00BF0E77">
      <w:pPr>
        <w:pStyle w:val="BodyText"/>
        <w:numPr>
          <w:ilvl w:val="1"/>
          <w:numId w:val="24"/>
        </w:numPr>
        <w:tabs>
          <w:tab w:val="left" w:pos="1259"/>
        </w:tabs>
        <w:ind w:left="709" w:hanging="283"/>
        <w:jc w:val="both"/>
        <w:rPr>
          <w:rFonts w:ascii="Times New Roman" w:hAnsi="Times New Roman"/>
          <w:noProof/>
          <w:sz w:val="24"/>
        </w:rPr>
      </w:pPr>
      <w:r>
        <w:rPr>
          <w:rFonts w:ascii="Times New Roman" w:hAnsi="Times New Roman"/>
          <w:sz w:val="24"/>
        </w:rPr>
        <w:t>iesniegt Konvencijas dalībvalstīm priekšlikumus par konvencijas īstenošanu.</w:t>
      </w:r>
    </w:p>
    <w:p w14:paraId="1204BDD8" w14:textId="5D1D25A2" w:rsidR="00821E9C"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F0E77" w14:paraId="728DCD4A" w14:textId="77777777" w:rsidTr="00E2513E">
        <w:tc>
          <w:tcPr>
            <w:tcW w:w="9291" w:type="dxa"/>
            <w:shd w:val="clear" w:color="auto" w:fill="F2F2F2" w:themeFill="background1" w:themeFillShade="F2"/>
          </w:tcPr>
          <w:p w14:paraId="11EAAA23" w14:textId="3FADE915" w:rsidR="00BF0E77" w:rsidRPr="00BF0E77" w:rsidRDefault="00BF0E77" w:rsidP="001C36F9">
            <w:pPr>
              <w:jc w:val="both"/>
              <w:rPr>
                <w:rFonts w:ascii="Times New Roman" w:eastAsia="Arial" w:hAnsi="Times New Roman" w:cs="Arial"/>
                <w:b/>
                <w:bCs/>
                <w:noProof/>
                <w:sz w:val="24"/>
                <w:szCs w:val="20"/>
              </w:rPr>
            </w:pPr>
            <w:r>
              <w:rPr>
                <w:rFonts w:ascii="Times New Roman" w:hAnsi="Times New Roman"/>
                <w:b/>
                <w:bCs/>
                <w:sz w:val="24"/>
                <w:szCs w:val="20"/>
              </w:rPr>
              <w:t>1970. gada Konvencijas dalībvalstis (Konvencijas 20. un 24. pants)</w:t>
            </w:r>
          </w:p>
        </w:tc>
      </w:tr>
    </w:tbl>
    <w:p w14:paraId="6BCDEAA1" w14:textId="77777777" w:rsidR="00BF0E77" w:rsidRPr="001134DE" w:rsidRDefault="00BF0E77" w:rsidP="001C36F9">
      <w:pPr>
        <w:jc w:val="both"/>
        <w:rPr>
          <w:rFonts w:ascii="Times New Roman" w:eastAsia="Arial" w:hAnsi="Times New Roman" w:cs="Arial"/>
          <w:noProof/>
          <w:sz w:val="24"/>
          <w:szCs w:val="20"/>
        </w:rPr>
      </w:pPr>
    </w:p>
    <w:p w14:paraId="5F3D68A1" w14:textId="49815310"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125. UNESCO dalībvalstis ir aicinātas kļūt par Konvencijas dalībvalstīm. Ratifikācijas/pieņemšanas un pievienošanās dokumentu paraugi ir sniegti 4. pielikumā. Parakstīto dokumenta oriģināleksemplāru deponē UNESCO ģenerāldirektoram.</w:t>
      </w:r>
    </w:p>
    <w:p w14:paraId="51E3D6DB" w14:textId="77777777" w:rsidR="00821E9C" w:rsidRPr="001134DE" w:rsidRDefault="00821E9C" w:rsidP="001C36F9">
      <w:pPr>
        <w:jc w:val="both"/>
        <w:rPr>
          <w:rFonts w:ascii="Times New Roman" w:eastAsia="Arial" w:hAnsi="Times New Roman" w:cs="Arial"/>
          <w:noProof/>
          <w:sz w:val="24"/>
          <w:szCs w:val="21"/>
        </w:rPr>
      </w:pPr>
    </w:p>
    <w:p w14:paraId="2CB67EC1" w14:textId="121FD339"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126. Ģenerāldirektors tiek aicināts uzsvērt informāciju par jauniem ratifikācijas/pieņemšanas un pievienošanās gadījumiem un aktīvi veicināt visplašāko līdzdalību Konvencijai.</w:t>
      </w:r>
    </w:p>
    <w:p w14:paraId="70297ADE" w14:textId="77777777" w:rsidR="00821E9C" w:rsidRPr="001134DE"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F0E77" w14:paraId="35EBD080" w14:textId="77777777" w:rsidTr="00E2513E">
        <w:tc>
          <w:tcPr>
            <w:tcW w:w="9291" w:type="dxa"/>
            <w:shd w:val="clear" w:color="auto" w:fill="F2F2F2" w:themeFill="background1" w:themeFillShade="F2"/>
          </w:tcPr>
          <w:p w14:paraId="0E74E7C3" w14:textId="7729F675" w:rsidR="00BF0E77" w:rsidRPr="00BF0E77" w:rsidRDefault="00BF0E77" w:rsidP="001C36F9">
            <w:pPr>
              <w:jc w:val="both"/>
              <w:rPr>
                <w:rFonts w:ascii="Times New Roman" w:eastAsia="Arial" w:hAnsi="Times New Roman" w:cs="Arial"/>
                <w:b/>
                <w:bCs/>
                <w:noProof/>
                <w:sz w:val="24"/>
                <w:szCs w:val="24"/>
              </w:rPr>
            </w:pPr>
            <w:r>
              <w:rPr>
                <w:rFonts w:ascii="Times New Roman" w:hAnsi="Times New Roman"/>
                <w:b/>
                <w:bCs/>
                <w:sz w:val="24"/>
                <w:szCs w:val="24"/>
              </w:rPr>
              <w:t>Atrunas</w:t>
            </w:r>
          </w:p>
        </w:tc>
      </w:tr>
    </w:tbl>
    <w:p w14:paraId="025B7ECE" w14:textId="47C474FF" w:rsidR="00821E9C" w:rsidRDefault="00821E9C" w:rsidP="001C36F9">
      <w:pPr>
        <w:jc w:val="both"/>
        <w:rPr>
          <w:rFonts w:ascii="Times New Roman" w:eastAsia="Arial" w:hAnsi="Times New Roman" w:cs="Arial"/>
          <w:noProof/>
          <w:sz w:val="24"/>
          <w:szCs w:val="24"/>
        </w:rPr>
      </w:pPr>
    </w:p>
    <w:p w14:paraId="375BD78C" w14:textId="62CDCE99" w:rsidR="00821E9C" w:rsidRPr="001134DE" w:rsidRDefault="00477F9D" w:rsidP="00BF0E77">
      <w:pPr>
        <w:pStyle w:val="BodyText"/>
        <w:tabs>
          <w:tab w:val="left" w:pos="685"/>
        </w:tabs>
        <w:ind w:left="0" w:firstLine="0"/>
        <w:jc w:val="both"/>
        <w:rPr>
          <w:rFonts w:ascii="Times New Roman" w:hAnsi="Times New Roman"/>
          <w:noProof/>
          <w:sz w:val="24"/>
        </w:rPr>
      </w:pPr>
      <w:r>
        <w:rPr>
          <w:rFonts w:ascii="Times New Roman" w:hAnsi="Times New Roman"/>
          <w:sz w:val="24"/>
        </w:rPr>
        <w:pict w14:anchorId="4689EEF0">
          <v:group id="_x0000_s2297" style="position:absolute;left:0;text-align:left;margin-left:425.8pt;margin-top:48.95pt;width:3.1pt;height:.55pt;z-index:-251645440;mso-position-horizontal-relative:page" coordorigin="8516,979" coordsize="62,11">
            <v:shape id="_x0000_s2298" style="position:absolute;left:8516;top:979;width:62;height:11" coordorigin="8516,979" coordsize="62,11" path="m8516,985r62,e" filled="f" strokeweight=".64pt">
              <v:path arrowok="t"/>
            </v:shape>
            <w10:wrap anchorx="page"/>
          </v:group>
        </w:pict>
      </w:r>
      <w:r w:rsidR="00821E9C">
        <w:rPr>
          <w:rFonts w:ascii="Times New Roman" w:hAnsi="Times New Roman"/>
          <w:sz w:val="24"/>
        </w:rPr>
        <w:t xml:space="preserve">127. “Atruna” ir vienpusējs paziņojums neatkarīgi no tā, kā tas ir formulēts vai nosaukts, ko </w:t>
      </w:r>
      <w:r w:rsidR="00821E9C">
        <w:rPr>
          <w:rFonts w:ascii="Times New Roman" w:hAnsi="Times New Roman"/>
          <w:sz w:val="24"/>
        </w:rPr>
        <w:lastRenderedPageBreak/>
        <w:t>valsts ir sniegusi, parakstot, ratificējot, pieņemot vai apstiprinot līgumu, vai pievienojoties tam, un ar ko tā cenšas izslēgt vai grozīt atsevišķu līguma noteikumu juridisko spēku attiecībā uz šo valsti (1969. gada Vīnes Konvencija par starptautisko līgumu tiesībām (2. panta d) punkts)).</w:t>
      </w:r>
    </w:p>
    <w:p w14:paraId="5968DBEB" w14:textId="77777777" w:rsidR="00821E9C" w:rsidRPr="001134DE" w:rsidRDefault="00821E9C" w:rsidP="001C36F9">
      <w:pPr>
        <w:jc w:val="both"/>
        <w:rPr>
          <w:rFonts w:ascii="Times New Roman" w:eastAsia="Arial" w:hAnsi="Times New Roman" w:cs="Arial"/>
          <w:noProof/>
          <w:sz w:val="24"/>
          <w:szCs w:val="15"/>
        </w:rPr>
      </w:pPr>
    </w:p>
    <w:p w14:paraId="26C999D8" w14:textId="3DAF5850"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128. Konvencijas dalībvalstis, kuras ir iesniegušas atrunas attiecībā uz Konvenciju, ir aicinātas atsaukt visa veida atrunas.</w:t>
      </w:r>
    </w:p>
    <w:p w14:paraId="5A4D607C" w14:textId="09D33BF3" w:rsidR="001134DE" w:rsidRDefault="001134DE" w:rsidP="001C36F9">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F0E77" w14:paraId="77C873B2" w14:textId="77777777" w:rsidTr="00E2513E">
        <w:tc>
          <w:tcPr>
            <w:tcW w:w="9291" w:type="dxa"/>
            <w:shd w:val="clear" w:color="auto" w:fill="F2F2F2" w:themeFill="background1" w:themeFillShade="F2"/>
          </w:tcPr>
          <w:p w14:paraId="1BC1E059" w14:textId="1E746B9F" w:rsidR="00BF0E77" w:rsidRPr="00BF0E77" w:rsidRDefault="00BF0E77" w:rsidP="001C36F9">
            <w:pPr>
              <w:jc w:val="both"/>
              <w:rPr>
                <w:rFonts w:ascii="Times New Roman" w:hAnsi="Times New Roman"/>
                <w:b/>
                <w:bCs/>
                <w:noProof/>
                <w:sz w:val="24"/>
              </w:rPr>
            </w:pPr>
            <w:r>
              <w:rPr>
                <w:rFonts w:ascii="Times New Roman" w:hAnsi="Times New Roman"/>
                <w:b/>
                <w:bCs/>
                <w:sz w:val="24"/>
              </w:rPr>
              <w:t xml:space="preserve">Sadarbības partneri cīņā pret kultūras </w:t>
            </w:r>
            <w:r w:rsidR="00CF5F6C">
              <w:rPr>
                <w:rFonts w:ascii="Times New Roman" w:hAnsi="Times New Roman"/>
                <w:b/>
                <w:bCs/>
                <w:sz w:val="24"/>
              </w:rPr>
              <w:t>priekšmetu nelikumīgu apriti</w:t>
            </w:r>
          </w:p>
        </w:tc>
      </w:tr>
    </w:tbl>
    <w:p w14:paraId="61FAB749" w14:textId="77777777" w:rsidR="00BF0E77" w:rsidRPr="001134DE" w:rsidRDefault="00BF0E77" w:rsidP="001C36F9">
      <w:pPr>
        <w:jc w:val="both"/>
        <w:rPr>
          <w:rFonts w:ascii="Times New Roman" w:hAnsi="Times New Roman"/>
          <w:noProof/>
          <w:sz w:val="24"/>
        </w:rPr>
      </w:pPr>
    </w:p>
    <w:p w14:paraId="686CB7F2" w14:textId="2D22E30A"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129. Partneri cīņā pret kultūras </w:t>
      </w:r>
      <w:r w:rsidR="00CF5F6C">
        <w:rPr>
          <w:rFonts w:ascii="Times New Roman" w:hAnsi="Times New Roman"/>
          <w:sz w:val="24"/>
        </w:rPr>
        <w:t>priekšmetu nelikumīgu apriti</w:t>
      </w:r>
      <w:r>
        <w:rPr>
          <w:rFonts w:ascii="Times New Roman" w:hAnsi="Times New Roman"/>
          <w:sz w:val="24"/>
        </w:rPr>
        <w:t xml:space="preserve"> var būt starpvaldību organizācijas vai nevalstiskas organizācijas, kas ir ieinteresētas, iesaistītas un ar atbilstošu kompetenci un zināšanām kultūras priekšmetu aizsardzības jautājumos un ko UNESCO ir oficiāli atzinusi par tādām, kurām ir atbilstošas specializētas prasmes un apliecināta pieredze. Daži no šiem partneriem ir Interpols, </w:t>
      </w:r>
      <w:r>
        <w:rPr>
          <w:rFonts w:ascii="Times New Roman" w:hAnsi="Times New Roman"/>
          <w:i/>
          <w:sz w:val="24"/>
        </w:rPr>
        <w:t>UNIDROIT</w:t>
      </w:r>
      <w:r>
        <w:rPr>
          <w:rFonts w:ascii="Times New Roman" w:hAnsi="Times New Roman"/>
          <w:sz w:val="24"/>
        </w:rPr>
        <w:t xml:space="preserve">, </w:t>
      </w:r>
      <w:r>
        <w:rPr>
          <w:rFonts w:ascii="Times New Roman" w:hAnsi="Times New Roman"/>
          <w:i/>
          <w:sz w:val="24"/>
        </w:rPr>
        <w:t>UNODC</w:t>
      </w:r>
      <w:r>
        <w:rPr>
          <w:rFonts w:ascii="Times New Roman" w:hAnsi="Times New Roman"/>
          <w:sz w:val="24"/>
        </w:rPr>
        <w:t xml:space="preserve">, </w:t>
      </w:r>
      <w:r>
        <w:rPr>
          <w:rFonts w:ascii="Times New Roman" w:hAnsi="Times New Roman"/>
          <w:i/>
          <w:sz w:val="24"/>
        </w:rPr>
        <w:t>WCO</w:t>
      </w:r>
      <w:r>
        <w:rPr>
          <w:rFonts w:ascii="Times New Roman" w:hAnsi="Times New Roman"/>
          <w:sz w:val="24"/>
        </w:rPr>
        <w:t xml:space="preserve"> un </w:t>
      </w:r>
      <w:r>
        <w:rPr>
          <w:rFonts w:ascii="Times New Roman" w:hAnsi="Times New Roman"/>
          <w:i/>
          <w:sz w:val="24"/>
        </w:rPr>
        <w:t>ICOM</w:t>
      </w:r>
      <w:r>
        <w:rPr>
          <w:rFonts w:ascii="Times New Roman" w:hAnsi="Times New Roman"/>
          <w:sz w:val="24"/>
        </w:rPr>
        <w:t>. Būtiskā informācija par katru no šiem pieciem partneriem un par to īpašo saistību ar 1970. gada Konvenciju ir sniegta 5. pielikumā.</w:t>
      </w:r>
    </w:p>
    <w:p w14:paraId="2DD9C064" w14:textId="77777777" w:rsidR="00821E9C" w:rsidRPr="001134DE" w:rsidRDefault="00821E9C" w:rsidP="001C36F9">
      <w:pPr>
        <w:jc w:val="both"/>
        <w:rPr>
          <w:rFonts w:ascii="Times New Roman" w:eastAsia="Arial" w:hAnsi="Times New Roman" w:cs="Arial"/>
          <w:noProof/>
          <w:sz w:val="24"/>
        </w:rPr>
      </w:pPr>
    </w:p>
    <w:p w14:paraId="15B69160" w14:textId="1051AA5C"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130. Konvencijas dalībvalstis tiek aicinātas izmantot visu starptautisko partneru piedāvātos rīkus, lai īstenotu 1970. gada Konvenciju cīņā pret kultūras priekšmetu un arheoloģisko priekšmetu </w:t>
      </w:r>
      <w:r w:rsidR="00CF5F6C">
        <w:rPr>
          <w:rFonts w:ascii="Times New Roman" w:hAnsi="Times New Roman"/>
          <w:sz w:val="24"/>
        </w:rPr>
        <w:t>nelikumīgu apriti</w:t>
      </w:r>
      <w:r>
        <w:rPr>
          <w:rFonts w:ascii="Times New Roman" w:hAnsi="Times New Roman"/>
          <w:sz w:val="24"/>
        </w:rPr>
        <w:t xml:space="preserve"> un </w:t>
      </w:r>
      <w:r w:rsidR="00CF5F6C">
        <w:rPr>
          <w:rFonts w:ascii="Times New Roman" w:hAnsi="Times New Roman"/>
          <w:sz w:val="24"/>
        </w:rPr>
        <w:t xml:space="preserve">nelikumīgiem </w:t>
      </w:r>
      <w:r>
        <w:rPr>
          <w:rFonts w:ascii="Times New Roman" w:hAnsi="Times New Roman"/>
          <w:sz w:val="24"/>
        </w:rPr>
        <w:t>izrakumiem arheoloģisko atradumu vietās.</w:t>
      </w:r>
    </w:p>
    <w:p w14:paraId="17F3C993" w14:textId="77777777" w:rsidR="00821E9C" w:rsidRPr="001134DE" w:rsidRDefault="00821E9C" w:rsidP="001C36F9">
      <w:pPr>
        <w:jc w:val="both"/>
        <w:rPr>
          <w:rFonts w:ascii="Times New Roman" w:eastAsia="Arial" w:hAnsi="Times New Roman" w:cs="Arial"/>
          <w:noProof/>
          <w:sz w:val="24"/>
        </w:rPr>
      </w:pPr>
    </w:p>
    <w:p w14:paraId="7E88BAA1" w14:textId="5C4AF81C"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131. Citi partneri var būt vietējās, reģionālās un starptautiskās organizācijas, piemēram, </w:t>
      </w:r>
      <w:r>
        <w:rPr>
          <w:rFonts w:ascii="Times New Roman" w:hAnsi="Times New Roman"/>
          <w:i/>
          <w:sz w:val="24"/>
        </w:rPr>
        <w:t>ICOMOS</w:t>
      </w:r>
      <w:r>
        <w:rPr>
          <w:rFonts w:ascii="Times New Roman" w:hAnsi="Times New Roman"/>
          <w:sz w:val="24"/>
        </w:rPr>
        <w:t xml:space="preserve">, </w:t>
      </w:r>
      <w:r>
        <w:rPr>
          <w:rFonts w:ascii="Times New Roman" w:hAnsi="Times New Roman"/>
          <w:i/>
          <w:sz w:val="24"/>
        </w:rPr>
        <w:t>ICCROM</w:t>
      </w:r>
      <w:r>
        <w:rPr>
          <w:rFonts w:ascii="Times New Roman" w:hAnsi="Times New Roman"/>
          <w:sz w:val="24"/>
        </w:rPr>
        <w:t>, Eiropols, valstu specializētās policijas un muitas struktūrvienības.</w:t>
      </w:r>
    </w:p>
    <w:p w14:paraId="5E6CB576" w14:textId="77777777" w:rsidR="00821E9C" w:rsidRPr="001134DE"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F0E77" w14:paraId="53DDF3D9" w14:textId="77777777" w:rsidTr="00E2513E">
        <w:tc>
          <w:tcPr>
            <w:tcW w:w="9291" w:type="dxa"/>
            <w:shd w:val="clear" w:color="auto" w:fill="F2F2F2" w:themeFill="background1" w:themeFillShade="F2"/>
          </w:tcPr>
          <w:p w14:paraId="24545F6F" w14:textId="21A6DB62" w:rsidR="00BF0E77" w:rsidRPr="00BF0E77" w:rsidRDefault="00BF0E77" w:rsidP="001C36F9">
            <w:pPr>
              <w:jc w:val="both"/>
              <w:rPr>
                <w:rFonts w:ascii="Times New Roman" w:eastAsia="Arial" w:hAnsi="Times New Roman" w:cs="Arial"/>
                <w:b/>
                <w:bCs/>
                <w:noProof/>
                <w:sz w:val="24"/>
                <w:szCs w:val="24"/>
              </w:rPr>
            </w:pPr>
            <w:r>
              <w:rPr>
                <w:rFonts w:ascii="Times New Roman" w:hAnsi="Times New Roman"/>
                <w:b/>
                <w:bCs/>
                <w:sz w:val="24"/>
                <w:szCs w:val="24"/>
              </w:rPr>
              <w:t xml:space="preserve">Konvencijas, kam ir saistība ar kultūras </w:t>
            </w:r>
            <w:r w:rsidR="00CF5F6C">
              <w:rPr>
                <w:rFonts w:ascii="Times New Roman" w:hAnsi="Times New Roman"/>
                <w:b/>
                <w:bCs/>
                <w:sz w:val="24"/>
                <w:szCs w:val="24"/>
              </w:rPr>
              <w:t>priekšmetu</w:t>
            </w:r>
            <w:r>
              <w:rPr>
                <w:rFonts w:ascii="Times New Roman" w:hAnsi="Times New Roman"/>
                <w:b/>
                <w:bCs/>
                <w:sz w:val="24"/>
                <w:szCs w:val="24"/>
              </w:rPr>
              <w:t xml:space="preserve"> aizsardzību</w:t>
            </w:r>
          </w:p>
        </w:tc>
      </w:tr>
    </w:tbl>
    <w:p w14:paraId="50F46134" w14:textId="4A41E314" w:rsidR="00BF0E77" w:rsidRDefault="00BF0E77" w:rsidP="001C36F9">
      <w:pPr>
        <w:jc w:val="both"/>
        <w:rPr>
          <w:rFonts w:ascii="Times New Roman" w:eastAsia="Arial" w:hAnsi="Times New Roman" w:cs="Arial"/>
          <w:noProof/>
          <w:sz w:val="24"/>
          <w:szCs w:val="24"/>
        </w:rPr>
      </w:pPr>
    </w:p>
    <w:p w14:paraId="2ED688EE" w14:textId="260245FC"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132. 1970. gada Konvencijai ir svarīga saistība ar citām UNESCO kultūras konvencijām, kā arī ar </w:t>
      </w:r>
      <w:r>
        <w:rPr>
          <w:rFonts w:ascii="Times New Roman" w:hAnsi="Times New Roman"/>
          <w:i/>
          <w:sz w:val="24"/>
        </w:rPr>
        <w:t>UNIDROIT</w:t>
      </w:r>
      <w:r>
        <w:rPr>
          <w:rFonts w:ascii="Times New Roman" w:hAnsi="Times New Roman"/>
          <w:sz w:val="24"/>
        </w:rPr>
        <w:t xml:space="preserve"> Konvenciju par zagtiem vai nelikumīgi izvestiem kultūras priekšmetiem un ar Apvienoto Nāciju Organizācijas Konvenciju pret transnacionālo organizēto noziedzību. Būtiskā informācija par katru no šīm konvencijām un par to specifisko saikni ar 1970. gada Konvenciju ir sniegta 6. pielikumā.</w:t>
      </w:r>
    </w:p>
    <w:p w14:paraId="774FEA46" w14:textId="77777777" w:rsidR="00821E9C" w:rsidRPr="001134DE" w:rsidRDefault="00821E9C" w:rsidP="001C36F9">
      <w:pPr>
        <w:jc w:val="both"/>
        <w:rPr>
          <w:rFonts w:ascii="Times New Roman" w:eastAsia="Arial" w:hAnsi="Times New Roman" w:cs="Arial"/>
          <w:noProof/>
          <w:sz w:val="24"/>
        </w:rPr>
      </w:pPr>
    </w:p>
    <w:p w14:paraId="4FDB7B23" w14:textId="54B74639" w:rsidR="00821E9C" w:rsidRPr="001134DE" w:rsidRDefault="00BF0E77" w:rsidP="00BF0E77">
      <w:pPr>
        <w:pStyle w:val="BodyText"/>
        <w:tabs>
          <w:tab w:val="left" w:pos="685"/>
        </w:tabs>
        <w:ind w:left="0" w:firstLine="0"/>
        <w:jc w:val="both"/>
        <w:rPr>
          <w:rFonts w:ascii="Times New Roman" w:hAnsi="Times New Roman"/>
          <w:noProof/>
          <w:sz w:val="24"/>
        </w:rPr>
      </w:pPr>
      <w:r>
        <w:rPr>
          <w:rFonts w:ascii="Times New Roman" w:hAnsi="Times New Roman"/>
          <w:sz w:val="24"/>
        </w:rPr>
        <w:t xml:space="preserve">133. Konvencijas dalībvalstis tiek aicinātas aktīvi stiprināt šo dokumentu sinerģiju, atbalstot cīņu pret kultūras </w:t>
      </w:r>
      <w:r w:rsidR="00CF5F6C">
        <w:rPr>
          <w:rFonts w:ascii="Times New Roman" w:hAnsi="Times New Roman"/>
          <w:sz w:val="24"/>
        </w:rPr>
        <w:t>priekšmetu</w:t>
      </w:r>
      <w:r>
        <w:rPr>
          <w:rFonts w:ascii="Times New Roman" w:hAnsi="Times New Roman"/>
          <w:sz w:val="24"/>
        </w:rPr>
        <w:t xml:space="preserve"> </w:t>
      </w:r>
      <w:r w:rsidR="00CF5F6C">
        <w:rPr>
          <w:rFonts w:ascii="Times New Roman" w:hAnsi="Times New Roman"/>
          <w:sz w:val="24"/>
        </w:rPr>
        <w:t>nelikumīgu apriti</w:t>
      </w:r>
      <w:r>
        <w:rPr>
          <w:rFonts w:ascii="Times New Roman" w:hAnsi="Times New Roman"/>
          <w:sz w:val="24"/>
        </w:rPr>
        <w:t xml:space="preserve"> un </w:t>
      </w:r>
      <w:r w:rsidR="00CF5F6C">
        <w:rPr>
          <w:rFonts w:ascii="Times New Roman" w:hAnsi="Times New Roman"/>
          <w:sz w:val="24"/>
        </w:rPr>
        <w:t>nelikumīgu</w:t>
      </w:r>
      <w:r>
        <w:rPr>
          <w:rFonts w:ascii="Times New Roman" w:hAnsi="Times New Roman"/>
          <w:sz w:val="24"/>
        </w:rPr>
        <w:t xml:space="preserve"> izrakumu veikšanu arheoloģisko un paleontoloģisko atradumu vietās.</w:t>
      </w:r>
    </w:p>
    <w:p w14:paraId="657B54E1" w14:textId="185AE56A" w:rsidR="00BF0E77" w:rsidRDefault="00BF0E77">
      <w:pPr>
        <w:rPr>
          <w:rFonts w:ascii="Times New Roman" w:hAnsi="Times New Roman"/>
          <w:noProof/>
          <w:sz w:val="24"/>
        </w:rPr>
      </w:pPr>
      <w:r>
        <w:br w:type="page"/>
      </w:r>
    </w:p>
    <w:p w14:paraId="721FC9C1" w14:textId="77777777" w:rsidR="001134DE" w:rsidRPr="001134DE" w:rsidRDefault="001134DE" w:rsidP="001C36F9">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BF0E77" w14:paraId="32392334" w14:textId="77777777" w:rsidTr="00E2513E">
        <w:tc>
          <w:tcPr>
            <w:tcW w:w="9291" w:type="dxa"/>
            <w:shd w:val="clear" w:color="auto" w:fill="F2F2F2" w:themeFill="background1" w:themeFillShade="F2"/>
          </w:tcPr>
          <w:p w14:paraId="61F5EAAF" w14:textId="29598762" w:rsidR="00BF0E77" w:rsidRPr="00BF0E77" w:rsidRDefault="00BF0E77" w:rsidP="001C36F9">
            <w:pPr>
              <w:jc w:val="both"/>
              <w:rPr>
                <w:rFonts w:ascii="Times New Roman" w:eastAsia="Arial" w:hAnsi="Times New Roman" w:cs="Arial"/>
                <w:b/>
                <w:bCs/>
                <w:noProof/>
                <w:sz w:val="24"/>
                <w:szCs w:val="6"/>
              </w:rPr>
            </w:pPr>
            <w:r>
              <w:rPr>
                <w:rFonts w:ascii="Times New Roman" w:hAnsi="Times New Roman"/>
                <w:b/>
                <w:bCs/>
                <w:sz w:val="24"/>
                <w:szCs w:val="6"/>
              </w:rPr>
              <w:t>Ierosināto pielikumu saraksts</w:t>
            </w:r>
          </w:p>
        </w:tc>
      </w:tr>
    </w:tbl>
    <w:p w14:paraId="21C66B81" w14:textId="488BDE6F" w:rsidR="00821E9C" w:rsidRDefault="00821E9C" w:rsidP="001C36F9">
      <w:pPr>
        <w:jc w:val="both"/>
        <w:rPr>
          <w:rFonts w:ascii="Times New Roman" w:eastAsia="Arial" w:hAnsi="Times New Roman" w:cs="Arial"/>
          <w:noProof/>
          <w:sz w:val="24"/>
          <w:szCs w:val="6"/>
        </w:rPr>
      </w:pPr>
    </w:p>
    <w:p w14:paraId="7353165B" w14:textId="77777777" w:rsidR="00147BF2" w:rsidRDefault="00821E9C" w:rsidP="00147BF2">
      <w:pPr>
        <w:pStyle w:val="BodyText"/>
        <w:ind w:left="1701" w:hanging="1701"/>
        <w:jc w:val="both"/>
        <w:rPr>
          <w:rFonts w:ascii="Times New Roman" w:hAnsi="Times New Roman"/>
          <w:noProof/>
          <w:sz w:val="24"/>
        </w:rPr>
      </w:pPr>
      <w:r>
        <w:rPr>
          <w:rFonts w:ascii="Times New Roman" w:hAnsi="Times New Roman"/>
          <w:sz w:val="24"/>
        </w:rPr>
        <w:t>1. pielikums</w:t>
      </w:r>
      <w:r>
        <w:rPr>
          <w:rFonts w:ascii="Times New Roman" w:hAnsi="Times New Roman"/>
          <w:sz w:val="24"/>
        </w:rPr>
        <w:tab/>
        <w:t>Paraugnoteikumi par valsts īpašumtiesībām uz neatklātiem kultūras priekšmetiem</w:t>
      </w:r>
    </w:p>
    <w:p w14:paraId="6E113EF6" w14:textId="1E711583" w:rsidR="00821E9C" w:rsidRPr="001134DE" w:rsidRDefault="00821E9C" w:rsidP="00147BF2">
      <w:pPr>
        <w:pStyle w:val="BodyText"/>
        <w:ind w:left="1701" w:hanging="1701"/>
        <w:jc w:val="both"/>
        <w:rPr>
          <w:rFonts w:ascii="Times New Roman" w:hAnsi="Times New Roman"/>
          <w:noProof/>
          <w:sz w:val="24"/>
        </w:rPr>
      </w:pPr>
      <w:r>
        <w:rPr>
          <w:rFonts w:ascii="Times New Roman" w:hAnsi="Times New Roman"/>
          <w:sz w:val="24"/>
        </w:rPr>
        <w:t>2. pielikums</w:t>
      </w:r>
      <w:r>
        <w:rPr>
          <w:rFonts w:ascii="Times New Roman" w:hAnsi="Times New Roman"/>
          <w:sz w:val="24"/>
        </w:rPr>
        <w:tab/>
        <w:t>UNESCO/</w:t>
      </w:r>
      <w:r>
        <w:rPr>
          <w:rFonts w:ascii="Times New Roman" w:hAnsi="Times New Roman"/>
          <w:i/>
          <w:iCs/>
          <w:sz w:val="24"/>
        </w:rPr>
        <w:t>WCO</w:t>
      </w:r>
      <w:r>
        <w:rPr>
          <w:rFonts w:ascii="Times New Roman" w:hAnsi="Times New Roman"/>
          <w:sz w:val="24"/>
        </w:rPr>
        <w:t xml:space="preserve"> kultūras priekšmetu izvešanas apliecības paraugs</w:t>
      </w:r>
    </w:p>
    <w:p w14:paraId="49BCDC9D" w14:textId="53C17EFE" w:rsidR="00821E9C" w:rsidRPr="00147BF2" w:rsidRDefault="00821E9C" w:rsidP="00147BF2">
      <w:pPr>
        <w:pStyle w:val="BodyText"/>
        <w:ind w:left="1701" w:hanging="1701"/>
        <w:jc w:val="both"/>
        <w:rPr>
          <w:rFonts w:ascii="Times New Roman" w:hAnsi="Times New Roman"/>
          <w:noProof/>
          <w:sz w:val="24"/>
        </w:rPr>
      </w:pPr>
      <w:r>
        <w:rPr>
          <w:rFonts w:ascii="Times New Roman" w:hAnsi="Times New Roman"/>
          <w:sz w:val="24"/>
        </w:rPr>
        <w:t>3. pielikums</w:t>
      </w:r>
      <w:r>
        <w:rPr>
          <w:rFonts w:ascii="Times New Roman" w:hAnsi="Times New Roman"/>
          <w:sz w:val="24"/>
        </w:rPr>
        <w:tab/>
        <w:t>Pamatpasākumi attiecībā uz internetā tirgotiem kultūras priekšmetiem</w:t>
      </w:r>
    </w:p>
    <w:p w14:paraId="54EFA3D5" w14:textId="0454B9A4" w:rsidR="00821E9C" w:rsidRPr="00147BF2" w:rsidRDefault="00821E9C" w:rsidP="00147BF2">
      <w:pPr>
        <w:pStyle w:val="BodyText"/>
        <w:ind w:left="1701" w:hanging="1701"/>
        <w:jc w:val="both"/>
        <w:rPr>
          <w:rFonts w:ascii="Times New Roman" w:hAnsi="Times New Roman"/>
          <w:noProof/>
          <w:sz w:val="24"/>
        </w:rPr>
      </w:pPr>
      <w:r>
        <w:rPr>
          <w:rFonts w:ascii="Times New Roman" w:hAnsi="Times New Roman"/>
          <w:sz w:val="24"/>
        </w:rPr>
        <w:t>4. pielikums</w:t>
      </w:r>
      <w:r>
        <w:rPr>
          <w:rFonts w:ascii="Times New Roman" w:hAnsi="Times New Roman"/>
          <w:sz w:val="24"/>
        </w:rPr>
        <w:tab/>
        <w:t>Konvencijas ratifikācijas/pieņemšanas un pievienošanās dokumentu paraugi</w:t>
      </w:r>
    </w:p>
    <w:p w14:paraId="6E707ACF" w14:textId="14ECD9ED" w:rsidR="00821E9C" w:rsidRPr="00147BF2" w:rsidRDefault="00821E9C" w:rsidP="00147BF2">
      <w:pPr>
        <w:pStyle w:val="BodyText"/>
        <w:ind w:left="1701" w:hanging="1701"/>
        <w:jc w:val="both"/>
        <w:rPr>
          <w:rFonts w:ascii="Times New Roman" w:hAnsi="Times New Roman"/>
          <w:noProof/>
          <w:sz w:val="24"/>
        </w:rPr>
      </w:pPr>
      <w:r>
        <w:rPr>
          <w:rFonts w:ascii="Times New Roman" w:hAnsi="Times New Roman"/>
          <w:sz w:val="24"/>
        </w:rPr>
        <w:t>5. pielikums</w:t>
      </w:r>
      <w:r>
        <w:rPr>
          <w:rFonts w:ascii="Times New Roman" w:hAnsi="Times New Roman"/>
          <w:sz w:val="24"/>
        </w:rPr>
        <w:tab/>
        <w:t xml:space="preserve">Sadarbības partneri cīņā pret kultūras </w:t>
      </w:r>
      <w:r w:rsidR="00CF5F6C">
        <w:rPr>
          <w:rFonts w:ascii="Times New Roman" w:hAnsi="Times New Roman"/>
          <w:sz w:val="24"/>
        </w:rPr>
        <w:t>priekšmetu</w:t>
      </w:r>
      <w:r>
        <w:rPr>
          <w:rFonts w:ascii="Times New Roman" w:hAnsi="Times New Roman"/>
          <w:sz w:val="24"/>
        </w:rPr>
        <w:t xml:space="preserve"> </w:t>
      </w:r>
      <w:r w:rsidR="00CF5F6C">
        <w:rPr>
          <w:rFonts w:ascii="Times New Roman" w:hAnsi="Times New Roman"/>
          <w:sz w:val="24"/>
        </w:rPr>
        <w:t>nelikumīgu apriti</w:t>
      </w:r>
    </w:p>
    <w:p w14:paraId="6C24450B" w14:textId="77777777" w:rsidR="00821E9C" w:rsidRPr="001134DE" w:rsidRDefault="00821E9C" w:rsidP="00147BF2">
      <w:pPr>
        <w:pStyle w:val="BodyText"/>
        <w:ind w:left="1701" w:hanging="1701"/>
        <w:jc w:val="both"/>
        <w:rPr>
          <w:rFonts w:ascii="Times New Roman" w:hAnsi="Times New Roman"/>
          <w:noProof/>
          <w:sz w:val="24"/>
        </w:rPr>
      </w:pPr>
      <w:r>
        <w:rPr>
          <w:rFonts w:ascii="Times New Roman" w:hAnsi="Times New Roman"/>
          <w:sz w:val="24"/>
        </w:rPr>
        <w:t>6. pielikums</w:t>
      </w:r>
      <w:r>
        <w:rPr>
          <w:rFonts w:ascii="Times New Roman" w:hAnsi="Times New Roman"/>
          <w:sz w:val="24"/>
        </w:rPr>
        <w:tab/>
        <w:t>Saikne ar citām konvencijām, kam ir saistība ar 1970. gada Konvenciju</w:t>
      </w:r>
    </w:p>
    <w:p w14:paraId="477421CA" w14:textId="77777777" w:rsidR="001134DE" w:rsidRPr="001134DE" w:rsidRDefault="001134DE" w:rsidP="001C36F9">
      <w:pPr>
        <w:jc w:val="both"/>
        <w:rPr>
          <w:rFonts w:ascii="Times New Roman" w:hAnsi="Times New Roman"/>
          <w:noProof/>
          <w:sz w:val="24"/>
        </w:rPr>
      </w:pPr>
    </w:p>
    <w:p w14:paraId="425FA059" w14:textId="377EB4DB" w:rsidR="00147BF2" w:rsidRDefault="00147BF2">
      <w:pPr>
        <w:rPr>
          <w:rFonts w:ascii="Times New Roman" w:eastAsia="Arial" w:hAnsi="Times New Roman" w:cs="Arial"/>
          <w:noProof/>
          <w:sz w:val="24"/>
          <w:szCs w:val="20"/>
        </w:rPr>
      </w:pPr>
      <w:r>
        <w:br w:type="page"/>
      </w:r>
    </w:p>
    <w:p w14:paraId="12ED030A" w14:textId="77777777" w:rsidR="00821E9C" w:rsidRPr="001134DE" w:rsidRDefault="00821E9C" w:rsidP="001C36F9">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14"/>
        <w:gridCol w:w="2373"/>
        <w:gridCol w:w="3044"/>
      </w:tblGrid>
      <w:tr w:rsidR="00147BF2" w14:paraId="0B3F93B4" w14:textId="77777777" w:rsidTr="00442F10">
        <w:tc>
          <w:tcPr>
            <w:tcW w:w="3714" w:type="dxa"/>
            <w:vMerge w:val="restart"/>
          </w:tcPr>
          <w:p w14:paraId="24A14805" w14:textId="77777777" w:rsidR="00147BF2" w:rsidRDefault="00147BF2" w:rsidP="001C36F9">
            <w:pPr>
              <w:jc w:val="both"/>
              <w:rPr>
                <w:rFonts w:ascii="Times New Roman" w:eastAsia="Arial" w:hAnsi="Times New Roman" w:cs="Arial"/>
                <w:noProof/>
                <w:sz w:val="24"/>
                <w:szCs w:val="20"/>
              </w:rPr>
            </w:pPr>
            <w:r>
              <w:rPr>
                <w:rFonts w:ascii="Times New Roman" w:hAnsi="Times New Roman"/>
                <w:noProof/>
                <w:sz w:val="24"/>
                <w:szCs w:val="20"/>
              </w:rPr>
              <w:drawing>
                <wp:inline distT="0" distB="0" distL="0" distR="0" wp14:anchorId="027DD1D1" wp14:editId="425DC65F">
                  <wp:extent cx="1591310" cy="34912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310" cy="3491230"/>
                          </a:xfrm>
                          <a:prstGeom prst="rect">
                            <a:avLst/>
                          </a:prstGeom>
                          <a:noFill/>
                          <a:ln>
                            <a:noFill/>
                          </a:ln>
                        </pic:spPr>
                      </pic:pic>
                    </a:graphicData>
                  </a:graphic>
                </wp:inline>
              </w:drawing>
            </w:r>
          </w:p>
          <w:p w14:paraId="0EC69C07" w14:textId="2A17A387" w:rsidR="00147BF2" w:rsidRDefault="00147BF2" w:rsidP="00E2513E">
            <w:pPr>
              <w:jc w:val="center"/>
              <w:rPr>
                <w:rFonts w:ascii="Times New Roman" w:eastAsia="Arial" w:hAnsi="Times New Roman" w:cs="Arial"/>
                <w:noProof/>
                <w:sz w:val="24"/>
                <w:szCs w:val="20"/>
              </w:rPr>
            </w:pPr>
            <w:r>
              <w:rPr>
                <w:rFonts w:ascii="Times New Roman" w:hAnsi="Times New Roman"/>
                <w:sz w:val="24"/>
                <w:szCs w:val="20"/>
              </w:rPr>
              <w:t>A</w:t>
            </w:r>
            <w:r w:rsidR="00442F10">
              <w:rPr>
                <w:rFonts w:ascii="Times New Roman" w:hAnsi="Times New Roman"/>
                <w:sz w:val="24"/>
                <w:szCs w:val="20"/>
              </w:rPr>
              <w:t>pvienoto Nāciju Organizācijas</w:t>
            </w:r>
            <w:r>
              <w:rPr>
                <w:rFonts w:ascii="Times New Roman" w:hAnsi="Times New Roman"/>
                <w:sz w:val="24"/>
                <w:szCs w:val="20"/>
              </w:rPr>
              <w:t xml:space="preserve"> Izglītības, zinātnes un kultūras organizācija</w:t>
            </w:r>
          </w:p>
        </w:tc>
        <w:tc>
          <w:tcPr>
            <w:tcW w:w="2373" w:type="dxa"/>
          </w:tcPr>
          <w:p w14:paraId="745C6965" w14:textId="5E203F39" w:rsidR="00147BF2" w:rsidRPr="00147BF2" w:rsidRDefault="00147BF2" w:rsidP="00147BF2">
            <w:pPr>
              <w:jc w:val="center"/>
              <w:rPr>
                <w:rFonts w:ascii="Times New Roman" w:eastAsia="Arial" w:hAnsi="Times New Roman" w:cs="Arial"/>
                <w:b/>
                <w:bCs/>
                <w:noProof/>
                <w:sz w:val="24"/>
                <w:szCs w:val="20"/>
              </w:rPr>
            </w:pPr>
            <w:r>
              <w:rPr>
                <w:rFonts w:ascii="Times New Roman" w:hAnsi="Times New Roman"/>
                <w:b/>
                <w:bCs/>
                <w:sz w:val="24"/>
                <w:szCs w:val="20"/>
              </w:rPr>
              <w:t>1. PIELIKUMS</w:t>
            </w:r>
          </w:p>
        </w:tc>
        <w:tc>
          <w:tcPr>
            <w:tcW w:w="3044" w:type="dxa"/>
          </w:tcPr>
          <w:p w14:paraId="18443204" w14:textId="53B5CED8" w:rsidR="00147BF2" w:rsidRDefault="00147BF2" w:rsidP="001C36F9">
            <w:pPr>
              <w:jc w:val="both"/>
              <w:rPr>
                <w:rFonts w:ascii="Times New Roman" w:eastAsia="Arial" w:hAnsi="Times New Roman" w:cs="Arial"/>
                <w:noProof/>
                <w:sz w:val="24"/>
                <w:szCs w:val="20"/>
              </w:rPr>
            </w:pPr>
            <w:r>
              <w:rPr>
                <w:rFonts w:ascii="Times New Roman" w:hAnsi="Times New Roman"/>
                <w:noProof/>
                <w:sz w:val="24"/>
                <w:szCs w:val="20"/>
              </w:rPr>
              <w:drawing>
                <wp:inline distT="0" distB="0" distL="0" distR="0" wp14:anchorId="48D0A3C1" wp14:editId="4C5F2D3E">
                  <wp:extent cx="1626870" cy="9975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6870" cy="997585"/>
                          </a:xfrm>
                          <a:prstGeom prst="rect">
                            <a:avLst/>
                          </a:prstGeom>
                          <a:noFill/>
                          <a:ln>
                            <a:noFill/>
                          </a:ln>
                        </pic:spPr>
                      </pic:pic>
                    </a:graphicData>
                  </a:graphic>
                </wp:inline>
              </w:drawing>
            </w:r>
          </w:p>
        </w:tc>
      </w:tr>
      <w:tr w:rsidR="00147BF2" w14:paraId="6E0136B2" w14:textId="77777777" w:rsidTr="00442F10">
        <w:tc>
          <w:tcPr>
            <w:tcW w:w="3714" w:type="dxa"/>
            <w:vMerge/>
          </w:tcPr>
          <w:p w14:paraId="21122879" w14:textId="77777777" w:rsidR="00147BF2" w:rsidRDefault="00147BF2" w:rsidP="001C36F9">
            <w:pPr>
              <w:jc w:val="both"/>
              <w:rPr>
                <w:rFonts w:ascii="Times New Roman" w:eastAsia="Arial" w:hAnsi="Times New Roman" w:cs="Arial"/>
                <w:noProof/>
                <w:sz w:val="24"/>
                <w:szCs w:val="20"/>
              </w:rPr>
            </w:pPr>
          </w:p>
        </w:tc>
        <w:tc>
          <w:tcPr>
            <w:tcW w:w="5417" w:type="dxa"/>
            <w:gridSpan w:val="2"/>
          </w:tcPr>
          <w:p w14:paraId="43F6CC1C" w14:textId="12AFF86B" w:rsidR="00147BF2" w:rsidRDefault="00147BF2" w:rsidP="00E2513E">
            <w:pPr>
              <w:jc w:val="right"/>
              <w:rPr>
                <w:rFonts w:ascii="Times New Roman" w:eastAsia="Arial" w:hAnsi="Times New Roman" w:cs="Arial"/>
                <w:noProof/>
                <w:sz w:val="24"/>
                <w:szCs w:val="20"/>
              </w:rPr>
            </w:pPr>
            <w:r>
              <w:rPr>
                <w:rFonts w:ascii="Times New Roman" w:hAnsi="Times New Roman"/>
                <w:sz w:val="24"/>
                <w:szCs w:val="20"/>
              </w:rPr>
              <w:t>Starptautiskais privāttiesību unifikācijas institūts</w:t>
            </w:r>
          </w:p>
        </w:tc>
      </w:tr>
      <w:tr w:rsidR="00147BF2" w14:paraId="1FF0E641" w14:textId="77777777" w:rsidTr="00442F10">
        <w:tc>
          <w:tcPr>
            <w:tcW w:w="3714" w:type="dxa"/>
            <w:vMerge/>
          </w:tcPr>
          <w:p w14:paraId="3F9C336A" w14:textId="77777777" w:rsidR="00147BF2" w:rsidRDefault="00147BF2" w:rsidP="001C36F9">
            <w:pPr>
              <w:jc w:val="both"/>
              <w:rPr>
                <w:rFonts w:ascii="Times New Roman" w:eastAsia="Arial" w:hAnsi="Times New Roman" w:cs="Arial"/>
                <w:noProof/>
                <w:sz w:val="24"/>
                <w:szCs w:val="20"/>
              </w:rPr>
            </w:pPr>
          </w:p>
        </w:tc>
        <w:tc>
          <w:tcPr>
            <w:tcW w:w="2373" w:type="dxa"/>
          </w:tcPr>
          <w:p w14:paraId="666D40F2" w14:textId="77777777" w:rsidR="00147BF2" w:rsidRDefault="00147BF2" w:rsidP="001C36F9">
            <w:pPr>
              <w:jc w:val="both"/>
              <w:rPr>
                <w:rFonts w:ascii="Times New Roman" w:eastAsia="Arial" w:hAnsi="Times New Roman" w:cs="Arial"/>
                <w:noProof/>
                <w:sz w:val="24"/>
                <w:szCs w:val="20"/>
              </w:rPr>
            </w:pPr>
          </w:p>
        </w:tc>
        <w:tc>
          <w:tcPr>
            <w:tcW w:w="3044" w:type="dxa"/>
          </w:tcPr>
          <w:p w14:paraId="08618325" w14:textId="77777777" w:rsidR="00147BF2" w:rsidRDefault="00147BF2" w:rsidP="001C36F9">
            <w:pPr>
              <w:jc w:val="both"/>
              <w:rPr>
                <w:rFonts w:ascii="Times New Roman" w:eastAsia="Arial" w:hAnsi="Times New Roman" w:cs="Arial"/>
                <w:noProof/>
                <w:sz w:val="24"/>
                <w:szCs w:val="20"/>
              </w:rPr>
            </w:pPr>
          </w:p>
        </w:tc>
      </w:tr>
    </w:tbl>
    <w:p w14:paraId="70D6452D" w14:textId="77777777" w:rsidR="00821E9C" w:rsidRPr="001134DE" w:rsidRDefault="00821E9C" w:rsidP="001C36F9">
      <w:pPr>
        <w:jc w:val="both"/>
        <w:rPr>
          <w:rFonts w:ascii="Times New Roman" w:eastAsia="Calibri" w:hAnsi="Times New Roman" w:cs="Calibri"/>
          <w:noProof/>
          <w:sz w:val="24"/>
          <w:szCs w:val="20"/>
        </w:rPr>
      </w:pPr>
    </w:p>
    <w:p w14:paraId="6728C210" w14:textId="77777777" w:rsidR="00821E9C" w:rsidRPr="001134DE" w:rsidRDefault="00821E9C" w:rsidP="001C36F9">
      <w:pPr>
        <w:jc w:val="both"/>
        <w:rPr>
          <w:rFonts w:ascii="Times New Roman" w:eastAsia="Calibri" w:hAnsi="Times New Roman" w:cs="Calibri"/>
          <w:noProof/>
          <w:sz w:val="24"/>
          <w:szCs w:val="20"/>
        </w:rPr>
      </w:pPr>
    </w:p>
    <w:p w14:paraId="21A9BD40" w14:textId="34F1991F" w:rsidR="00821E9C" w:rsidRPr="00147BF2" w:rsidRDefault="00821E9C" w:rsidP="00147BF2">
      <w:pPr>
        <w:pStyle w:val="Heading1"/>
        <w:ind w:left="0"/>
        <w:jc w:val="center"/>
        <w:rPr>
          <w:rFonts w:ascii="Times New Roman" w:hAnsi="Times New Roman"/>
          <w:b w:val="0"/>
          <w:bCs w:val="0"/>
          <w:noProof/>
          <w:sz w:val="24"/>
          <w:szCs w:val="14"/>
          <w:u w:val="single"/>
        </w:rPr>
      </w:pPr>
      <w:r>
        <w:rPr>
          <w:rFonts w:ascii="Times New Roman" w:hAnsi="Times New Roman"/>
          <w:sz w:val="24"/>
          <w:u w:val="single"/>
        </w:rPr>
        <w:t>Paraugnoteikumi par valsts īpašumtiesībām uz neatklātiem kultūras priekšmetiem</w:t>
      </w:r>
      <w:r w:rsidR="00147BF2">
        <w:rPr>
          <w:rStyle w:val="FootnoteReference"/>
          <w:rFonts w:ascii="Times New Roman" w:hAnsi="Times New Roman" w:cs="Arial"/>
          <w:noProof/>
          <w:sz w:val="24"/>
          <w:u w:val="single"/>
        </w:rPr>
        <w:footnoteReference w:id="1"/>
      </w:r>
    </w:p>
    <w:p w14:paraId="05F476C0" w14:textId="77777777" w:rsidR="00821E9C" w:rsidRPr="001134DE" w:rsidRDefault="00821E9C" w:rsidP="001C36F9">
      <w:pPr>
        <w:jc w:val="both"/>
        <w:rPr>
          <w:rFonts w:ascii="Times New Roman" w:eastAsia="Arial" w:hAnsi="Times New Roman" w:cs="Arial"/>
          <w:b/>
          <w:bCs/>
          <w:noProof/>
          <w:sz w:val="24"/>
          <w:szCs w:val="20"/>
        </w:rPr>
      </w:pPr>
    </w:p>
    <w:p w14:paraId="0E7C5D99" w14:textId="77777777" w:rsidR="00821E9C" w:rsidRPr="001134DE" w:rsidRDefault="00821E9C" w:rsidP="001C36F9">
      <w:pPr>
        <w:jc w:val="both"/>
        <w:rPr>
          <w:rFonts w:ascii="Times New Roman" w:eastAsia="Arial" w:hAnsi="Times New Roman" w:cs="Arial"/>
          <w:b/>
          <w:bCs/>
          <w:noProof/>
          <w:sz w:val="24"/>
        </w:rPr>
      </w:pPr>
      <w:r>
        <w:rPr>
          <w:rFonts w:ascii="Times New Roman" w:hAnsi="Times New Roman"/>
          <w:b/>
          <w:bCs/>
          <w:sz w:val="24"/>
        </w:rPr>
        <w:t>1. noteikums. Vispārējs pienākums</w:t>
      </w:r>
    </w:p>
    <w:p w14:paraId="541F72C0" w14:textId="77777777" w:rsidR="00821E9C" w:rsidRPr="001134DE" w:rsidRDefault="00821E9C" w:rsidP="001C36F9">
      <w:pPr>
        <w:jc w:val="both"/>
        <w:rPr>
          <w:rFonts w:ascii="Times New Roman" w:eastAsia="Arial" w:hAnsi="Times New Roman" w:cs="Arial"/>
          <w:b/>
          <w:bCs/>
          <w:noProof/>
          <w:sz w:val="24"/>
          <w:szCs w:val="17"/>
        </w:rPr>
      </w:pPr>
    </w:p>
    <w:p w14:paraId="5582041E" w14:textId="77777777" w:rsidR="00821E9C" w:rsidRPr="001134DE" w:rsidRDefault="00821E9C" w:rsidP="001C36F9">
      <w:pPr>
        <w:pStyle w:val="BodyText"/>
        <w:ind w:left="0" w:firstLine="0"/>
        <w:jc w:val="both"/>
        <w:rPr>
          <w:rFonts w:ascii="Times New Roman" w:hAnsi="Times New Roman"/>
          <w:noProof/>
          <w:sz w:val="24"/>
        </w:rPr>
      </w:pPr>
      <w:r>
        <w:rPr>
          <w:rFonts w:ascii="Times New Roman" w:hAnsi="Times New Roman"/>
          <w:sz w:val="24"/>
        </w:rPr>
        <w:t>Valsts veic visus nepieciešamos un atbilstošos pasākumus, lai aizsargātu neatklātus kultūras priekšmetus un saglabātu tos pašreizējām un nākamajām paaudzēm.</w:t>
      </w:r>
    </w:p>
    <w:p w14:paraId="77E4E0F7" w14:textId="77777777" w:rsidR="00821E9C" w:rsidRPr="001134DE" w:rsidRDefault="00821E9C" w:rsidP="001C36F9">
      <w:pPr>
        <w:jc w:val="both"/>
        <w:rPr>
          <w:rFonts w:ascii="Times New Roman" w:eastAsia="Arial" w:hAnsi="Times New Roman" w:cs="Arial"/>
          <w:noProof/>
          <w:sz w:val="24"/>
          <w:szCs w:val="17"/>
        </w:rPr>
      </w:pPr>
    </w:p>
    <w:p w14:paraId="22975D6B"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2. noteikums. Definīcija</w:t>
      </w:r>
    </w:p>
    <w:p w14:paraId="23E784C0" w14:textId="77777777" w:rsidR="00821E9C" w:rsidRPr="001134DE" w:rsidRDefault="00821E9C" w:rsidP="001C36F9">
      <w:pPr>
        <w:jc w:val="both"/>
        <w:rPr>
          <w:rFonts w:ascii="Times New Roman" w:eastAsia="Arial" w:hAnsi="Times New Roman" w:cs="Arial"/>
          <w:b/>
          <w:bCs/>
          <w:noProof/>
          <w:sz w:val="24"/>
          <w:szCs w:val="17"/>
        </w:rPr>
      </w:pPr>
    </w:p>
    <w:p w14:paraId="03DC7A0B" w14:textId="77777777" w:rsidR="00821E9C" w:rsidRPr="001134DE" w:rsidRDefault="00821E9C" w:rsidP="001C36F9">
      <w:pPr>
        <w:pStyle w:val="BodyText"/>
        <w:ind w:left="0" w:firstLine="0"/>
        <w:jc w:val="both"/>
        <w:rPr>
          <w:rFonts w:ascii="Times New Roman" w:hAnsi="Times New Roman"/>
          <w:noProof/>
          <w:sz w:val="24"/>
        </w:rPr>
      </w:pPr>
      <w:r>
        <w:rPr>
          <w:rFonts w:ascii="Times New Roman" w:hAnsi="Times New Roman"/>
          <w:sz w:val="24"/>
        </w:rPr>
        <w:t>Neatklāti kultūras priekšmeti ir priekšmeti, kam saskaņā ar valsts tiesību aktiem ir svarīga nozīme arheoloģijas, aizvēstures, vēstures, literatūras, mākslas vai zinātnes jomai un kas atrodas augsnē vai zem ūdens.</w:t>
      </w:r>
    </w:p>
    <w:p w14:paraId="3C42A5A1" w14:textId="77777777" w:rsidR="00821E9C" w:rsidRPr="001134DE" w:rsidRDefault="00821E9C" w:rsidP="001C36F9">
      <w:pPr>
        <w:jc w:val="both"/>
        <w:rPr>
          <w:rFonts w:ascii="Times New Roman" w:eastAsia="Arial" w:hAnsi="Times New Roman" w:cs="Arial"/>
          <w:noProof/>
          <w:sz w:val="24"/>
          <w:szCs w:val="17"/>
        </w:rPr>
      </w:pPr>
    </w:p>
    <w:p w14:paraId="63D8DCB7"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3. noteikums. Valsts īpašumtiesības</w:t>
      </w:r>
    </w:p>
    <w:p w14:paraId="11984069" w14:textId="77777777" w:rsidR="00821E9C" w:rsidRPr="001134DE" w:rsidRDefault="00821E9C" w:rsidP="001C36F9">
      <w:pPr>
        <w:jc w:val="both"/>
        <w:rPr>
          <w:rFonts w:ascii="Times New Roman" w:eastAsia="Arial" w:hAnsi="Times New Roman" w:cs="Arial"/>
          <w:b/>
          <w:bCs/>
          <w:noProof/>
          <w:sz w:val="24"/>
          <w:szCs w:val="17"/>
        </w:rPr>
      </w:pPr>
    </w:p>
    <w:p w14:paraId="18EBAD26" w14:textId="77777777" w:rsidR="00821E9C" w:rsidRPr="001134DE" w:rsidRDefault="00821E9C" w:rsidP="001C36F9">
      <w:pPr>
        <w:pStyle w:val="BodyText"/>
        <w:ind w:left="0" w:firstLine="0"/>
        <w:jc w:val="both"/>
        <w:rPr>
          <w:rFonts w:ascii="Times New Roman" w:hAnsi="Times New Roman"/>
          <w:noProof/>
          <w:sz w:val="24"/>
        </w:rPr>
      </w:pPr>
      <w:r>
        <w:rPr>
          <w:rFonts w:ascii="Times New Roman" w:hAnsi="Times New Roman"/>
          <w:sz w:val="24"/>
        </w:rPr>
        <w:t>Neatklāti kultūras priekšmeti pieder valstij, ja vien iepriekš tiem nav bijis cits īpašnieks.</w:t>
      </w:r>
    </w:p>
    <w:p w14:paraId="245E5CB4" w14:textId="77777777" w:rsidR="00821E9C" w:rsidRPr="001134DE" w:rsidRDefault="00821E9C" w:rsidP="001C36F9">
      <w:pPr>
        <w:jc w:val="both"/>
        <w:rPr>
          <w:rFonts w:ascii="Times New Roman" w:eastAsia="Arial" w:hAnsi="Times New Roman" w:cs="Arial"/>
          <w:noProof/>
          <w:sz w:val="24"/>
          <w:szCs w:val="17"/>
        </w:rPr>
      </w:pPr>
    </w:p>
    <w:p w14:paraId="53172D52"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4. noteikums. Nelikumīga izrakšana vai paturēšana</w:t>
      </w:r>
    </w:p>
    <w:p w14:paraId="3B328B04" w14:textId="77777777" w:rsidR="00821E9C" w:rsidRPr="001134DE" w:rsidRDefault="00821E9C" w:rsidP="001C36F9">
      <w:pPr>
        <w:jc w:val="both"/>
        <w:rPr>
          <w:rFonts w:ascii="Times New Roman" w:eastAsia="Arial" w:hAnsi="Times New Roman" w:cs="Arial"/>
          <w:b/>
          <w:bCs/>
          <w:noProof/>
          <w:sz w:val="24"/>
          <w:szCs w:val="17"/>
        </w:rPr>
      </w:pPr>
    </w:p>
    <w:p w14:paraId="1D0BE555" w14:textId="77777777" w:rsidR="00821E9C" w:rsidRPr="001134DE" w:rsidRDefault="00821E9C" w:rsidP="001C36F9">
      <w:pPr>
        <w:pStyle w:val="BodyText"/>
        <w:ind w:left="0" w:firstLine="0"/>
        <w:jc w:val="both"/>
        <w:rPr>
          <w:rFonts w:ascii="Times New Roman" w:hAnsi="Times New Roman"/>
          <w:noProof/>
          <w:sz w:val="24"/>
        </w:rPr>
      </w:pPr>
      <w:r>
        <w:rPr>
          <w:rFonts w:ascii="Times New Roman" w:hAnsi="Times New Roman"/>
          <w:sz w:val="24"/>
        </w:rPr>
        <w:t>Kultūras priekšmetus, kas ir izrakti pretrunā tiesību aktiem vai kas ir likumīgi izrakti, taču nelikumīgi paturēti, uzskata par zagtiem priekšmetiem.</w:t>
      </w:r>
    </w:p>
    <w:p w14:paraId="6C69AF4A" w14:textId="77777777" w:rsidR="00821E9C" w:rsidRPr="001134DE" w:rsidRDefault="00821E9C" w:rsidP="001C36F9">
      <w:pPr>
        <w:jc w:val="both"/>
        <w:rPr>
          <w:rFonts w:ascii="Times New Roman" w:eastAsia="Arial" w:hAnsi="Times New Roman" w:cs="Arial"/>
          <w:noProof/>
          <w:sz w:val="24"/>
          <w:szCs w:val="17"/>
        </w:rPr>
      </w:pPr>
    </w:p>
    <w:p w14:paraId="2D7699AD"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5. noteikums. Neatsavināmība</w:t>
      </w:r>
    </w:p>
    <w:p w14:paraId="39F25BFD" w14:textId="77777777" w:rsidR="00821E9C" w:rsidRPr="001134DE" w:rsidRDefault="00821E9C" w:rsidP="001C36F9">
      <w:pPr>
        <w:jc w:val="both"/>
        <w:rPr>
          <w:rFonts w:ascii="Times New Roman" w:eastAsia="Arial" w:hAnsi="Times New Roman" w:cs="Arial"/>
          <w:b/>
          <w:bCs/>
          <w:noProof/>
          <w:sz w:val="24"/>
          <w:szCs w:val="17"/>
        </w:rPr>
      </w:pPr>
    </w:p>
    <w:p w14:paraId="21BFC018" w14:textId="77777777" w:rsidR="00821E9C" w:rsidRPr="001134DE" w:rsidRDefault="00821E9C" w:rsidP="001C36F9">
      <w:pPr>
        <w:pStyle w:val="BodyText"/>
        <w:ind w:left="0" w:firstLine="0"/>
        <w:jc w:val="both"/>
        <w:rPr>
          <w:rFonts w:ascii="Times New Roman" w:hAnsi="Times New Roman"/>
          <w:noProof/>
          <w:sz w:val="24"/>
        </w:rPr>
      </w:pPr>
      <w:r>
        <w:rPr>
          <w:rFonts w:ascii="Times New Roman" w:hAnsi="Times New Roman"/>
          <w:sz w:val="24"/>
        </w:rPr>
        <w:t>Īpašumtiesību nodošana attiecībā uz kultūras priekšmetu, ko uzskata par zagtu saskaņā ar 4. noteikumu, ir spēkā neesoša, ja vien nav iespējams konstatēt, ka īpašumtiesību nodevējam nodošanas brīdī ir bijušas spēkā esošas īpašumtiesības uz attiecīgo priekšmetu.</w:t>
      </w:r>
    </w:p>
    <w:p w14:paraId="543921A0" w14:textId="77777777" w:rsidR="00821E9C" w:rsidRPr="001134DE" w:rsidRDefault="00821E9C" w:rsidP="001C36F9">
      <w:pPr>
        <w:jc w:val="both"/>
        <w:rPr>
          <w:rFonts w:ascii="Times New Roman" w:eastAsia="Arial" w:hAnsi="Times New Roman" w:cs="Arial"/>
          <w:noProof/>
          <w:sz w:val="24"/>
          <w:szCs w:val="17"/>
        </w:rPr>
      </w:pPr>
    </w:p>
    <w:p w14:paraId="2ECBC6DA" w14:textId="77777777" w:rsidR="00821E9C" w:rsidRPr="001134DE" w:rsidRDefault="00821E9C" w:rsidP="001C36F9">
      <w:pPr>
        <w:pStyle w:val="Heading1"/>
        <w:ind w:left="0"/>
        <w:jc w:val="both"/>
        <w:rPr>
          <w:rFonts w:ascii="Times New Roman" w:hAnsi="Times New Roman"/>
          <w:noProof/>
          <w:sz w:val="24"/>
        </w:rPr>
      </w:pPr>
      <w:r>
        <w:rPr>
          <w:rFonts w:ascii="Times New Roman" w:hAnsi="Times New Roman"/>
          <w:sz w:val="24"/>
        </w:rPr>
        <w:t>6. noteikums. Starptautiska izpilde</w:t>
      </w:r>
    </w:p>
    <w:p w14:paraId="5A9856DC" w14:textId="77777777" w:rsidR="00821E9C" w:rsidRPr="001134DE" w:rsidRDefault="00821E9C" w:rsidP="001C36F9">
      <w:pPr>
        <w:jc w:val="both"/>
        <w:rPr>
          <w:rFonts w:ascii="Times New Roman" w:eastAsia="Arial" w:hAnsi="Times New Roman" w:cs="Arial"/>
          <w:b/>
          <w:bCs/>
          <w:noProof/>
          <w:sz w:val="24"/>
          <w:szCs w:val="17"/>
        </w:rPr>
      </w:pPr>
    </w:p>
    <w:p w14:paraId="21492292" w14:textId="77777777" w:rsidR="00821E9C" w:rsidRPr="001134DE" w:rsidRDefault="00821E9C" w:rsidP="001C36F9">
      <w:pPr>
        <w:pStyle w:val="BodyText"/>
        <w:ind w:left="0" w:firstLine="0"/>
        <w:jc w:val="both"/>
        <w:rPr>
          <w:rFonts w:ascii="Times New Roman" w:hAnsi="Times New Roman"/>
          <w:noProof/>
          <w:sz w:val="24"/>
        </w:rPr>
      </w:pPr>
      <w:r>
        <w:rPr>
          <w:rFonts w:ascii="Times New Roman" w:hAnsi="Times New Roman"/>
          <w:sz w:val="24"/>
        </w:rPr>
        <w:t>Lai nodrošinātu tādu kultūras priekšmetu atgriešanu vai restitūciju ieviesējvalstij, kas ir nelikumīgi izrakti vai kas ir likumīgi izrakti, bet nelikumīgi paturēti, šādus priekšmetus uzskata par zagtiem priekšmetiem.</w:t>
      </w:r>
    </w:p>
    <w:p w14:paraId="0DBFFD0E" w14:textId="7D2CB6FE" w:rsidR="00E2513E" w:rsidRDefault="00E2513E">
      <w:pPr>
        <w:rPr>
          <w:rFonts w:ascii="Times New Roman" w:eastAsia="Arial" w:hAnsi="Times New Roman" w:cs="Arial"/>
          <w:noProof/>
          <w:sz w:val="24"/>
          <w:szCs w:val="20"/>
        </w:rPr>
      </w:pPr>
      <w:r>
        <w:rPr>
          <w:rFonts w:ascii="Times New Roman" w:eastAsia="Arial" w:hAnsi="Times New Roman" w:cs="Arial"/>
          <w:noProof/>
          <w:sz w:val="24"/>
          <w:szCs w:val="20"/>
        </w:rPr>
        <w:br w:type="page"/>
      </w:r>
    </w:p>
    <w:p w14:paraId="03C325BA" w14:textId="77777777" w:rsidR="00821E9C" w:rsidRPr="001134DE" w:rsidRDefault="00821E9C" w:rsidP="001134DE">
      <w:pPr>
        <w:jc w:val="both"/>
        <w:rPr>
          <w:rFonts w:ascii="Times New Roman" w:eastAsia="Arial" w:hAnsi="Times New Roman" w:cs="Arial"/>
          <w:noProof/>
          <w:sz w:val="24"/>
          <w:szCs w:val="18"/>
        </w:rPr>
      </w:pPr>
    </w:p>
    <w:p w14:paraId="708AF8F4" w14:textId="77777777" w:rsidR="00821E9C" w:rsidRPr="001134DE" w:rsidRDefault="00821E9C" w:rsidP="00147BF2">
      <w:pPr>
        <w:jc w:val="center"/>
        <w:rPr>
          <w:rFonts w:ascii="Times New Roman" w:hAnsi="Times New Roman"/>
          <w:b/>
          <w:noProof/>
          <w:sz w:val="24"/>
        </w:rPr>
      </w:pPr>
      <w:r>
        <w:rPr>
          <w:rFonts w:ascii="Times New Roman" w:hAnsi="Times New Roman"/>
          <w:b/>
          <w:sz w:val="24"/>
        </w:rPr>
        <w:t>2. PIELIKUMS</w:t>
      </w:r>
    </w:p>
    <w:p w14:paraId="1E7DA52D" w14:textId="77777777" w:rsidR="00821E9C" w:rsidRPr="001134DE" w:rsidRDefault="00821E9C" w:rsidP="00147BF2">
      <w:pPr>
        <w:jc w:val="center"/>
        <w:rPr>
          <w:rFonts w:ascii="Times New Roman" w:eastAsia="Arial" w:hAnsi="Times New Roman" w:cs="Arial"/>
          <w:b/>
          <w:bCs/>
          <w:noProof/>
          <w:sz w:val="24"/>
          <w:szCs w:val="21"/>
        </w:rPr>
      </w:pPr>
    </w:p>
    <w:p w14:paraId="55365EA0" w14:textId="77777777" w:rsidR="00821E9C" w:rsidRPr="001134DE" w:rsidRDefault="00821E9C" w:rsidP="00147BF2">
      <w:pPr>
        <w:jc w:val="center"/>
        <w:rPr>
          <w:rFonts w:ascii="Times New Roman" w:hAnsi="Times New Roman"/>
          <w:b/>
          <w:noProof/>
          <w:sz w:val="24"/>
          <w:u w:val="thick" w:color="000000"/>
        </w:rPr>
      </w:pPr>
      <w:r>
        <w:rPr>
          <w:rFonts w:ascii="Times New Roman" w:hAnsi="Times New Roman"/>
          <w:b/>
          <w:sz w:val="24"/>
          <w:u w:val="thick" w:color="000000"/>
        </w:rPr>
        <w:t>Kultūras priekšmetu izvešanas apliecības paraugs</w:t>
      </w:r>
    </w:p>
    <w:p w14:paraId="21D91192" w14:textId="77777777" w:rsidR="00821E9C" w:rsidRPr="001134DE" w:rsidRDefault="00821E9C" w:rsidP="001134DE">
      <w:pPr>
        <w:jc w:val="both"/>
        <w:rPr>
          <w:rFonts w:ascii="Times New Roman" w:eastAsia="Arial" w:hAnsi="Times New Roman" w:cs="Arial"/>
          <w:b/>
          <w:bCs/>
          <w:noProof/>
          <w:sz w:val="24"/>
          <w:szCs w:val="12"/>
        </w:rPr>
      </w:pPr>
    </w:p>
    <w:p w14:paraId="1F83C1AB" w14:textId="77777777" w:rsidR="00821E9C" w:rsidRPr="001134DE" w:rsidRDefault="00821E9C" w:rsidP="00147BF2">
      <w:pPr>
        <w:jc w:val="center"/>
        <w:rPr>
          <w:rFonts w:ascii="Times New Roman" w:hAnsi="Times New Roman"/>
          <w:b/>
          <w:noProof/>
          <w:sz w:val="24"/>
        </w:rPr>
      </w:pPr>
      <w:r>
        <w:rPr>
          <w:rFonts w:ascii="Times New Roman" w:hAnsi="Times New Roman"/>
          <w:b/>
          <w:sz w:val="24"/>
        </w:rPr>
        <w:t>Jāaizpilda katra sadaļa, izņemot 2., 12. un 18. sadaļu, ja tā nav attiecināma</w:t>
      </w:r>
    </w:p>
    <w:p w14:paraId="1CA9765E" w14:textId="77777777" w:rsidR="00821E9C" w:rsidRPr="001134DE" w:rsidRDefault="00821E9C" w:rsidP="001134DE">
      <w:pPr>
        <w:jc w:val="both"/>
        <w:rPr>
          <w:rFonts w:ascii="Times New Roman" w:eastAsia="Arial" w:hAnsi="Times New Roman" w:cs="Arial"/>
          <w:b/>
          <w:bCs/>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374"/>
        <w:gridCol w:w="4878"/>
        <w:gridCol w:w="3879"/>
      </w:tblGrid>
      <w:tr w:rsidR="00821E9C" w:rsidRPr="00691F62" w14:paraId="68F79205" w14:textId="77777777" w:rsidTr="00147BF2">
        <w:trPr>
          <w:trHeight w:hRule="exact" w:val="470"/>
        </w:trPr>
        <w:tc>
          <w:tcPr>
            <w:tcW w:w="205" w:type="pct"/>
            <w:tcBorders>
              <w:top w:val="single" w:sz="5" w:space="0" w:color="000000"/>
              <w:left w:val="single" w:sz="5" w:space="0" w:color="000000"/>
              <w:bottom w:val="single" w:sz="5" w:space="0" w:color="000000"/>
              <w:right w:val="single" w:sz="5" w:space="0" w:color="000000"/>
            </w:tcBorders>
          </w:tcPr>
          <w:p w14:paraId="2C2EC54C" w14:textId="77777777" w:rsidR="00821E9C" w:rsidRPr="00691F62" w:rsidRDefault="00821E9C" w:rsidP="001134DE">
            <w:pPr>
              <w:pStyle w:val="TableParagraph"/>
              <w:jc w:val="both"/>
              <w:rPr>
                <w:rFonts w:ascii="Times New Roman" w:hAnsi="Times New Roman"/>
                <w:b/>
                <w:noProof/>
                <w:szCs w:val="20"/>
              </w:rPr>
            </w:pPr>
            <w:r w:rsidRPr="00691F62">
              <w:rPr>
                <w:rFonts w:ascii="Times New Roman" w:hAnsi="Times New Roman"/>
                <w:b/>
                <w:szCs w:val="20"/>
              </w:rPr>
              <w:t>1.</w:t>
            </w:r>
          </w:p>
        </w:tc>
        <w:tc>
          <w:tcPr>
            <w:tcW w:w="2671" w:type="pct"/>
            <w:vMerge w:val="restart"/>
            <w:tcBorders>
              <w:top w:val="single" w:sz="5" w:space="0" w:color="000000"/>
              <w:left w:val="single" w:sz="5" w:space="0" w:color="000000"/>
              <w:right w:val="single" w:sz="5" w:space="0" w:color="000000"/>
            </w:tcBorders>
          </w:tcPr>
          <w:p w14:paraId="1953C396"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1. Labumu gūstošais pieteikuma iesniedzējs, kurš pieprasa izvešanu (nosaukums/vārds, uzvārds un adrese)</w:t>
            </w:r>
          </w:p>
        </w:tc>
        <w:tc>
          <w:tcPr>
            <w:tcW w:w="2124" w:type="pct"/>
            <w:vMerge w:val="restart"/>
            <w:tcBorders>
              <w:top w:val="single" w:sz="5" w:space="0" w:color="000000"/>
              <w:left w:val="single" w:sz="5" w:space="0" w:color="000000"/>
              <w:right w:val="single" w:sz="4" w:space="0" w:color="000000"/>
            </w:tcBorders>
          </w:tcPr>
          <w:p w14:paraId="3D831634" w14:textId="77777777" w:rsidR="00821E9C" w:rsidRPr="00691F62" w:rsidRDefault="00821E9C" w:rsidP="001134DE">
            <w:pPr>
              <w:pStyle w:val="TableParagraph"/>
              <w:jc w:val="both"/>
              <w:rPr>
                <w:rFonts w:ascii="Times New Roman" w:eastAsia="Arial" w:hAnsi="Times New Roman" w:cs="Arial"/>
                <w:noProof/>
                <w:szCs w:val="20"/>
              </w:rPr>
            </w:pPr>
            <w:r w:rsidRPr="00691F62">
              <w:rPr>
                <w:rFonts w:ascii="Times New Roman" w:hAnsi="Times New Roman"/>
                <w:szCs w:val="20"/>
              </w:rPr>
              <w:t>2. Labumu gūstošā pieteikuma iesniedzēja pārstāvis (nosaukums/vārds, uzvārds un adrese)</w:t>
            </w:r>
          </w:p>
        </w:tc>
      </w:tr>
      <w:tr w:rsidR="00821E9C" w:rsidRPr="00691F62" w14:paraId="6BC38AD2" w14:textId="77777777" w:rsidTr="00691F62">
        <w:trPr>
          <w:trHeight w:hRule="exact" w:val="457"/>
        </w:trPr>
        <w:tc>
          <w:tcPr>
            <w:tcW w:w="205" w:type="pct"/>
            <w:vMerge w:val="restart"/>
            <w:tcBorders>
              <w:top w:val="single" w:sz="5" w:space="0" w:color="000000"/>
              <w:left w:val="single" w:sz="5" w:space="0" w:color="000000"/>
              <w:right w:val="single" w:sz="5" w:space="0" w:color="000000"/>
            </w:tcBorders>
            <w:textDirection w:val="btLr"/>
          </w:tcPr>
          <w:p w14:paraId="7CA9AE71" w14:textId="77777777" w:rsidR="00821E9C" w:rsidRPr="00691F62" w:rsidRDefault="00821E9C" w:rsidP="00147BF2">
            <w:pPr>
              <w:pStyle w:val="TableParagraph"/>
              <w:jc w:val="center"/>
              <w:rPr>
                <w:rFonts w:ascii="Times New Roman" w:hAnsi="Times New Roman"/>
                <w:b/>
                <w:noProof/>
                <w:szCs w:val="20"/>
              </w:rPr>
            </w:pPr>
            <w:r w:rsidRPr="00691F62">
              <w:rPr>
                <w:rFonts w:ascii="Times New Roman" w:hAnsi="Times New Roman"/>
                <w:b/>
                <w:szCs w:val="20"/>
              </w:rPr>
              <w:t>Pieteikums</w:t>
            </w:r>
          </w:p>
        </w:tc>
        <w:tc>
          <w:tcPr>
            <w:tcW w:w="2671" w:type="pct"/>
            <w:vMerge/>
            <w:tcBorders>
              <w:left w:val="single" w:sz="5" w:space="0" w:color="000000"/>
              <w:bottom w:val="single" w:sz="5" w:space="0" w:color="000000"/>
              <w:right w:val="single" w:sz="5" w:space="0" w:color="000000"/>
            </w:tcBorders>
          </w:tcPr>
          <w:p w14:paraId="14962315" w14:textId="77777777" w:rsidR="00821E9C" w:rsidRPr="00691F62" w:rsidRDefault="00821E9C" w:rsidP="001134DE">
            <w:pPr>
              <w:jc w:val="both"/>
              <w:rPr>
                <w:rFonts w:ascii="Times New Roman" w:hAnsi="Times New Roman"/>
                <w:noProof/>
                <w:szCs w:val="20"/>
              </w:rPr>
            </w:pPr>
          </w:p>
        </w:tc>
        <w:tc>
          <w:tcPr>
            <w:tcW w:w="2124" w:type="pct"/>
            <w:vMerge/>
            <w:tcBorders>
              <w:left w:val="single" w:sz="5" w:space="0" w:color="000000"/>
              <w:bottom w:val="single" w:sz="5" w:space="0" w:color="000000"/>
              <w:right w:val="single" w:sz="4" w:space="0" w:color="000000"/>
            </w:tcBorders>
          </w:tcPr>
          <w:p w14:paraId="5ECCA42F" w14:textId="77777777" w:rsidR="00821E9C" w:rsidRPr="00691F62" w:rsidRDefault="00821E9C" w:rsidP="001134DE">
            <w:pPr>
              <w:jc w:val="both"/>
              <w:rPr>
                <w:rFonts w:ascii="Times New Roman" w:hAnsi="Times New Roman"/>
                <w:noProof/>
                <w:szCs w:val="20"/>
              </w:rPr>
            </w:pPr>
          </w:p>
        </w:tc>
      </w:tr>
      <w:tr w:rsidR="00821E9C" w:rsidRPr="00691F62" w14:paraId="61EF847A" w14:textId="77777777" w:rsidTr="00691F62">
        <w:trPr>
          <w:trHeight w:hRule="exact" w:val="1386"/>
        </w:trPr>
        <w:tc>
          <w:tcPr>
            <w:tcW w:w="205" w:type="pct"/>
            <w:vMerge/>
            <w:tcBorders>
              <w:left w:val="single" w:sz="5" w:space="0" w:color="000000"/>
              <w:right w:val="single" w:sz="5" w:space="0" w:color="000000"/>
            </w:tcBorders>
            <w:textDirection w:val="btLr"/>
          </w:tcPr>
          <w:p w14:paraId="47B17BC5" w14:textId="77777777" w:rsidR="00821E9C" w:rsidRPr="00691F62" w:rsidRDefault="00821E9C" w:rsidP="001134DE">
            <w:pPr>
              <w:jc w:val="both"/>
              <w:rPr>
                <w:rFonts w:ascii="Times New Roman" w:hAnsi="Times New Roman"/>
                <w:noProof/>
                <w:szCs w:val="20"/>
              </w:rPr>
            </w:pPr>
          </w:p>
        </w:tc>
        <w:tc>
          <w:tcPr>
            <w:tcW w:w="2671" w:type="pct"/>
            <w:tcBorders>
              <w:top w:val="single" w:sz="5" w:space="0" w:color="000000"/>
              <w:left w:val="single" w:sz="5" w:space="0" w:color="000000"/>
              <w:bottom w:val="single" w:sz="5" w:space="0" w:color="000000"/>
              <w:right w:val="single" w:sz="5" w:space="0" w:color="000000"/>
            </w:tcBorders>
          </w:tcPr>
          <w:p w14:paraId="7EE61A8A"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3. Izdevējiestāde (nosaukums un adrese)</w:t>
            </w:r>
          </w:p>
        </w:tc>
        <w:tc>
          <w:tcPr>
            <w:tcW w:w="2124" w:type="pct"/>
            <w:tcBorders>
              <w:top w:val="single" w:sz="5" w:space="0" w:color="000000"/>
              <w:left w:val="single" w:sz="5" w:space="0" w:color="000000"/>
              <w:bottom w:val="single" w:sz="5" w:space="0" w:color="000000"/>
              <w:right w:val="single" w:sz="4" w:space="0" w:color="000000"/>
            </w:tcBorders>
          </w:tcPr>
          <w:p w14:paraId="1C766366" w14:textId="77777777" w:rsidR="00147BF2"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4. Izvešanas atļauja</w:t>
            </w:r>
          </w:p>
          <w:p w14:paraId="5C952880" w14:textId="791457BA"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Nr. p. k.</w:t>
            </w:r>
          </w:p>
          <w:p w14:paraId="0ED2A6F4" w14:textId="77777777" w:rsidR="00147BF2" w:rsidRPr="00691F62" w:rsidRDefault="00821E9C" w:rsidP="001134DE">
            <w:pPr>
              <w:pStyle w:val="TableParagraph"/>
              <w:tabs>
                <w:tab w:val="left" w:pos="946"/>
                <w:tab w:val="left" w:pos="1482"/>
                <w:tab w:val="left" w:pos="2017"/>
                <w:tab w:val="left" w:pos="2512"/>
              </w:tabs>
              <w:jc w:val="both"/>
              <w:rPr>
                <w:rFonts w:ascii="Times New Roman" w:hAnsi="Times New Roman"/>
                <w:noProof/>
                <w:szCs w:val="20"/>
              </w:rPr>
            </w:pPr>
            <w:r w:rsidRPr="00691F62">
              <w:rPr>
                <w:rFonts w:ascii="Times New Roman" w:hAnsi="Times New Roman"/>
                <w:szCs w:val="20"/>
              </w:rPr>
              <w:t>Ilgums:</w:t>
            </w:r>
          </w:p>
          <w:p w14:paraId="3AE121FD" w14:textId="77777777" w:rsidR="00147BF2" w:rsidRPr="00691F62" w:rsidRDefault="00821E9C" w:rsidP="001134DE">
            <w:pPr>
              <w:pStyle w:val="TableParagraph"/>
              <w:tabs>
                <w:tab w:val="left" w:pos="946"/>
                <w:tab w:val="left" w:pos="1482"/>
                <w:tab w:val="left" w:pos="2017"/>
                <w:tab w:val="left" w:pos="2512"/>
              </w:tabs>
              <w:jc w:val="both"/>
              <w:rPr>
                <w:rFonts w:ascii="Times New Roman" w:hAnsi="Times New Roman"/>
                <w:noProof/>
                <w:szCs w:val="20"/>
              </w:rPr>
            </w:pPr>
            <w:r w:rsidRPr="00691F62">
              <w:rPr>
                <w:rFonts w:ascii="Times New Roman" w:hAnsi="Times New Roman"/>
                <w:szCs w:val="20"/>
              </w:rPr>
              <w:t>No:</w:t>
            </w:r>
            <w:r w:rsidRPr="00691F62">
              <w:rPr>
                <w:rFonts w:ascii="Times New Roman" w:hAnsi="Times New Roman"/>
                <w:szCs w:val="20"/>
              </w:rPr>
              <w:tab/>
              <w:t>/</w:t>
            </w:r>
            <w:r w:rsidRPr="00691F62">
              <w:rPr>
                <w:rFonts w:ascii="Times New Roman" w:hAnsi="Times New Roman"/>
                <w:szCs w:val="20"/>
              </w:rPr>
              <w:tab/>
              <w:t xml:space="preserve">/ </w:t>
            </w:r>
            <w:r w:rsidRPr="00691F62">
              <w:rPr>
                <w:rFonts w:ascii="Times New Roman" w:hAnsi="Times New Roman"/>
                <w:szCs w:val="20"/>
              </w:rPr>
              <w:tab/>
            </w:r>
          </w:p>
          <w:p w14:paraId="613FA6D1" w14:textId="4C9CEA9B" w:rsidR="00821E9C" w:rsidRPr="00691F62" w:rsidRDefault="00821E9C" w:rsidP="001134DE">
            <w:pPr>
              <w:pStyle w:val="TableParagraph"/>
              <w:tabs>
                <w:tab w:val="left" w:pos="946"/>
                <w:tab w:val="left" w:pos="1482"/>
                <w:tab w:val="left" w:pos="2017"/>
                <w:tab w:val="left" w:pos="2512"/>
              </w:tabs>
              <w:jc w:val="both"/>
              <w:rPr>
                <w:rFonts w:ascii="Times New Roman" w:hAnsi="Times New Roman"/>
                <w:noProof/>
                <w:szCs w:val="20"/>
              </w:rPr>
            </w:pPr>
            <w:r w:rsidRPr="00691F62">
              <w:rPr>
                <w:rFonts w:ascii="Times New Roman" w:hAnsi="Times New Roman"/>
                <w:szCs w:val="20"/>
              </w:rPr>
              <w:t>Galamērķa valsts:</w:t>
            </w:r>
          </w:p>
        </w:tc>
      </w:tr>
      <w:tr w:rsidR="00821E9C" w:rsidRPr="00691F62" w14:paraId="6A8C7870" w14:textId="77777777" w:rsidTr="00691F62">
        <w:trPr>
          <w:trHeight w:hRule="exact" w:val="1777"/>
        </w:trPr>
        <w:tc>
          <w:tcPr>
            <w:tcW w:w="205" w:type="pct"/>
            <w:vMerge/>
            <w:tcBorders>
              <w:left w:val="single" w:sz="5" w:space="0" w:color="000000"/>
              <w:right w:val="single" w:sz="5" w:space="0" w:color="000000"/>
            </w:tcBorders>
            <w:textDirection w:val="btLr"/>
          </w:tcPr>
          <w:p w14:paraId="3CBA3362" w14:textId="77777777" w:rsidR="00821E9C" w:rsidRPr="00691F62" w:rsidRDefault="00821E9C" w:rsidP="001134DE">
            <w:pPr>
              <w:jc w:val="both"/>
              <w:rPr>
                <w:rFonts w:ascii="Times New Roman" w:hAnsi="Times New Roman"/>
                <w:noProof/>
                <w:szCs w:val="20"/>
              </w:rPr>
            </w:pPr>
          </w:p>
        </w:tc>
        <w:tc>
          <w:tcPr>
            <w:tcW w:w="2671" w:type="pct"/>
            <w:tcBorders>
              <w:top w:val="single" w:sz="5" w:space="0" w:color="000000"/>
              <w:left w:val="single" w:sz="5" w:space="0" w:color="000000"/>
              <w:bottom w:val="single" w:sz="5" w:space="0" w:color="000000"/>
              <w:right w:val="single" w:sz="5" w:space="0" w:color="000000"/>
            </w:tcBorders>
          </w:tcPr>
          <w:p w14:paraId="4E520221"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5. Sākotnējais saņēmējs (un turpmākais(-ie) saņēmējs(-i)), ja tāds(-i) ir zināms(-i) (nosaukums/vārds, uzvārds un adrese)</w:t>
            </w:r>
          </w:p>
        </w:tc>
        <w:tc>
          <w:tcPr>
            <w:tcW w:w="2124" w:type="pct"/>
            <w:tcBorders>
              <w:top w:val="single" w:sz="5" w:space="0" w:color="000000"/>
              <w:left w:val="single" w:sz="5" w:space="0" w:color="000000"/>
              <w:bottom w:val="single" w:sz="5" w:space="0" w:color="000000"/>
              <w:right w:val="single" w:sz="4" w:space="0" w:color="000000"/>
            </w:tcBorders>
          </w:tcPr>
          <w:p w14:paraId="3B28896D"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6. Izvešanas veids</w:t>
            </w:r>
          </w:p>
          <w:p w14:paraId="1D2CE17B" w14:textId="77777777" w:rsidR="00821E9C" w:rsidRPr="00691F62" w:rsidRDefault="00821E9C" w:rsidP="001134DE">
            <w:pPr>
              <w:pStyle w:val="TableParagraph"/>
              <w:jc w:val="both"/>
              <w:rPr>
                <w:rFonts w:ascii="Times New Roman" w:eastAsia="Arial" w:hAnsi="Times New Roman" w:cs="Arial"/>
                <w:b/>
                <w:bCs/>
                <w:noProof/>
                <w:szCs w:val="20"/>
              </w:rPr>
            </w:pPr>
          </w:p>
          <w:p w14:paraId="5DD2FF14" w14:textId="18BF223F" w:rsidR="00821E9C" w:rsidRPr="00691F62" w:rsidRDefault="00D830E4" w:rsidP="00D830E4">
            <w:pPr>
              <w:jc w:val="both"/>
              <w:rPr>
                <w:rFonts w:ascii="Times New Roman" w:hAnsi="Times New Roman"/>
                <w:noProof/>
                <w:szCs w:val="20"/>
              </w:rPr>
            </w:pPr>
            <w:r w:rsidRPr="00691F62">
              <w:rPr>
                <w:rFonts w:ascii="Times New Roman" w:hAnsi="Times New Roman"/>
                <w:szCs w:val="20"/>
              </w:rPr>
              <w:t> Pastāvīga izvešana</w:t>
            </w:r>
          </w:p>
          <w:p w14:paraId="0290827A" w14:textId="77777777" w:rsidR="00821E9C" w:rsidRPr="00691F62" w:rsidRDefault="00821E9C" w:rsidP="00147BF2">
            <w:pPr>
              <w:pStyle w:val="TableParagraph"/>
              <w:ind w:left="416"/>
              <w:jc w:val="both"/>
              <w:rPr>
                <w:rFonts w:ascii="Times New Roman" w:eastAsia="Arial" w:hAnsi="Times New Roman" w:cs="Arial"/>
                <w:b/>
                <w:bCs/>
                <w:noProof/>
                <w:szCs w:val="20"/>
              </w:rPr>
            </w:pPr>
          </w:p>
          <w:p w14:paraId="7CEA3E7C" w14:textId="397E5A07" w:rsidR="00821E9C" w:rsidRPr="00691F62" w:rsidRDefault="00D830E4" w:rsidP="00D830E4">
            <w:pPr>
              <w:jc w:val="both"/>
              <w:rPr>
                <w:rFonts w:ascii="Times New Roman" w:hAnsi="Times New Roman"/>
                <w:noProof/>
                <w:szCs w:val="20"/>
              </w:rPr>
            </w:pPr>
            <w:r w:rsidRPr="00691F62">
              <w:rPr>
                <w:rFonts w:ascii="Times New Roman" w:hAnsi="Times New Roman"/>
                <w:szCs w:val="20"/>
              </w:rPr>
              <w:t> Pagaidu izvešana</w:t>
            </w:r>
          </w:p>
          <w:p w14:paraId="416C15C8" w14:textId="4169C8D2" w:rsidR="00821E9C" w:rsidRPr="00691F62" w:rsidRDefault="00821E9C" w:rsidP="00E2513E">
            <w:pPr>
              <w:pStyle w:val="TableParagraph"/>
              <w:tabs>
                <w:tab w:val="left" w:pos="3115"/>
                <w:tab w:val="left" w:pos="3398"/>
                <w:tab w:val="left" w:pos="3933"/>
              </w:tabs>
              <w:ind w:left="275"/>
              <w:jc w:val="both"/>
              <w:rPr>
                <w:rFonts w:ascii="Times New Roman" w:hAnsi="Times New Roman"/>
                <w:noProof/>
                <w:szCs w:val="20"/>
              </w:rPr>
            </w:pPr>
            <w:r w:rsidRPr="00691F62">
              <w:rPr>
                <w:rFonts w:ascii="Times New Roman" w:hAnsi="Times New Roman"/>
                <w:szCs w:val="20"/>
              </w:rPr>
              <w:t>Atpakaļievešanas termiņš:</w:t>
            </w:r>
            <w:r w:rsidRPr="00691F62">
              <w:rPr>
                <w:rFonts w:ascii="Times New Roman" w:hAnsi="Times New Roman"/>
                <w:szCs w:val="20"/>
              </w:rPr>
              <w:tab/>
              <w:t>/</w:t>
            </w:r>
            <w:r w:rsidRPr="00691F62">
              <w:rPr>
                <w:rFonts w:ascii="Times New Roman" w:hAnsi="Times New Roman"/>
                <w:szCs w:val="20"/>
              </w:rPr>
              <w:tab/>
              <w:t xml:space="preserve">/ </w:t>
            </w:r>
            <w:r w:rsidRPr="00691F62">
              <w:rPr>
                <w:rFonts w:ascii="Times New Roman" w:hAnsi="Times New Roman"/>
                <w:szCs w:val="20"/>
              </w:rPr>
              <w:tab/>
            </w:r>
          </w:p>
        </w:tc>
      </w:tr>
      <w:tr w:rsidR="00821E9C" w:rsidRPr="00691F62" w14:paraId="24806277" w14:textId="77777777" w:rsidTr="00147BF2">
        <w:trPr>
          <w:trHeight w:hRule="exact" w:val="1049"/>
        </w:trPr>
        <w:tc>
          <w:tcPr>
            <w:tcW w:w="205" w:type="pct"/>
            <w:vMerge/>
            <w:tcBorders>
              <w:left w:val="single" w:sz="5" w:space="0" w:color="000000"/>
              <w:bottom w:val="single" w:sz="5" w:space="0" w:color="000000"/>
              <w:right w:val="single" w:sz="5" w:space="0" w:color="000000"/>
            </w:tcBorders>
            <w:textDirection w:val="btLr"/>
          </w:tcPr>
          <w:p w14:paraId="29F55846" w14:textId="77777777" w:rsidR="00821E9C" w:rsidRPr="00691F62" w:rsidRDefault="00821E9C" w:rsidP="001134DE">
            <w:pPr>
              <w:jc w:val="both"/>
              <w:rPr>
                <w:rFonts w:ascii="Times New Roman" w:hAnsi="Times New Roman"/>
                <w:noProof/>
                <w:szCs w:val="20"/>
              </w:rPr>
            </w:pPr>
          </w:p>
        </w:tc>
        <w:tc>
          <w:tcPr>
            <w:tcW w:w="4795" w:type="pct"/>
            <w:gridSpan w:val="2"/>
            <w:tcBorders>
              <w:top w:val="single" w:sz="5" w:space="0" w:color="000000"/>
              <w:left w:val="single" w:sz="5" w:space="0" w:color="000000"/>
              <w:bottom w:val="single" w:sz="5" w:space="0" w:color="000000"/>
              <w:right w:val="single" w:sz="4" w:space="0" w:color="000000"/>
            </w:tcBorders>
          </w:tcPr>
          <w:p w14:paraId="44484B5F"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7. Kultūras priekšmeta īpašnieks (nosaukums/vārds, uzvārds un adrese)</w:t>
            </w:r>
          </w:p>
        </w:tc>
      </w:tr>
      <w:tr w:rsidR="00821E9C" w:rsidRPr="00691F62" w14:paraId="34A5D911" w14:textId="77777777" w:rsidTr="00691F62">
        <w:trPr>
          <w:trHeight w:hRule="exact" w:val="5883"/>
        </w:trPr>
        <w:tc>
          <w:tcPr>
            <w:tcW w:w="205" w:type="pct"/>
            <w:tcBorders>
              <w:top w:val="single" w:sz="5" w:space="0" w:color="000000"/>
              <w:left w:val="nil"/>
              <w:bottom w:val="nil"/>
              <w:right w:val="single" w:sz="5" w:space="0" w:color="000000"/>
            </w:tcBorders>
          </w:tcPr>
          <w:p w14:paraId="6C4E38BC" w14:textId="77777777" w:rsidR="00821E9C" w:rsidRPr="00691F62" w:rsidRDefault="00821E9C" w:rsidP="001134DE">
            <w:pPr>
              <w:jc w:val="both"/>
              <w:rPr>
                <w:rFonts w:ascii="Times New Roman" w:hAnsi="Times New Roman"/>
                <w:noProof/>
                <w:szCs w:val="20"/>
              </w:rPr>
            </w:pPr>
          </w:p>
        </w:tc>
        <w:tc>
          <w:tcPr>
            <w:tcW w:w="4795" w:type="pct"/>
            <w:gridSpan w:val="2"/>
            <w:tcBorders>
              <w:top w:val="single" w:sz="5" w:space="0" w:color="000000"/>
              <w:left w:val="single" w:sz="5" w:space="0" w:color="000000"/>
              <w:bottom w:val="single" w:sz="5" w:space="0" w:color="000000"/>
              <w:right w:val="single" w:sz="4" w:space="0" w:color="000000"/>
            </w:tcBorders>
          </w:tcPr>
          <w:p w14:paraId="0FE36568"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8. Kultūras priekšmeta fotoattēls: izmērs ne mazāks par 9 x 12 centimetriem</w:t>
            </w:r>
          </w:p>
          <w:p w14:paraId="21B609D8" w14:textId="77777777" w:rsidR="00821E9C" w:rsidRPr="00691F62" w:rsidRDefault="00821E9C" w:rsidP="001134DE">
            <w:pPr>
              <w:pStyle w:val="TableParagraph"/>
              <w:jc w:val="both"/>
              <w:rPr>
                <w:rFonts w:ascii="Times New Roman" w:eastAsia="Arial" w:hAnsi="Times New Roman" w:cs="Arial"/>
                <w:b/>
                <w:bCs/>
                <w:noProof/>
                <w:szCs w:val="20"/>
              </w:rPr>
            </w:pPr>
          </w:p>
          <w:p w14:paraId="5FA46CBF" w14:textId="511EDA86" w:rsidR="00821E9C" w:rsidRPr="00691F62" w:rsidRDefault="00477F9D" w:rsidP="00147BF2">
            <w:pPr>
              <w:pStyle w:val="TableParagraph"/>
              <w:jc w:val="center"/>
              <w:rPr>
                <w:rFonts w:ascii="Times New Roman" w:eastAsia="Arial" w:hAnsi="Times New Roman" w:cs="Arial"/>
                <w:noProof/>
                <w:szCs w:val="20"/>
              </w:rPr>
            </w:pPr>
            <w:r>
              <w:rPr>
                <w:rFonts w:ascii="Times New Roman" w:hAnsi="Times New Roman"/>
                <w:szCs w:val="20"/>
              </w:rPr>
              <w:pict w14:anchorId="5BDFB5AD">
                <v:group id="_x0000_s2235" style="position:absolute;margin-left:0;margin-top:0;width:322.2pt;height:240.1pt;z-index:251652608;mso-position-horizontal-relative:char;mso-position-vertical-relative:line" coordsize="6444,4802">
                  <v:group id="_x0000_s2236" style="position:absolute;width:6444;height:4802" coordsize="6444,4802">
                    <v:shape id="_x0000_s2237" style="position:absolute;width:6444;height:4802" coordsize="6444,4802" path="m6444,l,,,4801r6444,l6444,4794r-6430,l7,4787r7,l14,16r-7,l14,8r6430,l6444,xe" fillcolor="black" stroked="f">
                      <v:path arrowok="t"/>
                    </v:shape>
                    <v:shape id="_x0000_s2238" style="position:absolute;width:6444;height:4802" coordsize="6444,4802" path="m14,4787r-7,l14,4794r,-7xe" fillcolor="black" stroked="f">
                      <v:path arrowok="t"/>
                    </v:shape>
                    <v:shape id="_x0000_s2239" style="position:absolute;width:6444;height:4802" coordsize="6444,4802" path="m6428,4787r-6414,l14,4794r6414,l6428,4787xe" fillcolor="black" stroked="f">
                      <v:path arrowok="t"/>
                    </v:shape>
                    <v:shape id="_x0000_s2240" style="position:absolute;width:6444;height:4802" coordsize="6444,4802" path="m6428,8r,4786l6437,4787r7,l6444,16r-7,l6428,8xe" fillcolor="black" stroked="f">
                      <v:path arrowok="t"/>
                    </v:shape>
                    <v:shape id="_x0000_s2241" style="position:absolute;width:6444;height:4802" coordsize="6444,4802" path="m6444,4787r-7,l6428,4794r16,l6444,4787xe" fillcolor="black" stroked="f">
                      <v:path arrowok="t"/>
                    </v:shape>
                    <v:shape id="_x0000_s2242" style="position:absolute;width:6444;height:4802" coordsize="6444,4802" path="m14,8l7,16r7,l14,8xe" fillcolor="black" stroked="f">
                      <v:path arrowok="t"/>
                    </v:shape>
                    <v:shape id="_x0000_s2243" style="position:absolute;width:6444;height:4802" coordsize="6444,4802" path="m6428,8l14,8r,8l6428,16r,-8xe" fillcolor="black" stroked="f">
                      <v:path arrowok="t"/>
                    </v:shape>
                    <v:shape id="_x0000_s2244" style="position:absolute;width:6444;height:4802" coordsize="6444,4802" path="m6444,8r-16,l6437,16r7,l6444,8xe" fillcolor="black" stroked="f">
                      <v:path arrowok="t"/>
                    </v:shape>
                  </v:group>
                </v:group>
              </w:pict>
            </w:r>
            <w:r>
              <w:rPr>
                <w:rFonts w:ascii="Times New Roman" w:hAnsi="Times New Roman"/>
                <w:szCs w:val="20"/>
              </w:rPr>
              <w:pict w14:anchorId="5C228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37.6pt">
                  <v:imagedata croptop="-65520f" cropbottom="65520f"/>
                </v:shape>
              </w:pict>
            </w:r>
          </w:p>
          <w:p w14:paraId="41ECCDF4" w14:textId="20068ECA" w:rsidR="00821E9C" w:rsidRPr="00691F62" w:rsidRDefault="00821E9C" w:rsidP="001134DE">
            <w:pPr>
              <w:pStyle w:val="TableParagraph"/>
              <w:jc w:val="both"/>
              <w:rPr>
                <w:rFonts w:ascii="Times New Roman" w:eastAsia="Arial" w:hAnsi="Times New Roman" w:cs="Arial"/>
                <w:noProof/>
                <w:szCs w:val="20"/>
              </w:rPr>
            </w:pPr>
            <w:r w:rsidRPr="00691F62">
              <w:rPr>
                <w:rFonts w:ascii="Times New Roman" w:hAnsi="Times New Roman"/>
                <w:szCs w:val="20"/>
              </w:rPr>
              <w:t>(Ja nepieciešams, aizpildiet arī papildu lapas. Apstipriniet ar izdevējiestādes parakstu un zīmogu.)</w:t>
            </w:r>
          </w:p>
        </w:tc>
      </w:tr>
    </w:tbl>
    <w:p w14:paraId="6F1438D1" w14:textId="77777777" w:rsidR="00821E9C" w:rsidRPr="001134DE" w:rsidRDefault="00821E9C" w:rsidP="001134DE">
      <w:pPr>
        <w:jc w:val="both"/>
        <w:rPr>
          <w:rFonts w:ascii="Times New Roman" w:eastAsia="Times New Roman" w:hAnsi="Times New Roman" w:cs="Times New Roman"/>
          <w:noProof/>
          <w:sz w:val="24"/>
          <w:szCs w:val="24"/>
        </w:rPr>
      </w:pPr>
    </w:p>
    <w:tbl>
      <w:tblPr>
        <w:tblW w:w="5000" w:type="pct"/>
        <w:tblCellMar>
          <w:left w:w="0" w:type="dxa"/>
          <w:right w:w="0" w:type="dxa"/>
        </w:tblCellMar>
        <w:tblLook w:val="01E0" w:firstRow="1" w:lastRow="1" w:firstColumn="1" w:lastColumn="1" w:noHBand="0" w:noVBand="0"/>
      </w:tblPr>
      <w:tblGrid>
        <w:gridCol w:w="4541"/>
        <w:gridCol w:w="785"/>
        <w:gridCol w:w="193"/>
        <w:gridCol w:w="3567"/>
      </w:tblGrid>
      <w:tr w:rsidR="00821E9C" w:rsidRPr="00691F62" w14:paraId="18F596E6" w14:textId="77777777" w:rsidTr="00691F62">
        <w:trPr>
          <w:trHeight w:hRule="exact" w:val="2153"/>
        </w:trPr>
        <w:tc>
          <w:tcPr>
            <w:tcW w:w="2499" w:type="pct"/>
            <w:tcBorders>
              <w:top w:val="single" w:sz="5" w:space="0" w:color="000000"/>
              <w:left w:val="single" w:sz="5" w:space="0" w:color="000000"/>
              <w:bottom w:val="single" w:sz="5" w:space="0" w:color="000000"/>
              <w:right w:val="single" w:sz="5" w:space="0" w:color="000000"/>
            </w:tcBorders>
          </w:tcPr>
          <w:p w14:paraId="75D492D3"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lastRenderedPageBreak/>
              <w:t>9. Kultūras priekšmeta izmēri un neto svars (attiecīgā gadījumā kopā ar tā statīvu)</w:t>
            </w:r>
          </w:p>
        </w:tc>
        <w:tc>
          <w:tcPr>
            <w:tcW w:w="2501" w:type="pct"/>
            <w:gridSpan w:val="3"/>
            <w:tcBorders>
              <w:top w:val="single" w:sz="5" w:space="0" w:color="000000"/>
              <w:left w:val="single" w:sz="5" w:space="0" w:color="000000"/>
              <w:bottom w:val="single" w:sz="5" w:space="0" w:color="000000"/>
              <w:right w:val="single" w:sz="4" w:space="0" w:color="000000"/>
            </w:tcBorders>
          </w:tcPr>
          <w:p w14:paraId="77118DE1"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10. Inventāra saraksta numurs vai cita identifikācijas informācija</w:t>
            </w:r>
          </w:p>
          <w:p w14:paraId="682C32C9" w14:textId="77777777" w:rsidR="003C64F7" w:rsidRPr="00691F62" w:rsidRDefault="00821E9C" w:rsidP="001134DE">
            <w:pPr>
              <w:pStyle w:val="ListParagraph"/>
              <w:numPr>
                <w:ilvl w:val="0"/>
                <w:numId w:val="22"/>
              </w:numPr>
              <w:tabs>
                <w:tab w:val="left" w:pos="304"/>
              </w:tabs>
              <w:ind w:left="0" w:firstLine="0"/>
              <w:jc w:val="both"/>
              <w:rPr>
                <w:rFonts w:ascii="Times New Roman" w:hAnsi="Times New Roman"/>
                <w:noProof/>
                <w:szCs w:val="20"/>
              </w:rPr>
            </w:pPr>
            <w:r w:rsidRPr="00691F62">
              <w:rPr>
                <w:rFonts w:ascii="Times New Roman" w:hAnsi="Times New Roman"/>
                <w:szCs w:val="20"/>
              </w:rPr>
              <w:t>Inventāra saraksts:</w:t>
            </w:r>
          </w:p>
          <w:p w14:paraId="777CD9DC" w14:textId="2CC6F831" w:rsidR="00821E9C" w:rsidRPr="00691F62" w:rsidRDefault="00821E9C" w:rsidP="003C64F7">
            <w:pPr>
              <w:pStyle w:val="ListParagraph"/>
              <w:tabs>
                <w:tab w:val="left" w:pos="304"/>
              </w:tabs>
              <w:ind w:left="577"/>
              <w:jc w:val="both"/>
              <w:rPr>
                <w:rFonts w:ascii="Times New Roman" w:hAnsi="Times New Roman"/>
                <w:noProof/>
                <w:szCs w:val="20"/>
              </w:rPr>
            </w:pPr>
            <w:r w:rsidRPr="00691F62">
              <w:rPr>
                <w:rFonts w:ascii="Times New Roman" w:hAnsi="Times New Roman"/>
                <w:szCs w:val="20"/>
              </w:rPr>
              <w:t>Nr. p. k.</w:t>
            </w:r>
          </w:p>
          <w:p w14:paraId="0BBEC722" w14:textId="77777777" w:rsidR="00821E9C" w:rsidRPr="00691F62" w:rsidRDefault="00821E9C" w:rsidP="001134DE">
            <w:pPr>
              <w:pStyle w:val="ListParagraph"/>
              <w:numPr>
                <w:ilvl w:val="0"/>
                <w:numId w:val="22"/>
              </w:numPr>
              <w:tabs>
                <w:tab w:val="left" w:pos="304"/>
              </w:tabs>
              <w:ind w:left="0" w:firstLine="0"/>
              <w:jc w:val="both"/>
              <w:rPr>
                <w:rFonts w:ascii="Times New Roman" w:hAnsi="Times New Roman"/>
                <w:noProof/>
                <w:szCs w:val="20"/>
              </w:rPr>
            </w:pPr>
            <w:r w:rsidRPr="00691F62">
              <w:rPr>
                <w:rFonts w:ascii="Times New Roman" w:hAnsi="Times New Roman"/>
                <w:szCs w:val="20"/>
              </w:rPr>
              <w:t>Nav spēkā esoša inventāra saraksta</w:t>
            </w:r>
          </w:p>
          <w:p w14:paraId="38713A8D" w14:textId="77777777" w:rsidR="00147BF2" w:rsidRPr="00691F62" w:rsidRDefault="00821E9C" w:rsidP="00147BF2">
            <w:pPr>
              <w:pStyle w:val="ListParagraph"/>
              <w:numPr>
                <w:ilvl w:val="1"/>
                <w:numId w:val="22"/>
              </w:numPr>
              <w:tabs>
                <w:tab w:val="left" w:pos="1026"/>
              </w:tabs>
              <w:ind w:left="680" w:firstLine="0"/>
              <w:jc w:val="both"/>
              <w:rPr>
                <w:rFonts w:ascii="Times New Roman" w:hAnsi="Times New Roman"/>
                <w:noProof/>
                <w:szCs w:val="20"/>
              </w:rPr>
            </w:pPr>
            <w:r w:rsidRPr="00691F62">
              <w:rPr>
                <w:rFonts w:ascii="Times New Roman" w:hAnsi="Times New Roman"/>
                <w:szCs w:val="20"/>
              </w:rPr>
              <w:t>Cita klasifikācija:</w:t>
            </w:r>
          </w:p>
          <w:p w14:paraId="30EA20B8" w14:textId="55B91541" w:rsidR="00821E9C" w:rsidRPr="00691F62" w:rsidRDefault="00821E9C" w:rsidP="00147BF2">
            <w:pPr>
              <w:pStyle w:val="ListParagraph"/>
              <w:tabs>
                <w:tab w:val="left" w:pos="1026"/>
              </w:tabs>
              <w:ind w:left="1247"/>
              <w:jc w:val="both"/>
              <w:rPr>
                <w:rFonts w:ascii="Times New Roman" w:hAnsi="Times New Roman"/>
                <w:noProof/>
                <w:szCs w:val="20"/>
              </w:rPr>
            </w:pPr>
            <w:r w:rsidRPr="00691F62">
              <w:rPr>
                <w:rFonts w:ascii="Times New Roman" w:hAnsi="Times New Roman"/>
                <w:szCs w:val="20"/>
              </w:rPr>
              <w:t>Nr. p. k.</w:t>
            </w:r>
          </w:p>
          <w:p w14:paraId="20F6039E" w14:textId="77777777" w:rsidR="00821E9C" w:rsidRPr="00691F62" w:rsidRDefault="00821E9C" w:rsidP="00147BF2">
            <w:pPr>
              <w:pStyle w:val="ListParagraph"/>
              <w:numPr>
                <w:ilvl w:val="1"/>
                <w:numId w:val="22"/>
              </w:numPr>
              <w:tabs>
                <w:tab w:val="left" w:pos="1026"/>
              </w:tabs>
              <w:ind w:left="680" w:firstLine="0"/>
              <w:jc w:val="both"/>
              <w:rPr>
                <w:rFonts w:ascii="Times New Roman" w:hAnsi="Times New Roman"/>
                <w:noProof/>
                <w:szCs w:val="20"/>
              </w:rPr>
            </w:pPr>
            <w:r w:rsidRPr="00691F62">
              <w:rPr>
                <w:rFonts w:ascii="Times New Roman" w:hAnsi="Times New Roman"/>
                <w:szCs w:val="20"/>
              </w:rPr>
              <w:t>Nav citas spēkā esošas klasifikācijas</w:t>
            </w:r>
          </w:p>
        </w:tc>
      </w:tr>
      <w:tr w:rsidR="00147BF2" w:rsidRPr="00691F62" w14:paraId="093B89E0" w14:textId="5B1E8199" w:rsidTr="00691F62">
        <w:trPr>
          <w:trHeight w:hRule="exact" w:val="2410"/>
        </w:trPr>
        <w:tc>
          <w:tcPr>
            <w:tcW w:w="2499" w:type="pct"/>
            <w:tcBorders>
              <w:top w:val="single" w:sz="5" w:space="0" w:color="000000"/>
              <w:left w:val="single" w:sz="5" w:space="0" w:color="000000"/>
              <w:bottom w:val="single" w:sz="4" w:space="0" w:color="000000"/>
              <w:right w:val="single" w:sz="4" w:space="0" w:color="auto"/>
            </w:tcBorders>
          </w:tcPr>
          <w:p w14:paraId="20AAA882" w14:textId="77777777" w:rsidR="00147BF2" w:rsidRPr="00691F62" w:rsidRDefault="00147BF2" w:rsidP="001134DE">
            <w:pPr>
              <w:pStyle w:val="TableParagraph"/>
              <w:jc w:val="both"/>
              <w:rPr>
                <w:rFonts w:ascii="Times New Roman" w:hAnsi="Times New Roman"/>
                <w:noProof/>
                <w:szCs w:val="20"/>
              </w:rPr>
            </w:pPr>
            <w:r w:rsidRPr="00691F62">
              <w:rPr>
                <w:rFonts w:ascii="Times New Roman" w:hAnsi="Times New Roman"/>
                <w:szCs w:val="20"/>
              </w:rPr>
              <w:t>11. Kultūras priekšmeta apraksts</w:t>
            </w:r>
          </w:p>
          <w:p w14:paraId="00DA7631" w14:textId="77777777" w:rsidR="00147BF2" w:rsidRPr="00691F62" w:rsidRDefault="00147BF2" w:rsidP="00147BF2">
            <w:pPr>
              <w:pStyle w:val="ListParagraph"/>
              <w:tabs>
                <w:tab w:val="left" w:pos="363"/>
                <w:tab w:val="left" w:pos="5570"/>
              </w:tabs>
              <w:jc w:val="both"/>
              <w:rPr>
                <w:rFonts w:ascii="Times New Roman" w:hAnsi="Times New Roman"/>
                <w:noProof/>
                <w:szCs w:val="20"/>
              </w:rPr>
            </w:pPr>
            <w:r w:rsidRPr="00691F62">
              <w:rPr>
                <w:rFonts w:ascii="Times New Roman" w:hAnsi="Times New Roman"/>
                <w:szCs w:val="20"/>
              </w:rPr>
              <w:t>a) Veids:</w:t>
            </w:r>
          </w:p>
          <w:p w14:paraId="3BA946EC" w14:textId="77777777" w:rsidR="00147BF2" w:rsidRPr="00691F62" w:rsidRDefault="00147BF2" w:rsidP="001134DE">
            <w:pPr>
              <w:pStyle w:val="TableParagraph"/>
              <w:jc w:val="both"/>
              <w:rPr>
                <w:rFonts w:ascii="Times New Roman" w:eastAsia="Times New Roman" w:hAnsi="Times New Roman" w:cs="Times New Roman"/>
                <w:noProof/>
                <w:szCs w:val="20"/>
              </w:rPr>
            </w:pPr>
          </w:p>
          <w:p w14:paraId="724F86CD" w14:textId="77777777" w:rsidR="00147BF2" w:rsidRPr="00691F62" w:rsidRDefault="00147BF2" w:rsidP="00147BF2">
            <w:pPr>
              <w:pStyle w:val="ListParagraph"/>
              <w:tabs>
                <w:tab w:val="left" w:pos="362"/>
                <w:tab w:val="left" w:pos="5613"/>
              </w:tabs>
              <w:jc w:val="both"/>
              <w:rPr>
                <w:rFonts w:ascii="Times New Roman" w:hAnsi="Times New Roman"/>
                <w:noProof/>
                <w:szCs w:val="20"/>
              </w:rPr>
            </w:pPr>
            <w:r w:rsidRPr="00691F62">
              <w:rPr>
                <w:rFonts w:ascii="Times New Roman" w:hAnsi="Times New Roman"/>
                <w:szCs w:val="20"/>
              </w:rPr>
              <w:t>b) Autors/līdzautors:</w:t>
            </w:r>
          </w:p>
          <w:p w14:paraId="2C44A2A6" w14:textId="77777777" w:rsidR="00147BF2" w:rsidRPr="00691F62" w:rsidRDefault="00147BF2" w:rsidP="001134DE">
            <w:pPr>
              <w:pStyle w:val="TableParagraph"/>
              <w:jc w:val="both"/>
              <w:rPr>
                <w:rFonts w:ascii="Times New Roman" w:eastAsia="Times New Roman" w:hAnsi="Times New Roman" w:cs="Times New Roman"/>
                <w:noProof/>
                <w:szCs w:val="20"/>
              </w:rPr>
            </w:pPr>
          </w:p>
          <w:p w14:paraId="2D32BA46" w14:textId="77777777" w:rsidR="00147BF2" w:rsidRPr="00691F62" w:rsidRDefault="00147BF2" w:rsidP="00147BF2">
            <w:pPr>
              <w:pStyle w:val="ListParagraph"/>
              <w:tabs>
                <w:tab w:val="left" w:pos="352"/>
                <w:tab w:val="left" w:pos="5610"/>
              </w:tabs>
              <w:jc w:val="both"/>
              <w:rPr>
                <w:rFonts w:ascii="Times New Roman" w:hAnsi="Times New Roman"/>
                <w:noProof/>
                <w:szCs w:val="20"/>
              </w:rPr>
            </w:pPr>
            <w:r w:rsidRPr="00691F62">
              <w:rPr>
                <w:rFonts w:ascii="Times New Roman" w:hAnsi="Times New Roman"/>
                <w:szCs w:val="20"/>
              </w:rPr>
              <w:t>c) Nosaukums vai temats, ja nav nosaukuma:</w:t>
            </w:r>
          </w:p>
          <w:p w14:paraId="596AC8F2" w14:textId="77777777" w:rsidR="00147BF2" w:rsidRPr="00691F62" w:rsidRDefault="00147BF2" w:rsidP="001134DE">
            <w:pPr>
              <w:pStyle w:val="TableParagraph"/>
              <w:jc w:val="both"/>
              <w:rPr>
                <w:rFonts w:ascii="Times New Roman" w:eastAsia="Times New Roman" w:hAnsi="Times New Roman" w:cs="Times New Roman"/>
                <w:noProof/>
                <w:szCs w:val="20"/>
              </w:rPr>
            </w:pPr>
          </w:p>
          <w:p w14:paraId="70ABC899" w14:textId="55FD0A50" w:rsidR="00147BF2" w:rsidRPr="00691F62" w:rsidRDefault="00147BF2" w:rsidP="00147BF2">
            <w:pPr>
              <w:pStyle w:val="ListParagraph"/>
              <w:tabs>
                <w:tab w:val="left" w:pos="363"/>
              </w:tabs>
              <w:jc w:val="both"/>
              <w:rPr>
                <w:rFonts w:ascii="Times New Roman" w:hAnsi="Times New Roman"/>
                <w:noProof/>
                <w:szCs w:val="20"/>
              </w:rPr>
            </w:pPr>
            <w:r w:rsidRPr="00691F62">
              <w:rPr>
                <w:rFonts w:ascii="Times New Roman" w:hAnsi="Times New Roman"/>
                <w:szCs w:val="20"/>
              </w:rPr>
              <w:t>d) Zinātniskais nosaukums, ja tāds pastāv:</w:t>
            </w:r>
          </w:p>
        </w:tc>
        <w:tc>
          <w:tcPr>
            <w:tcW w:w="2501" w:type="pct"/>
            <w:gridSpan w:val="3"/>
            <w:tcBorders>
              <w:top w:val="single" w:sz="5" w:space="0" w:color="000000"/>
              <w:left w:val="single" w:sz="4" w:space="0" w:color="auto"/>
              <w:bottom w:val="single" w:sz="4" w:space="0" w:color="000000"/>
              <w:right w:val="single" w:sz="4" w:space="0" w:color="000000"/>
            </w:tcBorders>
          </w:tcPr>
          <w:p w14:paraId="0BCD0E32" w14:textId="77777777" w:rsidR="00147BF2" w:rsidRPr="00691F62" w:rsidRDefault="00147BF2" w:rsidP="00147BF2">
            <w:pPr>
              <w:pStyle w:val="ListParagraph"/>
              <w:tabs>
                <w:tab w:val="left" w:pos="363"/>
                <w:tab w:val="left" w:pos="5570"/>
              </w:tabs>
              <w:jc w:val="both"/>
              <w:rPr>
                <w:rFonts w:ascii="Times New Roman" w:hAnsi="Times New Roman"/>
                <w:noProof/>
                <w:szCs w:val="20"/>
              </w:rPr>
            </w:pPr>
            <w:r w:rsidRPr="00691F62">
              <w:rPr>
                <w:rFonts w:ascii="Times New Roman" w:hAnsi="Times New Roman"/>
                <w:szCs w:val="20"/>
              </w:rPr>
              <w:t>e) Izcelsmes ģeogrāfiskā vieta:</w:t>
            </w:r>
          </w:p>
          <w:p w14:paraId="1A90BE76" w14:textId="77777777" w:rsidR="00147BF2" w:rsidRPr="00691F62" w:rsidRDefault="00147BF2">
            <w:pPr>
              <w:rPr>
                <w:rFonts w:ascii="Times New Roman" w:hAnsi="Times New Roman"/>
                <w:noProof/>
                <w:szCs w:val="20"/>
              </w:rPr>
            </w:pPr>
          </w:p>
          <w:p w14:paraId="08DC233F" w14:textId="77777777" w:rsidR="00147BF2" w:rsidRPr="00691F62" w:rsidRDefault="00147BF2" w:rsidP="00147BF2">
            <w:pPr>
              <w:pStyle w:val="ListParagraph"/>
              <w:tabs>
                <w:tab w:val="left" w:pos="362"/>
                <w:tab w:val="left" w:pos="5613"/>
              </w:tabs>
              <w:jc w:val="both"/>
              <w:rPr>
                <w:rFonts w:ascii="Times New Roman" w:hAnsi="Times New Roman"/>
                <w:noProof/>
                <w:szCs w:val="20"/>
              </w:rPr>
            </w:pPr>
            <w:r w:rsidRPr="00691F62">
              <w:rPr>
                <w:rFonts w:ascii="Times New Roman" w:hAnsi="Times New Roman"/>
                <w:szCs w:val="20"/>
              </w:rPr>
              <w:t>f) Datējums:</w:t>
            </w:r>
          </w:p>
          <w:p w14:paraId="62C6590D" w14:textId="77777777" w:rsidR="00147BF2" w:rsidRPr="00691F62" w:rsidRDefault="00147BF2" w:rsidP="00147BF2">
            <w:pPr>
              <w:pStyle w:val="ListParagraph"/>
              <w:tabs>
                <w:tab w:val="left" w:pos="352"/>
                <w:tab w:val="left" w:pos="5610"/>
              </w:tabs>
              <w:jc w:val="both"/>
              <w:rPr>
                <w:rFonts w:ascii="Times New Roman" w:hAnsi="Times New Roman"/>
                <w:noProof/>
                <w:szCs w:val="20"/>
              </w:rPr>
            </w:pPr>
          </w:p>
          <w:p w14:paraId="3C5EC3F7" w14:textId="6E533E2F" w:rsidR="00147BF2" w:rsidRPr="00691F62" w:rsidRDefault="00147BF2" w:rsidP="00147BF2">
            <w:pPr>
              <w:pStyle w:val="ListParagraph"/>
              <w:tabs>
                <w:tab w:val="left" w:pos="363"/>
                <w:tab w:val="left" w:pos="5610"/>
              </w:tabs>
              <w:jc w:val="both"/>
              <w:rPr>
                <w:rFonts w:ascii="Times New Roman" w:hAnsi="Times New Roman"/>
                <w:noProof/>
                <w:szCs w:val="20"/>
              </w:rPr>
            </w:pPr>
            <w:r w:rsidRPr="00691F62">
              <w:rPr>
                <w:rFonts w:ascii="Times New Roman" w:hAnsi="Times New Roman"/>
                <w:szCs w:val="20"/>
              </w:rPr>
              <w:t>g) Cita identificējoša informācija:</w:t>
            </w:r>
          </w:p>
        </w:tc>
      </w:tr>
      <w:tr w:rsidR="00821E9C" w:rsidRPr="00691F62" w14:paraId="7AF7B31F" w14:textId="77777777" w:rsidTr="003C64F7">
        <w:trPr>
          <w:trHeight w:hRule="exact" w:val="991"/>
        </w:trPr>
        <w:tc>
          <w:tcPr>
            <w:tcW w:w="2931" w:type="pct"/>
            <w:gridSpan w:val="2"/>
            <w:tcBorders>
              <w:top w:val="single" w:sz="4" w:space="0" w:color="000000"/>
              <w:left w:val="single" w:sz="5" w:space="0" w:color="000000"/>
              <w:bottom w:val="single" w:sz="5" w:space="0" w:color="000000"/>
              <w:right w:val="single" w:sz="5" w:space="0" w:color="000000"/>
            </w:tcBorders>
          </w:tcPr>
          <w:p w14:paraId="0F32D084" w14:textId="77777777" w:rsidR="00F5607D"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12. Kultūras priekšmetu skaits kolekcijā</w:t>
            </w:r>
          </w:p>
          <w:p w14:paraId="4C250641" w14:textId="4DE96E21"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Uzrādīti:</w:t>
            </w:r>
          </w:p>
          <w:p w14:paraId="436DC813"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Neuzrādīti:</w:t>
            </w:r>
          </w:p>
        </w:tc>
        <w:tc>
          <w:tcPr>
            <w:tcW w:w="2069" w:type="pct"/>
            <w:gridSpan w:val="2"/>
            <w:tcBorders>
              <w:top w:val="single" w:sz="4" w:space="0" w:color="000000"/>
              <w:left w:val="single" w:sz="5" w:space="0" w:color="000000"/>
              <w:bottom w:val="single" w:sz="5" w:space="0" w:color="000000"/>
              <w:right w:val="single" w:sz="4" w:space="0" w:color="000000"/>
            </w:tcBorders>
          </w:tcPr>
          <w:p w14:paraId="65A16049"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13. Kopija, piedēvējums, periods, darbnīca un/vai stils</w:t>
            </w:r>
          </w:p>
        </w:tc>
      </w:tr>
      <w:tr w:rsidR="00821E9C" w:rsidRPr="00691F62" w14:paraId="07E1A065" w14:textId="77777777" w:rsidTr="00147BF2">
        <w:trPr>
          <w:trHeight w:hRule="exact" w:val="799"/>
        </w:trPr>
        <w:tc>
          <w:tcPr>
            <w:tcW w:w="5000" w:type="pct"/>
            <w:gridSpan w:val="4"/>
            <w:tcBorders>
              <w:top w:val="single" w:sz="5" w:space="0" w:color="000000"/>
              <w:left w:val="single" w:sz="5" w:space="0" w:color="000000"/>
              <w:bottom w:val="single" w:sz="5" w:space="0" w:color="000000"/>
              <w:right w:val="single" w:sz="4" w:space="0" w:color="000000"/>
            </w:tcBorders>
          </w:tcPr>
          <w:p w14:paraId="0B9FADF7"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14. Materiāls(-i) un tehnika(-as)</w:t>
            </w:r>
          </w:p>
        </w:tc>
      </w:tr>
      <w:tr w:rsidR="00821E9C" w:rsidRPr="00691F62" w14:paraId="395A3FDF" w14:textId="77777777" w:rsidTr="00147BF2">
        <w:trPr>
          <w:trHeight w:hRule="exact" w:val="799"/>
        </w:trPr>
        <w:tc>
          <w:tcPr>
            <w:tcW w:w="5000" w:type="pct"/>
            <w:gridSpan w:val="4"/>
            <w:tcBorders>
              <w:top w:val="single" w:sz="5" w:space="0" w:color="000000"/>
              <w:left w:val="single" w:sz="5" w:space="0" w:color="000000"/>
              <w:bottom w:val="single" w:sz="5" w:space="0" w:color="000000"/>
              <w:right w:val="single" w:sz="4" w:space="0" w:color="000000"/>
            </w:tcBorders>
          </w:tcPr>
          <w:p w14:paraId="75D2F6FD"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15. Kultūras priekšmeta faktiskā vērtība vai paredzamā vērtība, kas noteikta saskaņā ar pamatotiem kritērijiem izvešanas valstī gadījumos, kad nav zināma faktiskā vērtība:</w:t>
            </w:r>
          </w:p>
        </w:tc>
      </w:tr>
      <w:tr w:rsidR="00821E9C" w:rsidRPr="00691F62" w14:paraId="3A5C9EFD" w14:textId="77777777" w:rsidTr="00691F62">
        <w:trPr>
          <w:trHeight w:hRule="exact" w:val="1092"/>
        </w:trPr>
        <w:tc>
          <w:tcPr>
            <w:tcW w:w="5000" w:type="pct"/>
            <w:gridSpan w:val="4"/>
            <w:tcBorders>
              <w:top w:val="single" w:sz="5" w:space="0" w:color="000000"/>
              <w:left w:val="single" w:sz="5" w:space="0" w:color="000000"/>
              <w:bottom w:val="single" w:sz="5" w:space="0" w:color="000000"/>
              <w:right w:val="single" w:sz="4" w:space="0" w:color="000000"/>
            </w:tcBorders>
          </w:tcPr>
          <w:p w14:paraId="56512082"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16. Kultūras priekšmeta juridiskais statuss un izmantošana</w:t>
            </w:r>
          </w:p>
          <w:p w14:paraId="0158F48C" w14:textId="2799DC3B" w:rsidR="00821E9C" w:rsidRPr="00691F62" w:rsidRDefault="00821E9C" w:rsidP="001134DE">
            <w:pPr>
              <w:pStyle w:val="TableParagraph"/>
              <w:jc w:val="both"/>
              <w:rPr>
                <w:rFonts w:ascii="Times New Roman" w:eastAsia="Arial" w:hAnsi="Times New Roman" w:cs="Arial"/>
                <w:noProof/>
                <w:szCs w:val="20"/>
              </w:rPr>
            </w:pPr>
            <w:r w:rsidRPr="00691F62">
              <w:rPr>
                <w:rFonts w:ascii="Times New Roman" w:hAnsi="Times New Roman"/>
                <w:szCs w:val="20"/>
              </w:rPr>
              <w:t xml:space="preserve">Statuss: </w:t>
            </w:r>
            <w:r w:rsidRPr="00691F62">
              <w:rPr>
                <w:rFonts w:ascii="Times New Roman" w:hAnsi="Times New Roman"/>
                <w:szCs w:val="20"/>
              </w:rPr>
              <w:t> Pārdots</w:t>
            </w:r>
            <w:r w:rsidRPr="00691F62">
              <w:rPr>
                <w:rFonts w:ascii="Times New Roman" w:hAnsi="Times New Roman"/>
                <w:szCs w:val="20"/>
              </w:rPr>
              <w:t> Aizdots</w:t>
            </w:r>
            <w:r w:rsidRPr="00691F62">
              <w:rPr>
                <w:rFonts w:ascii="Times New Roman" w:hAnsi="Times New Roman"/>
                <w:szCs w:val="20"/>
              </w:rPr>
              <w:t> Apmainīts</w:t>
            </w:r>
            <w:r w:rsidRPr="00691F62">
              <w:rPr>
                <w:rFonts w:ascii="Times New Roman" w:hAnsi="Times New Roman"/>
                <w:szCs w:val="20"/>
              </w:rPr>
              <w:t> Cits (lūdzu, precizējiet):</w:t>
            </w:r>
          </w:p>
          <w:p w14:paraId="4CAA3FC1" w14:textId="6CA1156C" w:rsidR="00821E9C" w:rsidRPr="00691F62" w:rsidRDefault="00821E9C" w:rsidP="001134DE">
            <w:pPr>
              <w:pStyle w:val="TableParagraph"/>
              <w:tabs>
                <w:tab w:val="left" w:pos="2454"/>
              </w:tabs>
              <w:jc w:val="both"/>
              <w:rPr>
                <w:rFonts w:ascii="Times New Roman" w:eastAsia="Arial" w:hAnsi="Times New Roman" w:cs="Arial"/>
                <w:noProof/>
                <w:szCs w:val="20"/>
              </w:rPr>
            </w:pPr>
            <w:r w:rsidRPr="00691F62">
              <w:rPr>
                <w:rFonts w:ascii="Times New Roman" w:hAnsi="Times New Roman"/>
                <w:szCs w:val="20"/>
              </w:rPr>
              <w:t xml:space="preserve">Izvešanas nolūks: </w:t>
            </w:r>
            <w:r w:rsidRPr="00691F62">
              <w:rPr>
                <w:rFonts w:ascii="Times New Roman" w:hAnsi="Times New Roman"/>
                <w:szCs w:val="20"/>
              </w:rPr>
              <w:t xml:space="preserve"> Izstāde </w:t>
            </w:r>
            <w:r w:rsidRPr="00691F62">
              <w:rPr>
                <w:rFonts w:ascii="Times New Roman" w:hAnsi="Times New Roman"/>
                <w:szCs w:val="20"/>
              </w:rPr>
              <w:t> Novērtēšana</w:t>
            </w:r>
            <w:r w:rsidRPr="00691F62">
              <w:rPr>
                <w:rFonts w:ascii="Times New Roman" w:hAnsi="Times New Roman"/>
                <w:szCs w:val="20"/>
              </w:rPr>
              <w:t xml:space="preserve"> Pētniecība </w:t>
            </w:r>
            <w:r w:rsidRPr="00691F62">
              <w:rPr>
                <w:rFonts w:ascii="Times New Roman" w:hAnsi="Times New Roman"/>
                <w:szCs w:val="20"/>
              </w:rPr>
              <w:t> Remonts</w:t>
            </w:r>
            <w:r w:rsidRPr="00691F62">
              <w:rPr>
                <w:rFonts w:ascii="Times New Roman" w:hAnsi="Times New Roman"/>
                <w:szCs w:val="20"/>
              </w:rPr>
              <w:t> Cits (lūdzu, precizējiet):</w:t>
            </w:r>
          </w:p>
        </w:tc>
      </w:tr>
      <w:tr w:rsidR="00821E9C" w:rsidRPr="00691F62" w14:paraId="323FF038" w14:textId="77777777" w:rsidTr="003C64F7">
        <w:trPr>
          <w:trHeight w:hRule="exact" w:val="1542"/>
        </w:trPr>
        <w:tc>
          <w:tcPr>
            <w:tcW w:w="5000" w:type="pct"/>
            <w:gridSpan w:val="4"/>
            <w:tcBorders>
              <w:top w:val="single" w:sz="5" w:space="0" w:color="000000"/>
              <w:left w:val="single" w:sz="5" w:space="0" w:color="000000"/>
              <w:bottom w:val="single" w:sz="4" w:space="0" w:color="000000"/>
              <w:right w:val="single" w:sz="4" w:space="0" w:color="000000"/>
            </w:tcBorders>
          </w:tcPr>
          <w:p w14:paraId="0E4C26FB"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17. Pievienotie dokumenti / īpaši identifikācijas paņēmieni</w:t>
            </w:r>
          </w:p>
          <w:p w14:paraId="1A802136" w14:textId="77777777" w:rsidR="00821E9C" w:rsidRPr="00691F62" w:rsidRDefault="00821E9C" w:rsidP="001134DE">
            <w:pPr>
              <w:pStyle w:val="TableParagraph"/>
              <w:jc w:val="both"/>
              <w:rPr>
                <w:rFonts w:ascii="Times New Roman" w:eastAsia="Times New Roman" w:hAnsi="Times New Roman" w:cs="Times New Roman"/>
                <w:noProof/>
                <w:szCs w:val="20"/>
              </w:rPr>
            </w:pPr>
          </w:p>
          <w:p w14:paraId="4086C6AB" w14:textId="148E6D89" w:rsidR="00821E9C" w:rsidRPr="00691F62" w:rsidRDefault="003C64F7" w:rsidP="003C64F7">
            <w:pPr>
              <w:pStyle w:val="ListParagraph"/>
              <w:tabs>
                <w:tab w:val="left" w:pos="305"/>
                <w:tab w:val="left" w:pos="2977"/>
                <w:tab w:val="left" w:pos="5529"/>
              </w:tabs>
              <w:jc w:val="both"/>
              <w:rPr>
                <w:rFonts w:ascii="Times New Roman" w:eastAsia="Arial" w:hAnsi="Times New Roman" w:cs="Arial"/>
                <w:noProof/>
                <w:szCs w:val="20"/>
              </w:rPr>
            </w:pPr>
            <w:r w:rsidRPr="00691F62">
              <w:rPr>
                <w:rFonts w:ascii="Times New Roman" w:hAnsi="Times New Roman"/>
                <w:szCs w:val="20"/>
              </w:rPr>
              <w:t> Fotoattēls (krāsu)</w:t>
            </w:r>
            <w:r w:rsidRPr="00691F62">
              <w:rPr>
                <w:rFonts w:ascii="Times New Roman" w:hAnsi="Times New Roman"/>
                <w:szCs w:val="20"/>
              </w:rPr>
              <w:tab/>
            </w:r>
            <w:r w:rsidRPr="00691F62">
              <w:rPr>
                <w:rFonts w:ascii="Times New Roman" w:hAnsi="Times New Roman"/>
                <w:szCs w:val="20"/>
              </w:rPr>
              <w:t> Bibliogrāfija</w:t>
            </w:r>
            <w:r w:rsidRPr="00691F62">
              <w:rPr>
                <w:rFonts w:ascii="Times New Roman" w:hAnsi="Times New Roman"/>
                <w:szCs w:val="20"/>
              </w:rPr>
              <w:tab/>
            </w:r>
            <w:r w:rsidRPr="00691F62">
              <w:rPr>
                <w:rFonts w:ascii="Times New Roman" w:hAnsi="Times New Roman"/>
                <w:szCs w:val="20"/>
              </w:rPr>
              <w:t> Cits (lūdzu, precizējiet) :</w:t>
            </w:r>
          </w:p>
          <w:p w14:paraId="0D8074DA" w14:textId="03D70EB0" w:rsidR="00821E9C" w:rsidRPr="00691F62" w:rsidRDefault="003C64F7" w:rsidP="003C64F7">
            <w:pPr>
              <w:pStyle w:val="ListParagraph"/>
              <w:tabs>
                <w:tab w:val="left" w:pos="305"/>
                <w:tab w:val="left" w:pos="2977"/>
              </w:tabs>
              <w:jc w:val="both"/>
              <w:rPr>
                <w:rFonts w:ascii="Times New Roman" w:eastAsia="Arial" w:hAnsi="Times New Roman" w:cs="Arial"/>
                <w:noProof/>
                <w:szCs w:val="20"/>
              </w:rPr>
            </w:pPr>
            <w:r w:rsidRPr="00691F62">
              <w:rPr>
                <w:rFonts w:ascii="Times New Roman" w:hAnsi="Times New Roman"/>
                <w:szCs w:val="20"/>
              </w:rPr>
              <w:t> Sarakts</w:t>
            </w:r>
            <w:r w:rsidRPr="00691F62">
              <w:rPr>
                <w:rFonts w:ascii="Times New Roman" w:hAnsi="Times New Roman"/>
                <w:szCs w:val="20"/>
              </w:rPr>
              <w:tab/>
            </w:r>
            <w:r w:rsidRPr="00691F62">
              <w:rPr>
                <w:rFonts w:ascii="Times New Roman" w:hAnsi="Times New Roman"/>
                <w:szCs w:val="20"/>
              </w:rPr>
              <w:t> Katalogs</w:t>
            </w:r>
          </w:p>
          <w:p w14:paraId="140F83CC" w14:textId="6DD447E5" w:rsidR="00821E9C" w:rsidRPr="00691F62" w:rsidRDefault="003C64F7" w:rsidP="003C64F7">
            <w:pPr>
              <w:pStyle w:val="ListParagraph"/>
              <w:tabs>
                <w:tab w:val="left" w:pos="305"/>
                <w:tab w:val="left" w:pos="2977"/>
              </w:tabs>
              <w:jc w:val="both"/>
              <w:rPr>
                <w:rFonts w:ascii="Times New Roman" w:eastAsia="Arial" w:hAnsi="Times New Roman" w:cs="Arial"/>
                <w:noProof/>
                <w:szCs w:val="20"/>
              </w:rPr>
            </w:pPr>
            <w:r w:rsidRPr="00691F62">
              <w:rPr>
                <w:rFonts w:ascii="Times New Roman" w:hAnsi="Times New Roman"/>
                <w:szCs w:val="20"/>
              </w:rPr>
              <w:t> Zīmogi</w:t>
            </w:r>
            <w:r w:rsidRPr="00691F62">
              <w:rPr>
                <w:rFonts w:ascii="Times New Roman" w:hAnsi="Times New Roman"/>
                <w:szCs w:val="20"/>
              </w:rPr>
              <w:tab/>
            </w:r>
            <w:r w:rsidRPr="00691F62">
              <w:rPr>
                <w:rFonts w:ascii="Times New Roman" w:hAnsi="Times New Roman"/>
                <w:szCs w:val="20"/>
              </w:rPr>
              <w:t> Novērtējuma dokumenti</w:t>
            </w:r>
          </w:p>
        </w:tc>
      </w:tr>
      <w:tr w:rsidR="00821E9C" w:rsidRPr="00691F62" w14:paraId="4DCDDC00" w14:textId="77777777" w:rsidTr="00147BF2">
        <w:trPr>
          <w:trHeight w:hRule="exact" w:val="800"/>
        </w:trPr>
        <w:tc>
          <w:tcPr>
            <w:tcW w:w="5000" w:type="pct"/>
            <w:gridSpan w:val="4"/>
            <w:tcBorders>
              <w:top w:val="single" w:sz="4" w:space="0" w:color="000000"/>
              <w:left w:val="single" w:sz="5" w:space="0" w:color="000000"/>
              <w:bottom w:val="single" w:sz="5" w:space="0" w:color="000000"/>
              <w:right w:val="single" w:sz="4" w:space="0" w:color="000000"/>
            </w:tcBorders>
          </w:tcPr>
          <w:p w14:paraId="59EF5648"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18. Papildu lapas: papildu lapu skaits attiecīgā gadījumā (norādiet ar cipariem un vārdiem)</w:t>
            </w:r>
          </w:p>
        </w:tc>
      </w:tr>
      <w:tr w:rsidR="00821E9C" w:rsidRPr="00691F62" w14:paraId="4FF44C8D" w14:textId="77777777" w:rsidTr="00691F62">
        <w:trPr>
          <w:trHeight w:hRule="exact" w:val="2757"/>
        </w:trPr>
        <w:tc>
          <w:tcPr>
            <w:tcW w:w="3037" w:type="pct"/>
            <w:gridSpan w:val="3"/>
            <w:tcBorders>
              <w:top w:val="single" w:sz="5" w:space="0" w:color="000000"/>
              <w:left w:val="single" w:sz="5" w:space="0" w:color="000000"/>
              <w:bottom w:val="single" w:sz="5" w:space="0" w:color="000000"/>
              <w:right w:val="single" w:sz="5" w:space="0" w:color="000000"/>
            </w:tcBorders>
          </w:tcPr>
          <w:p w14:paraId="6D7DCFA7"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19. Pieteikums</w:t>
            </w:r>
          </w:p>
          <w:p w14:paraId="0E9429D7" w14:textId="77777777" w:rsidR="00821E9C" w:rsidRPr="00691F62" w:rsidRDefault="00821E9C" w:rsidP="001134DE">
            <w:pPr>
              <w:pStyle w:val="TableParagraph"/>
              <w:jc w:val="both"/>
              <w:rPr>
                <w:rFonts w:ascii="Times New Roman" w:eastAsia="Times New Roman" w:hAnsi="Times New Roman" w:cs="Times New Roman"/>
                <w:noProof/>
                <w:szCs w:val="20"/>
              </w:rPr>
            </w:pPr>
          </w:p>
          <w:p w14:paraId="6515CD6F"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Ar šo es iesniedzu pieteikumu izvešanas atļaujas saņemšanai attiecībā uz iepriekš norādīto kultūras priekšmetu un apliecinu, ka šajā pieteikumā un pievienotajos apliecinošajos dokumentos ir sniegta patiesa informācija.</w:t>
            </w:r>
          </w:p>
          <w:p w14:paraId="1076FB3C" w14:textId="77777777" w:rsidR="00821E9C" w:rsidRPr="00691F62" w:rsidRDefault="00821E9C" w:rsidP="001134DE">
            <w:pPr>
              <w:pStyle w:val="TableParagraph"/>
              <w:jc w:val="both"/>
              <w:rPr>
                <w:rFonts w:ascii="Times New Roman" w:eastAsia="Times New Roman" w:hAnsi="Times New Roman" w:cs="Times New Roman"/>
                <w:noProof/>
                <w:szCs w:val="20"/>
              </w:rPr>
            </w:pPr>
          </w:p>
          <w:p w14:paraId="3F90F374" w14:textId="77777777" w:rsidR="00821E9C" w:rsidRPr="00691F62" w:rsidRDefault="00821E9C" w:rsidP="001134DE">
            <w:pPr>
              <w:pStyle w:val="TableParagraph"/>
              <w:tabs>
                <w:tab w:val="left" w:pos="3797"/>
              </w:tabs>
              <w:jc w:val="both"/>
              <w:rPr>
                <w:rFonts w:ascii="Times New Roman" w:hAnsi="Times New Roman"/>
                <w:noProof/>
                <w:szCs w:val="20"/>
              </w:rPr>
            </w:pPr>
            <w:r w:rsidRPr="00691F62">
              <w:rPr>
                <w:rFonts w:ascii="Times New Roman" w:hAnsi="Times New Roman"/>
                <w:szCs w:val="20"/>
              </w:rPr>
              <w:t>Vieta un laiks:</w:t>
            </w:r>
            <w:r w:rsidRPr="00691F62">
              <w:rPr>
                <w:rFonts w:ascii="Times New Roman" w:hAnsi="Times New Roman"/>
                <w:szCs w:val="20"/>
              </w:rPr>
              <w:tab/>
              <w:t>Paraksts:</w:t>
            </w:r>
          </w:p>
          <w:p w14:paraId="36D88DFF" w14:textId="77777777" w:rsidR="00821E9C" w:rsidRPr="00691F62" w:rsidRDefault="00821E9C" w:rsidP="001134DE">
            <w:pPr>
              <w:pStyle w:val="TableParagraph"/>
              <w:jc w:val="both"/>
              <w:rPr>
                <w:rFonts w:ascii="Times New Roman" w:eastAsia="Times New Roman" w:hAnsi="Times New Roman" w:cs="Times New Roman"/>
                <w:noProof/>
                <w:szCs w:val="20"/>
              </w:rPr>
            </w:pPr>
          </w:p>
          <w:p w14:paraId="2CCC35D9" w14:textId="77777777" w:rsidR="00821E9C" w:rsidRPr="00691F62" w:rsidRDefault="00821E9C" w:rsidP="003C64F7">
            <w:pPr>
              <w:pStyle w:val="TableParagraph"/>
              <w:jc w:val="right"/>
              <w:rPr>
                <w:rFonts w:ascii="Times New Roman" w:hAnsi="Times New Roman"/>
                <w:noProof/>
                <w:szCs w:val="20"/>
              </w:rPr>
            </w:pPr>
            <w:r w:rsidRPr="00691F62">
              <w:rPr>
                <w:rFonts w:ascii="Times New Roman" w:hAnsi="Times New Roman"/>
                <w:szCs w:val="20"/>
              </w:rPr>
              <w:t>(Parakstītāja amats un vārds, uzvārds)</w:t>
            </w:r>
          </w:p>
        </w:tc>
        <w:tc>
          <w:tcPr>
            <w:tcW w:w="1963" w:type="pct"/>
            <w:tcBorders>
              <w:top w:val="single" w:sz="5" w:space="0" w:color="000000"/>
              <w:left w:val="single" w:sz="5" w:space="0" w:color="000000"/>
              <w:bottom w:val="single" w:sz="5" w:space="0" w:color="000000"/>
              <w:right w:val="single" w:sz="4" w:space="0" w:color="000000"/>
            </w:tcBorders>
          </w:tcPr>
          <w:p w14:paraId="313A80E0"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20. Izdevējiestādes paraksts un zīmogs</w:t>
            </w:r>
          </w:p>
          <w:p w14:paraId="2C6EF050" w14:textId="77777777" w:rsidR="00821E9C" w:rsidRPr="00691F62" w:rsidRDefault="00821E9C" w:rsidP="001134DE">
            <w:pPr>
              <w:pStyle w:val="TableParagraph"/>
              <w:jc w:val="both"/>
              <w:rPr>
                <w:rFonts w:ascii="Times New Roman" w:eastAsia="Times New Roman" w:hAnsi="Times New Roman" w:cs="Times New Roman"/>
                <w:noProof/>
                <w:szCs w:val="20"/>
              </w:rPr>
            </w:pPr>
          </w:p>
          <w:p w14:paraId="3705E5DC" w14:textId="77777777" w:rsidR="00821E9C" w:rsidRPr="00691F62" w:rsidRDefault="00821E9C" w:rsidP="001134DE">
            <w:pPr>
              <w:pStyle w:val="TableParagraph"/>
              <w:jc w:val="both"/>
              <w:rPr>
                <w:rFonts w:ascii="Times New Roman" w:eastAsia="Times New Roman" w:hAnsi="Times New Roman" w:cs="Times New Roman"/>
                <w:noProof/>
                <w:szCs w:val="20"/>
              </w:rPr>
            </w:pPr>
          </w:p>
          <w:p w14:paraId="5ADABB45" w14:textId="77777777" w:rsidR="00821E9C" w:rsidRPr="00691F62" w:rsidRDefault="00821E9C" w:rsidP="001134DE">
            <w:pPr>
              <w:pStyle w:val="TableParagraph"/>
              <w:jc w:val="both"/>
              <w:rPr>
                <w:rFonts w:ascii="Times New Roman" w:eastAsia="Times New Roman" w:hAnsi="Times New Roman" w:cs="Times New Roman"/>
                <w:noProof/>
                <w:szCs w:val="20"/>
              </w:rPr>
            </w:pPr>
          </w:p>
          <w:p w14:paraId="144F206F" w14:textId="77777777" w:rsidR="00821E9C" w:rsidRPr="00691F62" w:rsidRDefault="00821E9C" w:rsidP="001134DE">
            <w:pPr>
              <w:pStyle w:val="TableParagraph"/>
              <w:jc w:val="both"/>
              <w:rPr>
                <w:rFonts w:ascii="Times New Roman" w:eastAsia="Times New Roman" w:hAnsi="Times New Roman" w:cs="Times New Roman"/>
                <w:noProof/>
                <w:szCs w:val="20"/>
              </w:rPr>
            </w:pPr>
          </w:p>
          <w:p w14:paraId="3A9BF80C" w14:textId="77777777" w:rsidR="00821E9C" w:rsidRPr="00691F62" w:rsidRDefault="00821E9C" w:rsidP="001134DE">
            <w:pPr>
              <w:pStyle w:val="TableParagraph"/>
              <w:jc w:val="both"/>
              <w:rPr>
                <w:rFonts w:ascii="Times New Roman" w:eastAsia="Times New Roman" w:hAnsi="Times New Roman" w:cs="Times New Roman"/>
                <w:noProof/>
                <w:szCs w:val="20"/>
              </w:rPr>
            </w:pPr>
          </w:p>
          <w:p w14:paraId="0C87C745"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Vieta un laiks:</w:t>
            </w:r>
          </w:p>
        </w:tc>
      </w:tr>
    </w:tbl>
    <w:p w14:paraId="3EE0588B" w14:textId="77777777" w:rsidR="001134DE" w:rsidRPr="001134DE" w:rsidRDefault="001134DE" w:rsidP="001134DE">
      <w:pPr>
        <w:jc w:val="both"/>
        <w:rPr>
          <w:rFonts w:ascii="Times New Roman" w:eastAsia="Arial" w:hAnsi="Times New Roman" w:cs="Arial"/>
          <w:noProof/>
          <w:sz w:val="24"/>
          <w:szCs w:val="17"/>
        </w:rPr>
      </w:pPr>
    </w:p>
    <w:p w14:paraId="5886B321" w14:textId="440E5962" w:rsidR="003C64F7" w:rsidRDefault="003C64F7">
      <w:pPr>
        <w:rPr>
          <w:rFonts w:ascii="Times New Roman" w:eastAsia="Times New Roman" w:hAnsi="Times New Roman" w:cs="Times New Roman"/>
          <w:noProof/>
          <w:sz w:val="24"/>
          <w:szCs w:val="20"/>
        </w:rPr>
      </w:pPr>
      <w:r>
        <w:br w:type="page"/>
      </w:r>
    </w:p>
    <w:p w14:paraId="4292E6FC" w14:textId="77777777" w:rsidR="00821E9C" w:rsidRPr="001134DE" w:rsidRDefault="00821E9C" w:rsidP="001134DE">
      <w:pPr>
        <w:jc w:val="both"/>
        <w:rPr>
          <w:rFonts w:ascii="Times New Roman" w:eastAsia="Times New Roman" w:hAnsi="Times New Roman" w:cs="Times New Roman"/>
          <w:noProof/>
          <w:sz w:val="24"/>
          <w:szCs w:val="18"/>
        </w:rPr>
      </w:pPr>
    </w:p>
    <w:p w14:paraId="18B41DE7" w14:textId="77777777" w:rsidR="00821E9C" w:rsidRPr="001134DE" w:rsidRDefault="00821E9C" w:rsidP="003C64F7">
      <w:pPr>
        <w:jc w:val="center"/>
        <w:rPr>
          <w:rFonts w:ascii="Times New Roman" w:hAnsi="Times New Roman"/>
          <w:b/>
          <w:noProof/>
          <w:sz w:val="24"/>
          <w:u w:val="thick" w:color="000000"/>
        </w:rPr>
      </w:pPr>
      <w:r>
        <w:rPr>
          <w:rFonts w:ascii="Times New Roman" w:hAnsi="Times New Roman"/>
          <w:b/>
          <w:sz w:val="24"/>
          <w:u w:val="thick" w:color="000000"/>
        </w:rPr>
        <w:t>Kultūras priekšmetu izvešanas apliecības paraugs</w:t>
      </w:r>
    </w:p>
    <w:p w14:paraId="50EBDDEA" w14:textId="77777777" w:rsidR="00821E9C" w:rsidRPr="001134DE" w:rsidRDefault="00821E9C" w:rsidP="003C64F7">
      <w:pPr>
        <w:jc w:val="center"/>
        <w:rPr>
          <w:rFonts w:ascii="Times New Roman" w:eastAsia="Arial" w:hAnsi="Times New Roman" w:cs="Arial"/>
          <w:b/>
          <w:bCs/>
          <w:noProof/>
          <w:sz w:val="24"/>
          <w:szCs w:val="13"/>
        </w:rPr>
      </w:pPr>
    </w:p>
    <w:p w14:paraId="03AD404A" w14:textId="77777777" w:rsidR="00821E9C" w:rsidRPr="001134DE" w:rsidRDefault="00821E9C" w:rsidP="003C64F7">
      <w:pPr>
        <w:jc w:val="center"/>
        <w:rPr>
          <w:rFonts w:ascii="Times New Roman" w:hAnsi="Times New Roman"/>
          <w:b/>
          <w:noProof/>
          <w:sz w:val="24"/>
        </w:rPr>
      </w:pPr>
      <w:r>
        <w:rPr>
          <w:rFonts w:ascii="Times New Roman" w:hAnsi="Times New Roman"/>
          <w:b/>
          <w:sz w:val="24"/>
        </w:rPr>
        <w:t>Jāaizpilda katra sadaļa, izņemot 2., 12. un 18. sadaļu, ja tā nav attiecināma</w:t>
      </w:r>
    </w:p>
    <w:p w14:paraId="2888080A" w14:textId="77777777" w:rsidR="00821E9C" w:rsidRPr="001134DE" w:rsidRDefault="00821E9C" w:rsidP="001134DE">
      <w:pPr>
        <w:jc w:val="both"/>
        <w:rPr>
          <w:rFonts w:ascii="Times New Roman" w:eastAsia="Arial" w:hAnsi="Times New Roman" w:cs="Arial"/>
          <w:b/>
          <w:bCs/>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369"/>
        <w:gridCol w:w="4814"/>
        <w:gridCol w:w="3948"/>
      </w:tblGrid>
      <w:tr w:rsidR="00821E9C" w:rsidRPr="00691F62" w14:paraId="3F95B35E" w14:textId="77777777" w:rsidTr="003C64F7">
        <w:trPr>
          <w:trHeight w:hRule="exact" w:val="691"/>
        </w:trPr>
        <w:tc>
          <w:tcPr>
            <w:tcW w:w="202" w:type="pct"/>
            <w:tcBorders>
              <w:top w:val="single" w:sz="5" w:space="0" w:color="000000"/>
              <w:left w:val="single" w:sz="5" w:space="0" w:color="000000"/>
              <w:bottom w:val="single" w:sz="4" w:space="0" w:color="000000"/>
              <w:right w:val="single" w:sz="5" w:space="0" w:color="000000"/>
            </w:tcBorders>
          </w:tcPr>
          <w:p w14:paraId="05A9211B" w14:textId="77777777" w:rsidR="00821E9C" w:rsidRPr="00691F62" w:rsidRDefault="00821E9C" w:rsidP="001134DE">
            <w:pPr>
              <w:pStyle w:val="TableParagraph"/>
              <w:jc w:val="both"/>
              <w:rPr>
                <w:rFonts w:ascii="Times New Roman" w:hAnsi="Times New Roman"/>
                <w:b/>
                <w:noProof/>
                <w:szCs w:val="20"/>
              </w:rPr>
            </w:pPr>
            <w:r w:rsidRPr="00691F62">
              <w:rPr>
                <w:rFonts w:ascii="Times New Roman" w:hAnsi="Times New Roman"/>
                <w:b/>
                <w:szCs w:val="20"/>
              </w:rPr>
              <w:t>2.</w:t>
            </w:r>
          </w:p>
        </w:tc>
        <w:tc>
          <w:tcPr>
            <w:tcW w:w="2636" w:type="pct"/>
            <w:vMerge w:val="restart"/>
            <w:tcBorders>
              <w:top w:val="single" w:sz="5" w:space="0" w:color="000000"/>
              <w:left w:val="single" w:sz="5" w:space="0" w:color="000000"/>
              <w:right w:val="single" w:sz="5" w:space="0" w:color="000000"/>
            </w:tcBorders>
          </w:tcPr>
          <w:p w14:paraId="4467C87F"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1. Labumu gūstošais pieteikuma iesniedzējs, kurš pieprasa izvešanu (nosaukums/vārds, uzvārds un adrese)</w:t>
            </w:r>
          </w:p>
        </w:tc>
        <w:tc>
          <w:tcPr>
            <w:tcW w:w="2162" w:type="pct"/>
            <w:vMerge w:val="restart"/>
            <w:tcBorders>
              <w:top w:val="single" w:sz="5" w:space="0" w:color="000000"/>
              <w:left w:val="single" w:sz="5" w:space="0" w:color="000000"/>
              <w:right w:val="single" w:sz="5" w:space="0" w:color="000000"/>
            </w:tcBorders>
          </w:tcPr>
          <w:p w14:paraId="5C83991C" w14:textId="77777777" w:rsidR="00821E9C" w:rsidRPr="00691F62" w:rsidRDefault="00821E9C" w:rsidP="001134DE">
            <w:pPr>
              <w:pStyle w:val="TableParagraph"/>
              <w:jc w:val="both"/>
              <w:rPr>
                <w:rFonts w:ascii="Times New Roman" w:eastAsia="Arial" w:hAnsi="Times New Roman" w:cs="Arial"/>
                <w:noProof/>
                <w:szCs w:val="20"/>
              </w:rPr>
            </w:pPr>
            <w:r w:rsidRPr="00691F62">
              <w:rPr>
                <w:rFonts w:ascii="Times New Roman" w:hAnsi="Times New Roman"/>
                <w:szCs w:val="20"/>
              </w:rPr>
              <w:t>2. Labumu gūstošā pieteikuma iesniedzēja pārstāvis (nosaukums/vārds, uzvārds un adrese)</w:t>
            </w:r>
          </w:p>
        </w:tc>
      </w:tr>
      <w:tr w:rsidR="00821E9C" w:rsidRPr="00691F62" w14:paraId="7F18D45D" w14:textId="77777777" w:rsidTr="003C64F7">
        <w:trPr>
          <w:trHeight w:hRule="exact" w:val="530"/>
        </w:trPr>
        <w:tc>
          <w:tcPr>
            <w:tcW w:w="202" w:type="pct"/>
            <w:vMerge w:val="restart"/>
            <w:tcBorders>
              <w:top w:val="single" w:sz="4" w:space="0" w:color="000000"/>
              <w:left w:val="single" w:sz="5" w:space="0" w:color="000000"/>
              <w:right w:val="single" w:sz="5" w:space="0" w:color="000000"/>
            </w:tcBorders>
            <w:textDirection w:val="btLr"/>
          </w:tcPr>
          <w:p w14:paraId="6D0F0213" w14:textId="77777777" w:rsidR="00821E9C" w:rsidRPr="00691F62" w:rsidRDefault="00821E9C" w:rsidP="00D830E4">
            <w:pPr>
              <w:pStyle w:val="TableParagraph"/>
              <w:jc w:val="center"/>
              <w:rPr>
                <w:rFonts w:ascii="Times New Roman" w:eastAsia="Arial" w:hAnsi="Times New Roman" w:cs="Arial"/>
                <w:b/>
                <w:bCs/>
                <w:noProof/>
                <w:szCs w:val="20"/>
              </w:rPr>
            </w:pPr>
            <w:r w:rsidRPr="00691F62">
              <w:rPr>
                <w:rFonts w:ascii="Times New Roman" w:hAnsi="Times New Roman"/>
                <w:b/>
                <w:bCs/>
                <w:szCs w:val="20"/>
              </w:rPr>
              <w:t>Pieteikuma iesniedzēja eksemplārs</w:t>
            </w:r>
          </w:p>
        </w:tc>
        <w:tc>
          <w:tcPr>
            <w:tcW w:w="2636" w:type="pct"/>
            <w:vMerge/>
            <w:tcBorders>
              <w:left w:val="single" w:sz="5" w:space="0" w:color="000000"/>
              <w:bottom w:val="single" w:sz="5" w:space="0" w:color="000000"/>
              <w:right w:val="single" w:sz="5" w:space="0" w:color="000000"/>
            </w:tcBorders>
          </w:tcPr>
          <w:p w14:paraId="73CF8670" w14:textId="77777777" w:rsidR="00821E9C" w:rsidRPr="00691F62" w:rsidRDefault="00821E9C" w:rsidP="001134DE">
            <w:pPr>
              <w:jc w:val="both"/>
              <w:rPr>
                <w:rFonts w:ascii="Times New Roman" w:hAnsi="Times New Roman"/>
                <w:noProof/>
                <w:szCs w:val="20"/>
              </w:rPr>
            </w:pPr>
          </w:p>
        </w:tc>
        <w:tc>
          <w:tcPr>
            <w:tcW w:w="2162" w:type="pct"/>
            <w:vMerge/>
            <w:tcBorders>
              <w:left w:val="single" w:sz="5" w:space="0" w:color="000000"/>
              <w:bottom w:val="single" w:sz="5" w:space="0" w:color="000000"/>
              <w:right w:val="single" w:sz="5" w:space="0" w:color="000000"/>
            </w:tcBorders>
          </w:tcPr>
          <w:p w14:paraId="7B657A7C" w14:textId="77777777" w:rsidR="00821E9C" w:rsidRPr="00691F62" w:rsidRDefault="00821E9C" w:rsidP="001134DE">
            <w:pPr>
              <w:jc w:val="both"/>
              <w:rPr>
                <w:rFonts w:ascii="Times New Roman" w:hAnsi="Times New Roman"/>
                <w:noProof/>
                <w:szCs w:val="20"/>
              </w:rPr>
            </w:pPr>
          </w:p>
        </w:tc>
      </w:tr>
      <w:tr w:rsidR="00821E9C" w:rsidRPr="00691F62" w14:paraId="7246C04B" w14:textId="77777777" w:rsidTr="003C64F7">
        <w:trPr>
          <w:trHeight w:hRule="exact" w:val="1567"/>
        </w:trPr>
        <w:tc>
          <w:tcPr>
            <w:tcW w:w="202" w:type="pct"/>
            <w:vMerge/>
            <w:tcBorders>
              <w:left w:val="single" w:sz="5" w:space="0" w:color="000000"/>
              <w:right w:val="single" w:sz="5" w:space="0" w:color="000000"/>
            </w:tcBorders>
            <w:textDirection w:val="btLr"/>
          </w:tcPr>
          <w:p w14:paraId="7697F495" w14:textId="77777777" w:rsidR="00821E9C" w:rsidRPr="00691F62" w:rsidRDefault="00821E9C" w:rsidP="001134DE">
            <w:pPr>
              <w:jc w:val="both"/>
              <w:rPr>
                <w:rFonts w:ascii="Times New Roman" w:hAnsi="Times New Roman"/>
                <w:noProof/>
                <w:szCs w:val="20"/>
              </w:rPr>
            </w:pPr>
          </w:p>
        </w:tc>
        <w:tc>
          <w:tcPr>
            <w:tcW w:w="2636" w:type="pct"/>
            <w:tcBorders>
              <w:top w:val="single" w:sz="5" w:space="0" w:color="000000"/>
              <w:left w:val="single" w:sz="5" w:space="0" w:color="000000"/>
              <w:bottom w:val="single" w:sz="5" w:space="0" w:color="000000"/>
              <w:right w:val="single" w:sz="5" w:space="0" w:color="000000"/>
            </w:tcBorders>
          </w:tcPr>
          <w:p w14:paraId="3E8F019F"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3. Izdevējiestāde (nosaukums un adrese)</w:t>
            </w:r>
          </w:p>
        </w:tc>
        <w:tc>
          <w:tcPr>
            <w:tcW w:w="2162" w:type="pct"/>
            <w:tcBorders>
              <w:top w:val="single" w:sz="5" w:space="0" w:color="000000"/>
              <w:left w:val="single" w:sz="5" w:space="0" w:color="000000"/>
              <w:bottom w:val="single" w:sz="5" w:space="0" w:color="000000"/>
              <w:right w:val="single" w:sz="5" w:space="0" w:color="000000"/>
            </w:tcBorders>
          </w:tcPr>
          <w:p w14:paraId="2AC83395" w14:textId="77777777" w:rsidR="003C64F7"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4. Izvešanas atļauja</w:t>
            </w:r>
          </w:p>
          <w:p w14:paraId="0F3E1698" w14:textId="2CCF60FA"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Nr. p. k.</w:t>
            </w:r>
          </w:p>
          <w:p w14:paraId="14DA3DB1" w14:textId="1A3D7425" w:rsidR="003C64F7" w:rsidRPr="00691F62" w:rsidRDefault="00821E9C" w:rsidP="001134DE">
            <w:pPr>
              <w:pStyle w:val="TableParagraph"/>
              <w:tabs>
                <w:tab w:val="left" w:pos="946"/>
                <w:tab w:val="left" w:pos="1482"/>
                <w:tab w:val="left" w:pos="2017"/>
                <w:tab w:val="left" w:pos="2512"/>
              </w:tabs>
              <w:jc w:val="both"/>
              <w:rPr>
                <w:rFonts w:ascii="Times New Roman" w:hAnsi="Times New Roman"/>
                <w:noProof/>
                <w:szCs w:val="20"/>
              </w:rPr>
            </w:pPr>
            <w:r w:rsidRPr="00691F62">
              <w:rPr>
                <w:rFonts w:ascii="Times New Roman" w:hAnsi="Times New Roman"/>
                <w:szCs w:val="20"/>
              </w:rPr>
              <w:t xml:space="preserve">Ilgums: </w:t>
            </w:r>
          </w:p>
          <w:p w14:paraId="142B6BE4" w14:textId="77777777" w:rsidR="003C64F7" w:rsidRPr="00691F62" w:rsidRDefault="00821E9C" w:rsidP="001134DE">
            <w:pPr>
              <w:pStyle w:val="TableParagraph"/>
              <w:tabs>
                <w:tab w:val="left" w:pos="946"/>
                <w:tab w:val="left" w:pos="1482"/>
                <w:tab w:val="left" w:pos="2017"/>
                <w:tab w:val="left" w:pos="2512"/>
              </w:tabs>
              <w:jc w:val="both"/>
              <w:rPr>
                <w:rFonts w:ascii="Times New Roman" w:hAnsi="Times New Roman"/>
                <w:noProof/>
                <w:szCs w:val="20"/>
              </w:rPr>
            </w:pPr>
            <w:r w:rsidRPr="00691F62">
              <w:rPr>
                <w:rFonts w:ascii="Times New Roman" w:hAnsi="Times New Roman"/>
                <w:szCs w:val="20"/>
              </w:rPr>
              <w:t>No:</w:t>
            </w:r>
            <w:r w:rsidRPr="00691F62">
              <w:rPr>
                <w:rFonts w:ascii="Times New Roman" w:hAnsi="Times New Roman"/>
                <w:szCs w:val="20"/>
              </w:rPr>
              <w:tab/>
              <w:t>/</w:t>
            </w:r>
            <w:r w:rsidRPr="00691F62">
              <w:rPr>
                <w:rFonts w:ascii="Times New Roman" w:hAnsi="Times New Roman"/>
                <w:szCs w:val="20"/>
              </w:rPr>
              <w:tab/>
              <w:t xml:space="preserve">/ </w:t>
            </w:r>
            <w:r w:rsidRPr="00691F62">
              <w:rPr>
                <w:rFonts w:ascii="Times New Roman" w:hAnsi="Times New Roman"/>
                <w:szCs w:val="20"/>
              </w:rPr>
              <w:tab/>
            </w:r>
          </w:p>
          <w:p w14:paraId="5BF572EC" w14:textId="2BFC96A1" w:rsidR="00821E9C" w:rsidRPr="00691F62" w:rsidRDefault="00821E9C" w:rsidP="001134DE">
            <w:pPr>
              <w:pStyle w:val="TableParagraph"/>
              <w:tabs>
                <w:tab w:val="left" w:pos="946"/>
                <w:tab w:val="left" w:pos="1482"/>
                <w:tab w:val="left" w:pos="2017"/>
                <w:tab w:val="left" w:pos="2512"/>
              </w:tabs>
              <w:jc w:val="both"/>
              <w:rPr>
                <w:rFonts w:ascii="Times New Roman" w:hAnsi="Times New Roman"/>
                <w:noProof/>
                <w:szCs w:val="20"/>
              </w:rPr>
            </w:pPr>
            <w:r w:rsidRPr="00691F62">
              <w:rPr>
                <w:rFonts w:ascii="Times New Roman" w:hAnsi="Times New Roman"/>
                <w:szCs w:val="20"/>
              </w:rPr>
              <w:t>Galamērķa valsts:</w:t>
            </w:r>
          </w:p>
        </w:tc>
      </w:tr>
      <w:tr w:rsidR="00821E9C" w:rsidRPr="00691F62" w14:paraId="3326BC1D" w14:textId="77777777" w:rsidTr="003C64F7">
        <w:trPr>
          <w:trHeight w:hRule="exact" w:val="1853"/>
        </w:trPr>
        <w:tc>
          <w:tcPr>
            <w:tcW w:w="202" w:type="pct"/>
            <w:vMerge/>
            <w:tcBorders>
              <w:left w:val="single" w:sz="5" w:space="0" w:color="000000"/>
              <w:right w:val="single" w:sz="5" w:space="0" w:color="000000"/>
            </w:tcBorders>
            <w:textDirection w:val="btLr"/>
          </w:tcPr>
          <w:p w14:paraId="1F4BE10E" w14:textId="77777777" w:rsidR="00821E9C" w:rsidRPr="00691F62" w:rsidRDefault="00821E9C" w:rsidP="001134DE">
            <w:pPr>
              <w:jc w:val="both"/>
              <w:rPr>
                <w:rFonts w:ascii="Times New Roman" w:hAnsi="Times New Roman"/>
                <w:noProof/>
                <w:szCs w:val="20"/>
              </w:rPr>
            </w:pPr>
          </w:p>
        </w:tc>
        <w:tc>
          <w:tcPr>
            <w:tcW w:w="2636" w:type="pct"/>
            <w:tcBorders>
              <w:top w:val="single" w:sz="5" w:space="0" w:color="000000"/>
              <w:left w:val="single" w:sz="5" w:space="0" w:color="000000"/>
              <w:bottom w:val="single" w:sz="4" w:space="0" w:color="000000"/>
              <w:right w:val="single" w:sz="5" w:space="0" w:color="000000"/>
            </w:tcBorders>
          </w:tcPr>
          <w:p w14:paraId="3D058777"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5. Sākotnējais saņēmējs (un turpmākais(-ie) saņēmējs(-i)), ja tāds(-i) ir zināms(-i) (nosaukums/vārds, uzvārds un adrese)</w:t>
            </w:r>
          </w:p>
        </w:tc>
        <w:tc>
          <w:tcPr>
            <w:tcW w:w="2162" w:type="pct"/>
            <w:tcBorders>
              <w:top w:val="single" w:sz="5" w:space="0" w:color="000000"/>
              <w:left w:val="single" w:sz="5" w:space="0" w:color="000000"/>
              <w:bottom w:val="single" w:sz="4" w:space="0" w:color="000000"/>
              <w:right w:val="single" w:sz="5" w:space="0" w:color="000000"/>
            </w:tcBorders>
          </w:tcPr>
          <w:p w14:paraId="182AAE9C"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6. Izvešanas veids</w:t>
            </w:r>
          </w:p>
          <w:p w14:paraId="38794A00" w14:textId="77777777" w:rsidR="00821E9C" w:rsidRPr="00691F62" w:rsidRDefault="00821E9C" w:rsidP="001134DE">
            <w:pPr>
              <w:pStyle w:val="TableParagraph"/>
              <w:jc w:val="both"/>
              <w:rPr>
                <w:rFonts w:ascii="Times New Roman" w:eastAsia="Arial" w:hAnsi="Times New Roman" w:cs="Arial"/>
                <w:b/>
                <w:bCs/>
                <w:noProof/>
                <w:szCs w:val="20"/>
              </w:rPr>
            </w:pPr>
          </w:p>
          <w:p w14:paraId="2018A5BD" w14:textId="20C0A84E" w:rsidR="00821E9C" w:rsidRPr="00691F62" w:rsidRDefault="003C64F7" w:rsidP="003C64F7">
            <w:pPr>
              <w:pStyle w:val="ListParagraph"/>
              <w:tabs>
                <w:tab w:val="left" w:pos="254"/>
              </w:tabs>
              <w:jc w:val="both"/>
              <w:rPr>
                <w:rFonts w:ascii="Times New Roman" w:hAnsi="Times New Roman"/>
                <w:noProof/>
                <w:szCs w:val="20"/>
              </w:rPr>
            </w:pPr>
            <w:r w:rsidRPr="00691F62">
              <w:rPr>
                <w:rFonts w:ascii="Times New Roman" w:hAnsi="Times New Roman"/>
                <w:szCs w:val="20"/>
              </w:rPr>
              <w:t> Pastāvīga izvešana</w:t>
            </w:r>
          </w:p>
          <w:p w14:paraId="6C9AFEED" w14:textId="77777777" w:rsidR="00821E9C" w:rsidRPr="00691F62" w:rsidRDefault="00821E9C" w:rsidP="001134DE">
            <w:pPr>
              <w:pStyle w:val="TableParagraph"/>
              <w:jc w:val="both"/>
              <w:rPr>
                <w:rFonts w:ascii="Times New Roman" w:eastAsia="Arial" w:hAnsi="Times New Roman" w:cs="Arial"/>
                <w:b/>
                <w:bCs/>
                <w:noProof/>
                <w:szCs w:val="20"/>
              </w:rPr>
            </w:pPr>
          </w:p>
          <w:p w14:paraId="1132BDF1" w14:textId="5D78D70F" w:rsidR="00821E9C" w:rsidRPr="00691F62" w:rsidRDefault="003C64F7" w:rsidP="003C64F7">
            <w:pPr>
              <w:pStyle w:val="ListParagraph"/>
              <w:tabs>
                <w:tab w:val="left" w:pos="253"/>
              </w:tabs>
              <w:jc w:val="both"/>
              <w:rPr>
                <w:rFonts w:ascii="Times New Roman" w:hAnsi="Times New Roman"/>
                <w:noProof/>
                <w:szCs w:val="20"/>
              </w:rPr>
            </w:pPr>
            <w:r w:rsidRPr="00691F62">
              <w:rPr>
                <w:rFonts w:ascii="Times New Roman" w:hAnsi="Times New Roman"/>
                <w:szCs w:val="20"/>
              </w:rPr>
              <w:t> Pagaidu izvešana</w:t>
            </w:r>
          </w:p>
          <w:p w14:paraId="62AD7322" w14:textId="26027F4E" w:rsidR="00821E9C" w:rsidRPr="00691F62" w:rsidRDefault="00821E9C" w:rsidP="003C64F7">
            <w:pPr>
              <w:pStyle w:val="TableParagraph"/>
              <w:tabs>
                <w:tab w:val="left" w:pos="2862"/>
                <w:tab w:val="left" w:pos="3398"/>
                <w:tab w:val="left" w:pos="3933"/>
              </w:tabs>
              <w:ind w:left="207"/>
              <w:jc w:val="both"/>
              <w:rPr>
                <w:rFonts w:ascii="Times New Roman" w:hAnsi="Times New Roman"/>
                <w:noProof/>
                <w:szCs w:val="20"/>
              </w:rPr>
            </w:pPr>
            <w:r w:rsidRPr="00691F62">
              <w:rPr>
                <w:rFonts w:ascii="Times New Roman" w:hAnsi="Times New Roman"/>
                <w:szCs w:val="20"/>
              </w:rPr>
              <w:t>Atpakaļievešanas termiņš:</w:t>
            </w:r>
            <w:r w:rsidRPr="00691F62">
              <w:rPr>
                <w:rFonts w:ascii="Times New Roman" w:hAnsi="Times New Roman"/>
                <w:szCs w:val="20"/>
              </w:rPr>
              <w:tab/>
              <w:t>/</w:t>
            </w:r>
            <w:r w:rsidRPr="00691F62">
              <w:rPr>
                <w:rFonts w:ascii="Times New Roman" w:hAnsi="Times New Roman"/>
                <w:szCs w:val="20"/>
              </w:rPr>
              <w:tab/>
              <w:t xml:space="preserve">/ </w:t>
            </w:r>
            <w:r w:rsidRPr="00691F62">
              <w:rPr>
                <w:rFonts w:ascii="Times New Roman" w:hAnsi="Times New Roman"/>
                <w:szCs w:val="20"/>
              </w:rPr>
              <w:tab/>
            </w:r>
          </w:p>
        </w:tc>
      </w:tr>
      <w:tr w:rsidR="00821E9C" w:rsidRPr="00691F62" w14:paraId="06A05978" w14:textId="77777777" w:rsidTr="003C64F7">
        <w:trPr>
          <w:trHeight w:hRule="exact" w:val="1147"/>
        </w:trPr>
        <w:tc>
          <w:tcPr>
            <w:tcW w:w="202" w:type="pct"/>
            <w:vMerge/>
            <w:tcBorders>
              <w:left w:val="single" w:sz="5" w:space="0" w:color="000000"/>
              <w:bottom w:val="single" w:sz="5" w:space="0" w:color="000000"/>
              <w:right w:val="single" w:sz="5" w:space="0" w:color="000000"/>
            </w:tcBorders>
            <w:textDirection w:val="btLr"/>
          </w:tcPr>
          <w:p w14:paraId="700B796D" w14:textId="77777777" w:rsidR="00821E9C" w:rsidRPr="00691F62" w:rsidRDefault="00821E9C" w:rsidP="001134DE">
            <w:pPr>
              <w:jc w:val="both"/>
              <w:rPr>
                <w:rFonts w:ascii="Times New Roman" w:hAnsi="Times New Roman"/>
                <w:noProof/>
                <w:szCs w:val="20"/>
              </w:rPr>
            </w:pPr>
          </w:p>
        </w:tc>
        <w:tc>
          <w:tcPr>
            <w:tcW w:w="4798" w:type="pct"/>
            <w:gridSpan w:val="2"/>
            <w:tcBorders>
              <w:top w:val="single" w:sz="4" w:space="0" w:color="000000"/>
              <w:left w:val="single" w:sz="5" w:space="0" w:color="000000"/>
              <w:bottom w:val="single" w:sz="5" w:space="0" w:color="000000"/>
              <w:right w:val="single" w:sz="5" w:space="0" w:color="000000"/>
            </w:tcBorders>
          </w:tcPr>
          <w:p w14:paraId="033E4316" w14:textId="77777777"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7. Kultūras priekšmeta īpašnieks (nosaukums/vārds, uzvārds un adrese)</w:t>
            </w:r>
          </w:p>
        </w:tc>
      </w:tr>
      <w:tr w:rsidR="00821E9C" w:rsidRPr="00691F62" w14:paraId="022FB5E5" w14:textId="77777777" w:rsidTr="00691F62">
        <w:trPr>
          <w:trHeight w:hRule="exact" w:val="5928"/>
        </w:trPr>
        <w:tc>
          <w:tcPr>
            <w:tcW w:w="202" w:type="pct"/>
            <w:tcBorders>
              <w:top w:val="single" w:sz="5" w:space="0" w:color="000000"/>
              <w:left w:val="nil"/>
              <w:bottom w:val="nil"/>
              <w:right w:val="single" w:sz="5" w:space="0" w:color="000000"/>
            </w:tcBorders>
          </w:tcPr>
          <w:p w14:paraId="50950618" w14:textId="77777777" w:rsidR="00821E9C" w:rsidRPr="00691F62" w:rsidRDefault="00821E9C" w:rsidP="001134DE">
            <w:pPr>
              <w:jc w:val="both"/>
              <w:rPr>
                <w:rFonts w:ascii="Times New Roman" w:hAnsi="Times New Roman"/>
                <w:noProof/>
                <w:szCs w:val="20"/>
              </w:rPr>
            </w:pPr>
          </w:p>
        </w:tc>
        <w:tc>
          <w:tcPr>
            <w:tcW w:w="4798" w:type="pct"/>
            <w:gridSpan w:val="2"/>
            <w:tcBorders>
              <w:top w:val="single" w:sz="5" w:space="0" w:color="000000"/>
              <w:left w:val="single" w:sz="5" w:space="0" w:color="000000"/>
              <w:bottom w:val="single" w:sz="4" w:space="0" w:color="000000"/>
              <w:right w:val="single" w:sz="5" w:space="0" w:color="000000"/>
            </w:tcBorders>
          </w:tcPr>
          <w:p w14:paraId="0017ABB8" w14:textId="2490DE0D" w:rsidR="00821E9C" w:rsidRPr="00691F62" w:rsidRDefault="00821E9C" w:rsidP="001134DE">
            <w:pPr>
              <w:pStyle w:val="TableParagraph"/>
              <w:jc w:val="both"/>
              <w:rPr>
                <w:rFonts w:ascii="Times New Roman" w:hAnsi="Times New Roman"/>
                <w:noProof/>
                <w:szCs w:val="20"/>
              </w:rPr>
            </w:pPr>
            <w:r w:rsidRPr="00691F62">
              <w:rPr>
                <w:rFonts w:ascii="Times New Roman" w:hAnsi="Times New Roman"/>
                <w:szCs w:val="20"/>
              </w:rPr>
              <w:t>8. Kultūras priekšmeta fotoattēls: izmērs ne mazāks par 9 x 12 centimetriem</w:t>
            </w:r>
          </w:p>
          <w:p w14:paraId="27235057" w14:textId="77777777" w:rsidR="00821E9C" w:rsidRPr="00691F62" w:rsidRDefault="00821E9C" w:rsidP="001134DE">
            <w:pPr>
              <w:pStyle w:val="TableParagraph"/>
              <w:jc w:val="both"/>
              <w:rPr>
                <w:rFonts w:ascii="Times New Roman" w:eastAsia="Arial" w:hAnsi="Times New Roman" w:cs="Arial"/>
                <w:b/>
                <w:bCs/>
                <w:noProof/>
                <w:szCs w:val="20"/>
              </w:rPr>
            </w:pPr>
          </w:p>
          <w:p w14:paraId="10CDF0AD" w14:textId="16F23732" w:rsidR="00821E9C" w:rsidRPr="00691F62" w:rsidRDefault="00477F9D" w:rsidP="003C64F7">
            <w:pPr>
              <w:pStyle w:val="TableParagraph"/>
              <w:jc w:val="center"/>
              <w:rPr>
                <w:rFonts w:ascii="Times New Roman" w:eastAsia="Arial" w:hAnsi="Times New Roman" w:cs="Arial"/>
                <w:noProof/>
                <w:szCs w:val="20"/>
              </w:rPr>
            </w:pPr>
            <w:r>
              <w:rPr>
                <w:rFonts w:ascii="Times New Roman" w:hAnsi="Times New Roman"/>
                <w:szCs w:val="20"/>
              </w:rPr>
              <w:pict w14:anchorId="3049A715">
                <v:group id="_x0000_s2225" style="position:absolute;margin-left:0;margin-top:0;width:321.6pt;height:238.75pt;z-index:251651584;mso-position-horizontal-relative:char;mso-position-vertical-relative:line" coordsize="6432,4775">
                  <v:group id="_x0000_s2226" style="position:absolute;width:6432;height:4775" coordsize="6432,4775">
                    <v:shape id="_x0000_s2227" style="position:absolute;width:6432;height:4775" coordsize="6432,4775" path="m6432,l,,,4775r6432,l6432,4766r-6418,l7,4759r7,l14,16r-7,l14,7r6418,l6432,xe" fillcolor="black" stroked="f">
                      <v:path arrowok="t"/>
                    </v:shape>
                    <v:shape id="_x0000_s2228" style="position:absolute;width:6432;height:4775" coordsize="6432,4775" path="m14,4759r-7,l14,4766r,-7xe" fillcolor="black" stroked="f">
                      <v:path arrowok="t"/>
                    </v:shape>
                    <v:shape id="_x0000_s2229" style="position:absolute;width:6432;height:4775" coordsize="6432,4775" path="m6418,4759r-6404,l14,4766r6404,l6418,4759xe" fillcolor="black" stroked="f">
                      <v:path arrowok="t"/>
                    </v:shape>
                    <v:shape id="_x0000_s2230" style="position:absolute;width:6432;height:4775" coordsize="6432,4775" path="m6418,7r,4759l6425,4759r7,l6432,16r-7,l6418,7xe" fillcolor="black" stroked="f">
                      <v:path arrowok="t"/>
                    </v:shape>
                    <v:shape id="_x0000_s2231" style="position:absolute;width:6432;height:4775" coordsize="6432,4775" path="m6432,4759r-7,l6418,4766r14,l6432,4759xe" fillcolor="black" stroked="f">
                      <v:path arrowok="t"/>
                    </v:shape>
                    <v:shape id="_x0000_s2232" style="position:absolute;width:6432;height:4775" coordsize="6432,4775" path="m14,7l7,16r7,l14,7xe" fillcolor="black" stroked="f">
                      <v:path arrowok="t"/>
                    </v:shape>
                    <v:shape id="_x0000_s2233" style="position:absolute;width:6432;height:4775" coordsize="6432,4775" path="m6418,7l14,7r,9l6418,16r,-9xe" fillcolor="black" stroked="f">
                      <v:path arrowok="t"/>
                    </v:shape>
                    <v:shape id="_x0000_s2234" style="position:absolute;width:6432;height:4775" coordsize="6432,4775" path="m6432,7r-14,l6425,16r7,l6432,7xe" fillcolor="black" stroked="f">
                      <v:path arrowok="t"/>
                    </v:shape>
                  </v:group>
                </v:group>
              </w:pict>
            </w:r>
            <w:r>
              <w:rPr>
                <w:rFonts w:ascii="Times New Roman" w:hAnsi="Times New Roman"/>
                <w:szCs w:val="20"/>
              </w:rPr>
              <w:pict w14:anchorId="331447B0">
                <v:shape id="_x0000_i1026" type="#_x0000_t75" style="width:324pt;height:237.6pt">
                  <v:imagedata croptop="-65520f" cropbottom="65520f"/>
                </v:shape>
              </w:pict>
            </w:r>
          </w:p>
          <w:p w14:paraId="4796E082" w14:textId="77777777" w:rsidR="00821E9C" w:rsidRPr="00691F62" w:rsidRDefault="00821E9C" w:rsidP="001134DE">
            <w:pPr>
              <w:pStyle w:val="TableParagraph"/>
              <w:jc w:val="both"/>
              <w:rPr>
                <w:rFonts w:ascii="Times New Roman" w:eastAsia="Arial" w:hAnsi="Times New Roman" w:cs="Arial"/>
                <w:noProof/>
                <w:szCs w:val="20"/>
              </w:rPr>
            </w:pPr>
            <w:r w:rsidRPr="00691F62">
              <w:rPr>
                <w:rFonts w:ascii="Times New Roman" w:hAnsi="Times New Roman"/>
                <w:szCs w:val="20"/>
              </w:rPr>
              <w:t>(Ja nepieciešams, aizpildiet arī papildu lapas. Apstipriniet ar izdevējiestādes parakstu un zīmogu.)</w:t>
            </w:r>
          </w:p>
        </w:tc>
      </w:tr>
    </w:tbl>
    <w:p w14:paraId="53DB963D" w14:textId="77777777" w:rsidR="00821E9C" w:rsidRPr="001134DE" w:rsidRDefault="00821E9C" w:rsidP="001134DE">
      <w:pPr>
        <w:jc w:val="both"/>
        <w:rPr>
          <w:rFonts w:ascii="Times New Roman" w:eastAsia="Times New Roman" w:hAnsi="Times New Roman" w:cs="Times New Roman"/>
          <w:noProof/>
          <w:sz w:val="24"/>
          <w:szCs w:val="24"/>
        </w:rPr>
      </w:pPr>
    </w:p>
    <w:tbl>
      <w:tblPr>
        <w:tblW w:w="0" w:type="auto"/>
        <w:tblInd w:w="100" w:type="dxa"/>
        <w:tblLayout w:type="fixed"/>
        <w:tblCellMar>
          <w:top w:w="28" w:type="dxa"/>
          <w:left w:w="28" w:type="dxa"/>
          <w:bottom w:w="28" w:type="dxa"/>
          <w:right w:w="28" w:type="dxa"/>
        </w:tblCellMar>
        <w:tblLook w:val="01E0" w:firstRow="1" w:lastRow="1" w:firstColumn="1" w:lastColumn="1" w:noHBand="0" w:noVBand="0"/>
      </w:tblPr>
      <w:tblGrid>
        <w:gridCol w:w="4825"/>
        <w:gridCol w:w="690"/>
        <w:gridCol w:w="4273"/>
      </w:tblGrid>
      <w:tr w:rsidR="00821E9C" w:rsidRPr="00691F62" w14:paraId="2D515159" w14:textId="77777777" w:rsidTr="00D830E4">
        <w:trPr>
          <w:trHeight w:hRule="exact" w:val="2166"/>
        </w:trPr>
        <w:tc>
          <w:tcPr>
            <w:tcW w:w="4825" w:type="dxa"/>
            <w:tcBorders>
              <w:top w:val="single" w:sz="5" w:space="0" w:color="000000"/>
              <w:left w:val="single" w:sz="5" w:space="0" w:color="000000"/>
              <w:bottom w:val="single" w:sz="5" w:space="0" w:color="000000"/>
              <w:right w:val="single" w:sz="5" w:space="0" w:color="000000"/>
            </w:tcBorders>
          </w:tcPr>
          <w:p w14:paraId="2A1F91E1"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lastRenderedPageBreak/>
              <w:t>9. Kultūras priekšmeta izmēri un neto svars (attiecīgā gadījumā kopā ar tā statīvu)</w:t>
            </w:r>
          </w:p>
        </w:tc>
        <w:tc>
          <w:tcPr>
            <w:tcW w:w="4963" w:type="dxa"/>
            <w:gridSpan w:val="2"/>
            <w:tcBorders>
              <w:top w:val="single" w:sz="5" w:space="0" w:color="000000"/>
              <w:left w:val="single" w:sz="5" w:space="0" w:color="000000"/>
              <w:bottom w:val="single" w:sz="5" w:space="0" w:color="000000"/>
              <w:right w:val="single" w:sz="5" w:space="0" w:color="000000"/>
            </w:tcBorders>
          </w:tcPr>
          <w:p w14:paraId="182C37E9"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10. Inventāra saraksta numurs vai cita identifikācijas informācija</w:t>
            </w:r>
          </w:p>
          <w:p w14:paraId="07E5BE76" w14:textId="77777777" w:rsidR="003C64F7" w:rsidRPr="00691F62" w:rsidRDefault="00821E9C" w:rsidP="001134DE">
            <w:pPr>
              <w:pStyle w:val="ListParagraph"/>
              <w:numPr>
                <w:ilvl w:val="0"/>
                <w:numId w:val="18"/>
              </w:numPr>
              <w:tabs>
                <w:tab w:val="left" w:pos="306"/>
              </w:tabs>
              <w:ind w:left="0" w:firstLine="0"/>
              <w:jc w:val="both"/>
              <w:rPr>
                <w:rFonts w:ascii="Times New Roman" w:hAnsi="Times New Roman"/>
                <w:noProof/>
              </w:rPr>
            </w:pPr>
            <w:r w:rsidRPr="00691F62">
              <w:rPr>
                <w:rFonts w:ascii="Times New Roman" w:hAnsi="Times New Roman"/>
              </w:rPr>
              <w:t>Inventāra saraksts:</w:t>
            </w:r>
          </w:p>
          <w:p w14:paraId="7369B0F2" w14:textId="57F25CFA" w:rsidR="00821E9C" w:rsidRPr="00691F62" w:rsidRDefault="00821E9C" w:rsidP="003C64F7">
            <w:pPr>
              <w:pStyle w:val="ListParagraph"/>
              <w:tabs>
                <w:tab w:val="left" w:pos="306"/>
              </w:tabs>
              <w:ind w:left="469"/>
              <w:jc w:val="both"/>
              <w:rPr>
                <w:rFonts w:ascii="Times New Roman" w:hAnsi="Times New Roman"/>
                <w:noProof/>
              </w:rPr>
            </w:pPr>
            <w:r w:rsidRPr="00691F62">
              <w:rPr>
                <w:rFonts w:ascii="Times New Roman" w:hAnsi="Times New Roman"/>
              </w:rPr>
              <w:t>Nr. p. k.</w:t>
            </w:r>
          </w:p>
          <w:p w14:paraId="38B622CF" w14:textId="77777777" w:rsidR="00821E9C" w:rsidRPr="00691F62" w:rsidRDefault="00821E9C" w:rsidP="001134DE">
            <w:pPr>
              <w:pStyle w:val="ListParagraph"/>
              <w:numPr>
                <w:ilvl w:val="0"/>
                <w:numId w:val="18"/>
              </w:numPr>
              <w:tabs>
                <w:tab w:val="left" w:pos="306"/>
              </w:tabs>
              <w:ind w:left="0" w:firstLine="0"/>
              <w:jc w:val="both"/>
              <w:rPr>
                <w:rFonts w:ascii="Times New Roman" w:hAnsi="Times New Roman"/>
                <w:noProof/>
              </w:rPr>
            </w:pPr>
            <w:r w:rsidRPr="00691F62">
              <w:rPr>
                <w:rFonts w:ascii="Times New Roman" w:hAnsi="Times New Roman"/>
              </w:rPr>
              <w:t>Nav spēkā esoša inventāra saraksta</w:t>
            </w:r>
          </w:p>
          <w:p w14:paraId="6775E138" w14:textId="77777777" w:rsidR="003C64F7" w:rsidRPr="00691F62" w:rsidRDefault="00821E9C" w:rsidP="003C64F7">
            <w:pPr>
              <w:pStyle w:val="ListParagraph"/>
              <w:numPr>
                <w:ilvl w:val="1"/>
                <w:numId w:val="18"/>
              </w:numPr>
              <w:tabs>
                <w:tab w:val="left" w:pos="1027"/>
              </w:tabs>
              <w:ind w:left="1178" w:hanging="567"/>
              <w:jc w:val="both"/>
              <w:rPr>
                <w:rFonts w:ascii="Times New Roman" w:hAnsi="Times New Roman"/>
                <w:noProof/>
              </w:rPr>
            </w:pPr>
            <w:r w:rsidRPr="00691F62">
              <w:rPr>
                <w:rFonts w:ascii="Times New Roman" w:hAnsi="Times New Roman"/>
              </w:rPr>
              <w:t>Cita klasifikācija:</w:t>
            </w:r>
          </w:p>
          <w:p w14:paraId="3E623272" w14:textId="2E4D5300" w:rsidR="00821E9C" w:rsidRPr="00691F62" w:rsidRDefault="00821E9C" w:rsidP="003C64F7">
            <w:pPr>
              <w:pStyle w:val="ListParagraph"/>
              <w:tabs>
                <w:tab w:val="left" w:pos="1027"/>
              </w:tabs>
              <w:ind w:left="1178"/>
              <w:jc w:val="both"/>
              <w:rPr>
                <w:rFonts w:ascii="Times New Roman" w:hAnsi="Times New Roman"/>
                <w:noProof/>
              </w:rPr>
            </w:pPr>
            <w:r w:rsidRPr="00691F62">
              <w:rPr>
                <w:rFonts w:ascii="Times New Roman" w:hAnsi="Times New Roman"/>
              </w:rPr>
              <w:t>Nr. p. k.</w:t>
            </w:r>
          </w:p>
          <w:p w14:paraId="583611AF" w14:textId="77777777" w:rsidR="00821E9C" w:rsidRPr="00691F62" w:rsidRDefault="00821E9C" w:rsidP="003C64F7">
            <w:pPr>
              <w:pStyle w:val="ListParagraph"/>
              <w:numPr>
                <w:ilvl w:val="1"/>
                <w:numId w:val="18"/>
              </w:numPr>
              <w:tabs>
                <w:tab w:val="left" w:pos="1027"/>
              </w:tabs>
              <w:ind w:left="1178" w:hanging="567"/>
              <w:jc w:val="both"/>
              <w:rPr>
                <w:rFonts w:ascii="Times New Roman" w:hAnsi="Times New Roman"/>
                <w:noProof/>
              </w:rPr>
            </w:pPr>
            <w:r w:rsidRPr="00691F62">
              <w:rPr>
                <w:rFonts w:ascii="Times New Roman" w:hAnsi="Times New Roman"/>
              </w:rPr>
              <w:t>Nav citas spēkā esošas klasifikācijas</w:t>
            </w:r>
          </w:p>
        </w:tc>
      </w:tr>
      <w:tr w:rsidR="00821E9C" w:rsidRPr="00691F62" w14:paraId="63223BE0" w14:textId="77777777" w:rsidTr="003C64F7">
        <w:trPr>
          <w:trHeight w:hRule="exact" w:val="2345"/>
        </w:trPr>
        <w:tc>
          <w:tcPr>
            <w:tcW w:w="9788" w:type="dxa"/>
            <w:gridSpan w:val="3"/>
            <w:tcBorders>
              <w:top w:val="single" w:sz="5" w:space="0" w:color="000000"/>
              <w:left w:val="single" w:sz="5" w:space="0" w:color="000000"/>
              <w:bottom w:val="single" w:sz="4" w:space="0" w:color="000000"/>
              <w:right w:val="single" w:sz="5" w:space="0" w:color="000000"/>
            </w:tcBorders>
          </w:tcPr>
          <w:p w14:paraId="23AA96F4"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11. Kultūras priekšmeta apraksts</w:t>
            </w:r>
          </w:p>
          <w:p w14:paraId="626DDD63" w14:textId="60D8FF6D" w:rsidR="00821E9C" w:rsidRPr="00691F62" w:rsidRDefault="003C64F7" w:rsidP="003C64F7">
            <w:pPr>
              <w:pStyle w:val="ListParagraph"/>
              <w:tabs>
                <w:tab w:val="left" w:pos="363"/>
                <w:tab w:val="left" w:pos="4584"/>
              </w:tabs>
              <w:jc w:val="both"/>
              <w:rPr>
                <w:rFonts w:ascii="Times New Roman" w:hAnsi="Times New Roman"/>
                <w:noProof/>
              </w:rPr>
            </w:pPr>
            <w:r w:rsidRPr="00691F62">
              <w:rPr>
                <w:rFonts w:ascii="Times New Roman" w:hAnsi="Times New Roman"/>
              </w:rPr>
              <w:t>a) Veids:</w:t>
            </w:r>
            <w:r w:rsidRPr="00691F62">
              <w:rPr>
                <w:rFonts w:ascii="Times New Roman" w:hAnsi="Times New Roman"/>
              </w:rPr>
              <w:tab/>
              <w:t>e) Izcelsmes ģeogrāfiskā vieta:</w:t>
            </w:r>
          </w:p>
          <w:p w14:paraId="2BD31B7F" w14:textId="77777777" w:rsidR="00821E9C" w:rsidRPr="00691F62" w:rsidRDefault="00821E9C" w:rsidP="003C64F7">
            <w:pPr>
              <w:pStyle w:val="TableParagraph"/>
              <w:tabs>
                <w:tab w:val="left" w:pos="4584"/>
              </w:tabs>
              <w:jc w:val="both"/>
              <w:rPr>
                <w:rFonts w:ascii="Times New Roman" w:eastAsia="Times New Roman" w:hAnsi="Times New Roman" w:cs="Times New Roman"/>
                <w:noProof/>
              </w:rPr>
            </w:pPr>
          </w:p>
          <w:p w14:paraId="5CD2ACA1" w14:textId="5C5E134A" w:rsidR="00821E9C" w:rsidRPr="00691F62" w:rsidRDefault="003C64F7" w:rsidP="003C64F7">
            <w:pPr>
              <w:pStyle w:val="ListParagraph"/>
              <w:tabs>
                <w:tab w:val="left" w:pos="362"/>
                <w:tab w:val="left" w:pos="4584"/>
                <w:tab w:val="left" w:pos="5613"/>
              </w:tabs>
              <w:jc w:val="both"/>
              <w:rPr>
                <w:rFonts w:ascii="Times New Roman" w:hAnsi="Times New Roman"/>
                <w:noProof/>
              </w:rPr>
            </w:pPr>
            <w:r w:rsidRPr="00691F62">
              <w:rPr>
                <w:rFonts w:ascii="Times New Roman" w:hAnsi="Times New Roman"/>
              </w:rPr>
              <w:t>b) Autors/līdzautors:</w:t>
            </w:r>
            <w:r w:rsidRPr="00691F62">
              <w:rPr>
                <w:rFonts w:ascii="Times New Roman" w:hAnsi="Times New Roman"/>
              </w:rPr>
              <w:tab/>
              <w:t>f) Datējums:</w:t>
            </w:r>
          </w:p>
          <w:p w14:paraId="19357FFF" w14:textId="77777777" w:rsidR="00821E9C" w:rsidRPr="00691F62" w:rsidRDefault="00821E9C" w:rsidP="003C64F7">
            <w:pPr>
              <w:pStyle w:val="TableParagraph"/>
              <w:tabs>
                <w:tab w:val="left" w:pos="4584"/>
              </w:tabs>
              <w:jc w:val="both"/>
              <w:rPr>
                <w:rFonts w:ascii="Times New Roman" w:eastAsia="Times New Roman" w:hAnsi="Times New Roman" w:cs="Times New Roman"/>
                <w:noProof/>
              </w:rPr>
            </w:pPr>
          </w:p>
          <w:p w14:paraId="347C1581" w14:textId="01929EAC" w:rsidR="00821E9C" w:rsidRPr="00691F62" w:rsidRDefault="003C64F7" w:rsidP="003C64F7">
            <w:pPr>
              <w:pStyle w:val="ListParagraph"/>
              <w:tabs>
                <w:tab w:val="left" w:pos="352"/>
                <w:tab w:val="left" w:pos="4584"/>
              </w:tabs>
              <w:jc w:val="both"/>
              <w:rPr>
                <w:rFonts w:ascii="Times New Roman" w:hAnsi="Times New Roman"/>
                <w:noProof/>
              </w:rPr>
            </w:pPr>
            <w:r w:rsidRPr="00691F62">
              <w:rPr>
                <w:rFonts w:ascii="Times New Roman" w:hAnsi="Times New Roman"/>
              </w:rPr>
              <w:t>c) Nosaukums vai temats, ja nav nosaukuma:</w:t>
            </w:r>
            <w:r w:rsidRPr="00691F62">
              <w:rPr>
                <w:rFonts w:ascii="Times New Roman" w:hAnsi="Times New Roman"/>
              </w:rPr>
              <w:tab/>
              <w:t>g) Cita identificējoša informācija:</w:t>
            </w:r>
          </w:p>
          <w:p w14:paraId="1751D4BA" w14:textId="77777777" w:rsidR="00821E9C" w:rsidRPr="00691F62" w:rsidRDefault="00821E9C" w:rsidP="001134DE">
            <w:pPr>
              <w:pStyle w:val="TableParagraph"/>
              <w:jc w:val="both"/>
              <w:rPr>
                <w:rFonts w:ascii="Times New Roman" w:eastAsia="Times New Roman" w:hAnsi="Times New Roman" w:cs="Times New Roman"/>
                <w:noProof/>
              </w:rPr>
            </w:pPr>
          </w:p>
          <w:p w14:paraId="395A9566" w14:textId="4D5A1EC8" w:rsidR="00821E9C" w:rsidRPr="00691F62" w:rsidRDefault="003C64F7" w:rsidP="003C64F7">
            <w:pPr>
              <w:pStyle w:val="ListParagraph"/>
              <w:tabs>
                <w:tab w:val="left" w:pos="362"/>
              </w:tabs>
              <w:jc w:val="both"/>
              <w:rPr>
                <w:rFonts w:ascii="Times New Roman" w:hAnsi="Times New Roman"/>
                <w:noProof/>
              </w:rPr>
            </w:pPr>
            <w:r w:rsidRPr="00691F62">
              <w:rPr>
                <w:rFonts w:ascii="Times New Roman" w:hAnsi="Times New Roman"/>
              </w:rPr>
              <w:t>d) Zinātniskais nosaukums (ja tāds pastāv):</w:t>
            </w:r>
          </w:p>
        </w:tc>
      </w:tr>
      <w:tr w:rsidR="00821E9C" w:rsidRPr="00691F62" w14:paraId="7A84DB2C" w14:textId="77777777" w:rsidTr="003C64F7">
        <w:trPr>
          <w:trHeight w:hRule="exact" w:val="1049"/>
        </w:trPr>
        <w:tc>
          <w:tcPr>
            <w:tcW w:w="4825" w:type="dxa"/>
            <w:tcBorders>
              <w:top w:val="single" w:sz="4" w:space="0" w:color="000000"/>
              <w:left w:val="single" w:sz="5" w:space="0" w:color="000000"/>
              <w:bottom w:val="single" w:sz="5" w:space="0" w:color="000000"/>
              <w:right w:val="single" w:sz="5" w:space="0" w:color="000000"/>
            </w:tcBorders>
          </w:tcPr>
          <w:p w14:paraId="599F58D5" w14:textId="77777777" w:rsidR="00F5607D" w:rsidRPr="00691F62" w:rsidRDefault="00821E9C" w:rsidP="001134DE">
            <w:pPr>
              <w:pStyle w:val="TableParagraph"/>
              <w:jc w:val="both"/>
              <w:rPr>
                <w:rFonts w:ascii="Times New Roman" w:hAnsi="Times New Roman"/>
                <w:noProof/>
              </w:rPr>
            </w:pPr>
            <w:r w:rsidRPr="00691F62">
              <w:rPr>
                <w:rFonts w:ascii="Times New Roman" w:hAnsi="Times New Roman"/>
              </w:rPr>
              <w:t>12. Kultūras priekšmetu skaits kolekcijā</w:t>
            </w:r>
          </w:p>
          <w:p w14:paraId="335FE7B4" w14:textId="35DC25B5" w:rsidR="00821E9C" w:rsidRPr="00691F62" w:rsidRDefault="00821E9C" w:rsidP="001134DE">
            <w:pPr>
              <w:pStyle w:val="TableParagraph"/>
              <w:jc w:val="both"/>
              <w:rPr>
                <w:rFonts w:ascii="Times New Roman" w:hAnsi="Times New Roman"/>
                <w:noProof/>
              </w:rPr>
            </w:pPr>
            <w:r w:rsidRPr="00691F62">
              <w:rPr>
                <w:rFonts w:ascii="Times New Roman" w:hAnsi="Times New Roman"/>
              </w:rPr>
              <w:t>Uzrādīti:</w:t>
            </w:r>
          </w:p>
          <w:p w14:paraId="0148AA61"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Neuzrādīti:</w:t>
            </w:r>
          </w:p>
        </w:tc>
        <w:tc>
          <w:tcPr>
            <w:tcW w:w="4963" w:type="dxa"/>
            <w:gridSpan w:val="2"/>
            <w:tcBorders>
              <w:top w:val="single" w:sz="4" w:space="0" w:color="000000"/>
              <w:left w:val="single" w:sz="5" w:space="0" w:color="000000"/>
              <w:bottom w:val="single" w:sz="5" w:space="0" w:color="000000"/>
              <w:right w:val="single" w:sz="5" w:space="0" w:color="000000"/>
            </w:tcBorders>
          </w:tcPr>
          <w:p w14:paraId="5BBCF160"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13. Kopija, piedēvējums, periods, darbnīca un/vai stils</w:t>
            </w:r>
          </w:p>
        </w:tc>
      </w:tr>
      <w:tr w:rsidR="00821E9C" w:rsidRPr="00691F62" w14:paraId="035A354D" w14:textId="77777777" w:rsidTr="003C64F7">
        <w:trPr>
          <w:trHeight w:hRule="exact" w:val="445"/>
        </w:trPr>
        <w:tc>
          <w:tcPr>
            <w:tcW w:w="9788" w:type="dxa"/>
            <w:gridSpan w:val="3"/>
            <w:tcBorders>
              <w:top w:val="single" w:sz="5" w:space="0" w:color="000000"/>
              <w:left w:val="single" w:sz="5" w:space="0" w:color="000000"/>
              <w:bottom w:val="single" w:sz="5" w:space="0" w:color="000000"/>
              <w:right w:val="single" w:sz="5" w:space="0" w:color="000000"/>
            </w:tcBorders>
          </w:tcPr>
          <w:p w14:paraId="55D9107B"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14. Materiāls(-i) un tehnika(-as)</w:t>
            </w:r>
          </w:p>
        </w:tc>
      </w:tr>
      <w:tr w:rsidR="00821E9C" w:rsidRPr="00691F62" w14:paraId="4F459219" w14:textId="77777777" w:rsidTr="003C64F7">
        <w:trPr>
          <w:trHeight w:hRule="exact" w:val="800"/>
        </w:trPr>
        <w:tc>
          <w:tcPr>
            <w:tcW w:w="9788" w:type="dxa"/>
            <w:gridSpan w:val="3"/>
            <w:tcBorders>
              <w:top w:val="single" w:sz="5" w:space="0" w:color="000000"/>
              <w:left w:val="single" w:sz="5" w:space="0" w:color="000000"/>
              <w:bottom w:val="single" w:sz="4" w:space="0" w:color="000000"/>
              <w:right w:val="single" w:sz="5" w:space="0" w:color="000000"/>
            </w:tcBorders>
          </w:tcPr>
          <w:p w14:paraId="36BB6CB1"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15. Kultūras priekšmeta faktiskā vērtība vai paredzamā vērtība, kas noteikta saskaņā ar pamatotiem kritērijiem izvešanas valstī gadījumos, kad nav zināma faktiskā vērtība:</w:t>
            </w:r>
          </w:p>
        </w:tc>
      </w:tr>
      <w:tr w:rsidR="00821E9C" w:rsidRPr="00691F62" w14:paraId="584A88CB" w14:textId="77777777" w:rsidTr="003C64F7">
        <w:trPr>
          <w:trHeight w:hRule="exact" w:val="1080"/>
        </w:trPr>
        <w:tc>
          <w:tcPr>
            <w:tcW w:w="9788" w:type="dxa"/>
            <w:gridSpan w:val="3"/>
            <w:tcBorders>
              <w:top w:val="single" w:sz="4" w:space="0" w:color="000000"/>
              <w:left w:val="single" w:sz="5" w:space="0" w:color="000000"/>
              <w:bottom w:val="single" w:sz="5" w:space="0" w:color="000000"/>
              <w:right w:val="single" w:sz="5" w:space="0" w:color="000000"/>
            </w:tcBorders>
          </w:tcPr>
          <w:p w14:paraId="3B02B415"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16. Kultūras priekšmeta juridiskais statuss un izmantošana</w:t>
            </w:r>
          </w:p>
          <w:p w14:paraId="71C34BCA" w14:textId="69F5D2D1" w:rsidR="00821E9C" w:rsidRPr="00691F62" w:rsidRDefault="00821E9C" w:rsidP="001134DE">
            <w:pPr>
              <w:pStyle w:val="TableParagraph"/>
              <w:jc w:val="both"/>
              <w:rPr>
                <w:rFonts w:ascii="Times New Roman" w:eastAsia="Arial" w:hAnsi="Times New Roman" w:cs="Arial"/>
                <w:noProof/>
              </w:rPr>
            </w:pPr>
            <w:r w:rsidRPr="00691F62">
              <w:rPr>
                <w:rFonts w:ascii="Times New Roman" w:hAnsi="Times New Roman"/>
              </w:rPr>
              <w:t>Statuss:  Pārdots</w:t>
            </w:r>
            <w:r w:rsidRPr="00691F62">
              <w:rPr>
                <w:rFonts w:ascii="Times New Roman" w:hAnsi="Times New Roman"/>
              </w:rPr>
              <w:t> Aizdots</w:t>
            </w:r>
            <w:r w:rsidRPr="00691F62">
              <w:rPr>
                <w:rFonts w:ascii="Times New Roman" w:hAnsi="Times New Roman"/>
              </w:rPr>
              <w:t> Apmainīts</w:t>
            </w:r>
            <w:r w:rsidRPr="00691F62">
              <w:rPr>
                <w:rFonts w:ascii="Times New Roman" w:hAnsi="Times New Roman"/>
              </w:rPr>
              <w:t> Cits (lūdzu, precizējiet):</w:t>
            </w:r>
          </w:p>
          <w:p w14:paraId="6C3F6D21" w14:textId="37EA42C0" w:rsidR="00821E9C" w:rsidRPr="00691F62" w:rsidRDefault="00821E9C" w:rsidP="001134DE">
            <w:pPr>
              <w:pStyle w:val="TableParagraph"/>
              <w:tabs>
                <w:tab w:val="left" w:pos="2454"/>
              </w:tabs>
              <w:jc w:val="both"/>
              <w:rPr>
                <w:rFonts w:ascii="Times New Roman" w:eastAsia="Arial" w:hAnsi="Times New Roman" w:cs="Arial"/>
                <w:noProof/>
              </w:rPr>
            </w:pPr>
            <w:r w:rsidRPr="00691F62">
              <w:rPr>
                <w:rFonts w:ascii="Times New Roman" w:hAnsi="Times New Roman"/>
              </w:rPr>
              <w:t xml:space="preserve">Izvešanas nolūks: </w:t>
            </w:r>
            <w:r w:rsidRPr="00691F62">
              <w:rPr>
                <w:rFonts w:ascii="Times New Roman" w:hAnsi="Times New Roman"/>
              </w:rPr>
              <w:t xml:space="preserve"> Izstāde </w:t>
            </w:r>
            <w:r w:rsidRPr="00691F62">
              <w:rPr>
                <w:rFonts w:ascii="Times New Roman" w:hAnsi="Times New Roman"/>
              </w:rPr>
              <w:t> Novērtēšana</w:t>
            </w:r>
            <w:r w:rsidRPr="00691F62">
              <w:rPr>
                <w:rFonts w:ascii="Times New Roman" w:hAnsi="Times New Roman"/>
              </w:rPr>
              <w:t xml:space="preserve"> Pētniecība </w:t>
            </w:r>
            <w:r w:rsidRPr="00691F62">
              <w:rPr>
                <w:rFonts w:ascii="Times New Roman" w:hAnsi="Times New Roman"/>
              </w:rPr>
              <w:t> Remonts</w:t>
            </w:r>
            <w:r w:rsidRPr="00691F62">
              <w:rPr>
                <w:rFonts w:ascii="Times New Roman" w:hAnsi="Times New Roman"/>
              </w:rPr>
              <w:t> Cits (lūdzu, precizējiet):</w:t>
            </w:r>
          </w:p>
        </w:tc>
      </w:tr>
      <w:tr w:rsidR="00821E9C" w:rsidRPr="00691F62" w14:paraId="1E75AE12" w14:textId="77777777" w:rsidTr="003C64F7">
        <w:trPr>
          <w:trHeight w:hRule="exact" w:val="1665"/>
        </w:trPr>
        <w:tc>
          <w:tcPr>
            <w:tcW w:w="9788" w:type="dxa"/>
            <w:gridSpan w:val="3"/>
            <w:tcBorders>
              <w:top w:val="single" w:sz="5" w:space="0" w:color="000000"/>
              <w:left w:val="single" w:sz="5" w:space="0" w:color="000000"/>
              <w:bottom w:val="single" w:sz="5" w:space="0" w:color="000000"/>
              <w:right w:val="single" w:sz="5" w:space="0" w:color="000000"/>
            </w:tcBorders>
          </w:tcPr>
          <w:p w14:paraId="3E6EACB0"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17. Pievienotie dokumenti / īpaši identifikācijas paņēmieni</w:t>
            </w:r>
          </w:p>
          <w:p w14:paraId="36E3A6B8" w14:textId="77777777" w:rsidR="00821E9C" w:rsidRPr="00691F62" w:rsidRDefault="00821E9C" w:rsidP="001134DE">
            <w:pPr>
              <w:pStyle w:val="TableParagraph"/>
              <w:jc w:val="both"/>
              <w:rPr>
                <w:rFonts w:ascii="Times New Roman" w:eastAsia="Times New Roman" w:hAnsi="Times New Roman" w:cs="Times New Roman"/>
                <w:noProof/>
              </w:rPr>
            </w:pPr>
          </w:p>
          <w:p w14:paraId="567F9EF5" w14:textId="4CB50BF3" w:rsidR="00821E9C" w:rsidRPr="00691F62" w:rsidRDefault="003C64F7" w:rsidP="003C64F7">
            <w:pPr>
              <w:pStyle w:val="ListParagraph"/>
              <w:tabs>
                <w:tab w:val="left" w:pos="305"/>
                <w:tab w:val="left" w:pos="2883"/>
                <w:tab w:val="left" w:pos="5151"/>
              </w:tabs>
              <w:jc w:val="both"/>
              <w:rPr>
                <w:rFonts w:ascii="Times New Roman" w:eastAsia="Arial" w:hAnsi="Times New Roman" w:cs="Arial"/>
                <w:noProof/>
              </w:rPr>
            </w:pPr>
            <w:r w:rsidRPr="00691F62">
              <w:rPr>
                <w:rFonts w:ascii="Times New Roman" w:hAnsi="Times New Roman"/>
              </w:rPr>
              <w:t> Fotoattēls (krāsu)</w:t>
            </w:r>
            <w:r w:rsidRPr="00691F62">
              <w:rPr>
                <w:rFonts w:ascii="Times New Roman" w:hAnsi="Times New Roman"/>
              </w:rPr>
              <w:tab/>
            </w:r>
            <w:r w:rsidRPr="00691F62">
              <w:rPr>
                <w:rFonts w:ascii="Times New Roman" w:hAnsi="Times New Roman"/>
              </w:rPr>
              <w:t> Bibliogrāfija</w:t>
            </w:r>
            <w:r w:rsidRPr="00691F62">
              <w:rPr>
                <w:rFonts w:ascii="Times New Roman" w:hAnsi="Times New Roman"/>
              </w:rPr>
              <w:tab/>
            </w:r>
            <w:r w:rsidRPr="00691F62">
              <w:rPr>
                <w:rFonts w:ascii="Times New Roman" w:hAnsi="Times New Roman"/>
              </w:rPr>
              <w:t> Cits (lūdzu, precizējiet):</w:t>
            </w:r>
          </w:p>
          <w:p w14:paraId="79020D18" w14:textId="22AD368C" w:rsidR="00821E9C" w:rsidRPr="00691F62" w:rsidRDefault="003C64F7" w:rsidP="003C64F7">
            <w:pPr>
              <w:pStyle w:val="ListParagraph"/>
              <w:tabs>
                <w:tab w:val="left" w:pos="305"/>
                <w:tab w:val="left" w:pos="2883"/>
              </w:tabs>
              <w:jc w:val="both"/>
              <w:rPr>
                <w:rFonts w:ascii="Times New Roman" w:eastAsia="Arial" w:hAnsi="Times New Roman" w:cs="Arial"/>
                <w:noProof/>
              </w:rPr>
            </w:pPr>
            <w:r w:rsidRPr="00691F62">
              <w:rPr>
                <w:rFonts w:ascii="Times New Roman" w:hAnsi="Times New Roman"/>
              </w:rPr>
              <w:t> Sarakts</w:t>
            </w:r>
            <w:r w:rsidRPr="00691F62">
              <w:rPr>
                <w:rFonts w:ascii="Times New Roman" w:hAnsi="Times New Roman"/>
              </w:rPr>
              <w:tab/>
            </w:r>
            <w:r w:rsidRPr="00691F62">
              <w:rPr>
                <w:rFonts w:ascii="Times New Roman" w:hAnsi="Times New Roman"/>
              </w:rPr>
              <w:t> Katalogs</w:t>
            </w:r>
          </w:p>
          <w:p w14:paraId="5EBD47BB" w14:textId="47C31945" w:rsidR="00821E9C" w:rsidRPr="00691F62" w:rsidRDefault="003C64F7" w:rsidP="003C64F7">
            <w:pPr>
              <w:pStyle w:val="ListParagraph"/>
              <w:tabs>
                <w:tab w:val="left" w:pos="305"/>
                <w:tab w:val="left" w:pos="2883"/>
              </w:tabs>
              <w:jc w:val="both"/>
              <w:rPr>
                <w:rFonts w:ascii="Times New Roman" w:eastAsia="Arial" w:hAnsi="Times New Roman" w:cs="Arial"/>
                <w:noProof/>
              </w:rPr>
            </w:pPr>
            <w:r w:rsidRPr="00691F62">
              <w:rPr>
                <w:rFonts w:ascii="Times New Roman" w:hAnsi="Times New Roman"/>
              </w:rPr>
              <w:t> Zīmogi</w:t>
            </w:r>
            <w:r w:rsidRPr="00691F62">
              <w:rPr>
                <w:rFonts w:ascii="Times New Roman" w:hAnsi="Times New Roman"/>
              </w:rPr>
              <w:tab/>
            </w:r>
            <w:r w:rsidRPr="00691F62">
              <w:rPr>
                <w:rFonts w:ascii="Times New Roman" w:hAnsi="Times New Roman"/>
              </w:rPr>
              <w:t> Novērtējuma dokumenti</w:t>
            </w:r>
          </w:p>
        </w:tc>
      </w:tr>
      <w:tr w:rsidR="00821E9C" w:rsidRPr="00691F62" w14:paraId="5B200386" w14:textId="77777777" w:rsidTr="003C64F7">
        <w:trPr>
          <w:trHeight w:hRule="exact" w:val="529"/>
        </w:trPr>
        <w:tc>
          <w:tcPr>
            <w:tcW w:w="9788" w:type="dxa"/>
            <w:gridSpan w:val="3"/>
            <w:tcBorders>
              <w:top w:val="single" w:sz="5" w:space="0" w:color="000000"/>
              <w:left w:val="single" w:sz="5" w:space="0" w:color="000000"/>
              <w:bottom w:val="single" w:sz="4" w:space="0" w:color="000000"/>
              <w:right w:val="single" w:sz="5" w:space="0" w:color="000000"/>
            </w:tcBorders>
          </w:tcPr>
          <w:p w14:paraId="23A3B9EA"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18. Papildu lapas: papildu lapu skaits attiecīgā gadījumā (norādiet ar cipariem un vārdiem)</w:t>
            </w:r>
          </w:p>
        </w:tc>
      </w:tr>
      <w:tr w:rsidR="00821E9C" w:rsidRPr="00691F62" w14:paraId="1D150981" w14:textId="77777777" w:rsidTr="003C64F7">
        <w:trPr>
          <w:trHeight w:hRule="exact" w:val="2866"/>
        </w:trPr>
        <w:tc>
          <w:tcPr>
            <w:tcW w:w="5515" w:type="dxa"/>
            <w:gridSpan w:val="2"/>
            <w:tcBorders>
              <w:top w:val="single" w:sz="4" w:space="0" w:color="000000"/>
              <w:left w:val="single" w:sz="5" w:space="0" w:color="000000"/>
              <w:bottom w:val="single" w:sz="5" w:space="0" w:color="000000"/>
              <w:right w:val="single" w:sz="5" w:space="0" w:color="000000"/>
            </w:tcBorders>
          </w:tcPr>
          <w:p w14:paraId="76340A63" w14:textId="6F1D11F2" w:rsidR="00821E9C" w:rsidRPr="00691F62" w:rsidRDefault="00821E9C" w:rsidP="001134DE">
            <w:pPr>
              <w:pStyle w:val="TableParagraph"/>
              <w:jc w:val="both"/>
              <w:rPr>
                <w:rFonts w:ascii="Times New Roman" w:hAnsi="Times New Roman"/>
                <w:noProof/>
              </w:rPr>
            </w:pPr>
            <w:r w:rsidRPr="00691F62">
              <w:rPr>
                <w:rFonts w:ascii="Times New Roman" w:hAnsi="Times New Roman"/>
              </w:rPr>
              <w:t>19. Izvešanas muitas iestādes apstiprinājums</w:t>
            </w:r>
          </w:p>
          <w:p w14:paraId="457F6895" w14:textId="77777777" w:rsidR="00821E9C" w:rsidRPr="00691F62" w:rsidRDefault="00821E9C" w:rsidP="001134DE">
            <w:pPr>
              <w:pStyle w:val="TableParagraph"/>
              <w:jc w:val="both"/>
              <w:rPr>
                <w:rFonts w:ascii="Times New Roman" w:eastAsia="Times New Roman" w:hAnsi="Times New Roman" w:cs="Times New Roman"/>
                <w:noProof/>
              </w:rPr>
            </w:pPr>
          </w:p>
          <w:p w14:paraId="43DBF645" w14:textId="77777777" w:rsidR="00821E9C" w:rsidRPr="00691F62" w:rsidRDefault="00821E9C" w:rsidP="003C64F7">
            <w:pPr>
              <w:pStyle w:val="TableParagraph"/>
              <w:jc w:val="right"/>
              <w:rPr>
                <w:rFonts w:ascii="Times New Roman" w:hAnsi="Times New Roman"/>
                <w:noProof/>
              </w:rPr>
            </w:pPr>
            <w:r w:rsidRPr="00691F62">
              <w:rPr>
                <w:rFonts w:ascii="Times New Roman" w:hAnsi="Times New Roman"/>
              </w:rPr>
              <w:t>Paraksts un zīmogs:</w:t>
            </w:r>
          </w:p>
          <w:p w14:paraId="68837C3F" w14:textId="77777777" w:rsidR="00821E9C" w:rsidRPr="00691F62" w:rsidRDefault="00821E9C" w:rsidP="001134DE">
            <w:pPr>
              <w:pStyle w:val="TableParagraph"/>
              <w:jc w:val="both"/>
              <w:rPr>
                <w:rFonts w:ascii="Times New Roman" w:eastAsia="Times New Roman" w:hAnsi="Times New Roman" w:cs="Times New Roman"/>
                <w:noProof/>
              </w:rPr>
            </w:pPr>
          </w:p>
          <w:p w14:paraId="36A6436B" w14:textId="77777777" w:rsidR="003C64F7" w:rsidRPr="00691F62" w:rsidRDefault="00821E9C" w:rsidP="001134DE">
            <w:pPr>
              <w:pStyle w:val="TableParagraph"/>
              <w:jc w:val="both"/>
              <w:rPr>
                <w:rFonts w:ascii="Times New Roman" w:hAnsi="Times New Roman"/>
                <w:noProof/>
              </w:rPr>
            </w:pPr>
            <w:r w:rsidRPr="00691F62">
              <w:rPr>
                <w:rFonts w:ascii="Times New Roman" w:hAnsi="Times New Roman"/>
              </w:rPr>
              <w:t>Muitas iestāde:</w:t>
            </w:r>
          </w:p>
          <w:p w14:paraId="625396E0" w14:textId="77777777" w:rsidR="003C64F7" w:rsidRPr="00691F62" w:rsidRDefault="003C64F7" w:rsidP="001134DE">
            <w:pPr>
              <w:pStyle w:val="TableParagraph"/>
              <w:jc w:val="both"/>
              <w:rPr>
                <w:rFonts w:ascii="Times New Roman" w:hAnsi="Times New Roman"/>
                <w:noProof/>
              </w:rPr>
            </w:pPr>
          </w:p>
          <w:p w14:paraId="17426C28" w14:textId="237533DE" w:rsidR="00821E9C" w:rsidRPr="00691F62" w:rsidRDefault="00821E9C" w:rsidP="001134DE">
            <w:pPr>
              <w:pStyle w:val="TableParagraph"/>
              <w:jc w:val="both"/>
              <w:rPr>
                <w:rFonts w:ascii="Times New Roman" w:hAnsi="Times New Roman"/>
                <w:noProof/>
              </w:rPr>
            </w:pPr>
            <w:r w:rsidRPr="00691F62">
              <w:rPr>
                <w:rFonts w:ascii="Times New Roman" w:hAnsi="Times New Roman"/>
              </w:rPr>
              <w:t>Valsts:</w:t>
            </w:r>
          </w:p>
          <w:p w14:paraId="344F1C57" w14:textId="77777777" w:rsidR="003C64F7" w:rsidRPr="00691F62" w:rsidRDefault="003C64F7" w:rsidP="001134DE">
            <w:pPr>
              <w:pStyle w:val="TableParagraph"/>
              <w:jc w:val="both"/>
              <w:rPr>
                <w:rFonts w:ascii="Times New Roman" w:hAnsi="Times New Roman"/>
                <w:noProof/>
              </w:rPr>
            </w:pPr>
          </w:p>
          <w:p w14:paraId="6464FEF8" w14:textId="77777777" w:rsidR="003C64F7" w:rsidRPr="00691F62" w:rsidRDefault="00821E9C" w:rsidP="001134DE">
            <w:pPr>
              <w:pStyle w:val="TableParagraph"/>
              <w:jc w:val="both"/>
              <w:rPr>
                <w:rFonts w:ascii="Times New Roman" w:hAnsi="Times New Roman"/>
                <w:noProof/>
              </w:rPr>
            </w:pPr>
            <w:r w:rsidRPr="00691F62">
              <w:rPr>
                <w:rFonts w:ascii="Times New Roman" w:hAnsi="Times New Roman"/>
              </w:rPr>
              <w:t>Izvešanas dokuments Nr.:</w:t>
            </w:r>
          </w:p>
          <w:p w14:paraId="6A3C0A41" w14:textId="27CFA7CC" w:rsidR="00821E9C" w:rsidRPr="00691F62" w:rsidRDefault="00821E9C" w:rsidP="001134DE">
            <w:pPr>
              <w:pStyle w:val="TableParagraph"/>
              <w:jc w:val="both"/>
              <w:rPr>
                <w:rFonts w:ascii="Times New Roman" w:hAnsi="Times New Roman"/>
                <w:noProof/>
              </w:rPr>
            </w:pPr>
            <w:r w:rsidRPr="00691F62">
              <w:rPr>
                <w:rFonts w:ascii="Times New Roman" w:hAnsi="Times New Roman"/>
              </w:rPr>
              <w:t>Datums:</w:t>
            </w:r>
          </w:p>
        </w:tc>
        <w:tc>
          <w:tcPr>
            <w:tcW w:w="4273" w:type="dxa"/>
            <w:tcBorders>
              <w:top w:val="single" w:sz="4" w:space="0" w:color="000000"/>
              <w:left w:val="single" w:sz="5" w:space="0" w:color="000000"/>
              <w:bottom w:val="single" w:sz="5" w:space="0" w:color="000000"/>
              <w:right w:val="single" w:sz="5" w:space="0" w:color="000000"/>
            </w:tcBorders>
          </w:tcPr>
          <w:p w14:paraId="1C6243A5"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20. Izdevējiestādes paraksts un zīmogs</w:t>
            </w:r>
          </w:p>
          <w:p w14:paraId="00C9D73A" w14:textId="77777777" w:rsidR="00821E9C" w:rsidRPr="00691F62" w:rsidRDefault="00821E9C" w:rsidP="001134DE">
            <w:pPr>
              <w:pStyle w:val="TableParagraph"/>
              <w:jc w:val="both"/>
              <w:rPr>
                <w:rFonts w:ascii="Times New Roman" w:eastAsia="Times New Roman" w:hAnsi="Times New Roman" w:cs="Times New Roman"/>
                <w:noProof/>
              </w:rPr>
            </w:pPr>
          </w:p>
          <w:p w14:paraId="5A528E15" w14:textId="77777777" w:rsidR="00821E9C" w:rsidRPr="00691F62" w:rsidRDefault="00821E9C" w:rsidP="001134DE">
            <w:pPr>
              <w:pStyle w:val="TableParagraph"/>
              <w:jc w:val="both"/>
              <w:rPr>
                <w:rFonts w:ascii="Times New Roman" w:eastAsia="Times New Roman" w:hAnsi="Times New Roman" w:cs="Times New Roman"/>
                <w:noProof/>
              </w:rPr>
            </w:pPr>
          </w:p>
          <w:p w14:paraId="2C219672" w14:textId="77777777" w:rsidR="00821E9C" w:rsidRPr="00691F62" w:rsidRDefault="00821E9C" w:rsidP="001134DE">
            <w:pPr>
              <w:pStyle w:val="TableParagraph"/>
              <w:jc w:val="both"/>
              <w:rPr>
                <w:rFonts w:ascii="Times New Roman" w:eastAsia="Times New Roman" w:hAnsi="Times New Roman" w:cs="Times New Roman"/>
                <w:noProof/>
              </w:rPr>
            </w:pPr>
          </w:p>
          <w:p w14:paraId="15199257" w14:textId="11966356" w:rsidR="00821E9C" w:rsidRPr="00691F62" w:rsidRDefault="00821E9C" w:rsidP="001134DE">
            <w:pPr>
              <w:pStyle w:val="TableParagraph"/>
              <w:jc w:val="both"/>
              <w:rPr>
                <w:rFonts w:ascii="Times New Roman" w:eastAsia="Times New Roman" w:hAnsi="Times New Roman" w:cs="Times New Roman"/>
                <w:noProof/>
              </w:rPr>
            </w:pPr>
          </w:p>
          <w:p w14:paraId="516D9BA7" w14:textId="77777777" w:rsidR="003C64F7" w:rsidRPr="00691F62" w:rsidRDefault="003C64F7" w:rsidP="001134DE">
            <w:pPr>
              <w:pStyle w:val="TableParagraph"/>
              <w:jc w:val="both"/>
              <w:rPr>
                <w:rFonts w:ascii="Times New Roman" w:eastAsia="Times New Roman" w:hAnsi="Times New Roman" w:cs="Times New Roman"/>
                <w:noProof/>
              </w:rPr>
            </w:pPr>
          </w:p>
          <w:p w14:paraId="110FDFA9" w14:textId="77777777" w:rsidR="00821E9C" w:rsidRPr="00691F62" w:rsidRDefault="00821E9C" w:rsidP="001134DE">
            <w:pPr>
              <w:pStyle w:val="TableParagraph"/>
              <w:jc w:val="both"/>
              <w:rPr>
                <w:rFonts w:ascii="Times New Roman" w:eastAsia="Times New Roman" w:hAnsi="Times New Roman" w:cs="Times New Roman"/>
                <w:noProof/>
              </w:rPr>
            </w:pPr>
          </w:p>
          <w:p w14:paraId="290417E2"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Vieta un laiks:</w:t>
            </w:r>
          </w:p>
        </w:tc>
      </w:tr>
    </w:tbl>
    <w:p w14:paraId="1B6138C6" w14:textId="77777777" w:rsidR="001134DE" w:rsidRPr="001134DE" w:rsidRDefault="001134DE" w:rsidP="001134DE">
      <w:pPr>
        <w:jc w:val="both"/>
        <w:rPr>
          <w:rFonts w:ascii="Times New Roman" w:eastAsia="Arial" w:hAnsi="Times New Roman" w:cs="Arial"/>
          <w:noProof/>
          <w:sz w:val="24"/>
          <w:szCs w:val="17"/>
        </w:rPr>
      </w:pPr>
    </w:p>
    <w:p w14:paraId="4A833ADF" w14:textId="74F94575" w:rsidR="003C64F7" w:rsidRDefault="003C64F7">
      <w:pPr>
        <w:rPr>
          <w:rFonts w:ascii="Times New Roman" w:eastAsia="Times New Roman" w:hAnsi="Times New Roman" w:cs="Times New Roman"/>
          <w:noProof/>
          <w:sz w:val="24"/>
          <w:szCs w:val="20"/>
        </w:rPr>
      </w:pPr>
      <w:r>
        <w:br w:type="page"/>
      </w:r>
    </w:p>
    <w:p w14:paraId="277668C3" w14:textId="77777777" w:rsidR="00821E9C" w:rsidRPr="001134DE" w:rsidRDefault="00821E9C" w:rsidP="001134DE">
      <w:pPr>
        <w:jc w:val="both"/>
        <w:rPr>
          <w:rFonts w:ascii="Times New Roman" w:eastAsia="Times New Roman" w:hAnsi="Times New Roman" w:cs="Times New Roman"/>
          <w:noProof/>
          <w:sz w:val="24"/>
          <w:szCs w:val="18"/>
        </w:rPr>
      </w:pPr>
    </w:p>
    <w:p w14:paraId="049DBBF6" w14:textId="77777777" w:rsidR="00821E9C" w:rsidRPr="001134DE" w:rsidRDefault="00821E9C" w:rsidP="003C64F7">
      <w:pPr>
        <w:jc w:val="center"/>
        <w:rPr>
          <w:rFonts w:ascii="Times New Roman" w:hAnsi="Times New Roman"/>
          <w:b/>
          <w:noProof/>
          <w:sz w:val="24"/>
          <w:u w:val="thick" w:color="000000"/>
        </w:rPr>
      </w:pPr>
      <w:r>
        <w:rPr>
          <w:rFonts w:ascii="Times New Roman" w:hAnsi="Times New Roman"/>
          <w:b/>
          <w:sz w:val="24"/>
          <w:u w:val="thick" w:color="000000"/>
        </w:rPr>
        <w:t>Kultūras priekšmetu izvešanas apliecības paraugs</w:t>
      </w:r>
    </w:p>
    <w:p w14:paraId="32408BE8" w14:textId="77777777" w:rsidR="00821E9C" w:rsidRPr="001134DE" w:rsidRDefault="00821E9C" w:rsidP="003C64F7">
      <w:pPr>
        <w:jc w:val="center"/>
        <w:rPr>
          <w:rFonts w:ascii="Times New Roman" w:eastAsia="Arial" w:hAnsi="Times New Roman" w:cs="Arial"/>
          <w:b/>
          <w:bCs/>
          <w:noProof/>
          <w:sz w:val="24"/>
          <w:szCs w:val="13"/>
        </w:rPr>
      </w:pPr>
    </w:p>
    <w:p w14:paraId="71441E51" w14:textId="77777777" w:rsidR="00821E9C" w:rsidRPr="001134DE" w:rsidRDefault="00821E9C" w:rsidP="003C64F7">
      <w:pPr>
        <w:jc w:val="center"/>
        <w:rPr>
          <w:rFonts w:ascii="Times New Roman" w:hAnsi="Times New Roman"/>
          <w:b/>
          <w:noProof/>
          <w:sz w:val="24"/>
        </w:rPr>
      </w:pPr>
      <w:r>
        <w:rPr>
          <w:rFonts w:ascii="Times New Roman" w:hAnsi="Times New Roman"/>
          <w:b/>
          <w:sz w:val="24"/>
        </w:rPr>
        <w:t>Jāaizpilda katra sadaļa, izņemot 2., 12. un 18. sadaļu, ja tā nav attiecināma</w:t>
      </w:r>
    </w:p>
    <w:p w14:paraId="5D4BFDDD" w14:textId="77777777" w:rsidR="00821E9C" w:rsidRPr="001134DE" w:rsidRDefault="00821E9C" w:rsidP="001134DE">
      <w:pPr>
        <w:jc w:val="both"/>
        <w:rPr>
          <w:rFonts w:ascii="Times New Roman" w:eastAsia="Arial" w:hAnsi="Times New Roman" w:cs="Arial"/>
          <w:b/>
          <w:bCs/>
          <w:noProof/>
          <w:sz w:val="24"/>
          <w:szCs w:val="19"/>
        </w:rPr>
      </w:pPr>
    </w:p>
    <w:tbl>
      <w:tblPr>
        <w:tblW w:w="0" w:type="auto"/>
        <w:tblCellMar>
          <w:top w:w="28" w:type="dxa"/>
          <w:left w:w="28" w:type="dxa"/>
          <w:bottom w:w="28" w:type="dxa"/>
          <w:right w:w="28" w:type="dxa"/>
        </w:tblCellMar>
        <w:tblLook w:val="01E0" w:firstRow="1" w:lastRow="1" w:firstColumn="1" w:lastColumn="1" w:noHBand="0" w:noVBand="0"/>
      </w:tblPr>
      <w:tblGrid>
        <w:gridCol w:w="582"/>
        <w:gridCol w:w="4707"/>
        <w:gridCol w:w="3842"/>
      </w:tblGrid>
      <w:tr w:rsidR="00821E9C" w:rsidRPr="00691F62" w14:paraId="75DC7DAF" w14:textId="77777777" w:rsidTr="003C64F7">
        <w:trPr>
          <w:trHeight w:hRule="exact" w:val="691"/>
        </w:trPr>
        <w:tc>
          <w:tcPr>
            <w:tcW w:w="202" w:type="pct"/>
            <w:tcBorders>
              <w:top w:val="single" w:sz="5" w:space="0" w:color="000000"/>
              <w:left w:val="single" w:sz="5" w:space="0" w:color="000000"/>
              <w:bottom w:val="single" w:sz="5" w:space="0" w:color="000000"/>
              <w:right w:val="single" w:sz="5" w:space="0" w:color="000000"/>
            </w:tcBorders>
          </w:tcPr>
          <w:p w14:paraId="4756EB9D" w14:textId="77777777" w:rsidR="00821E9C" w:rsidRPr="00691F62" w:rsidRDefault="00821E9C" w:rsidP="001134DE">
            <w:pPr>
              <w:pStyle w:val="TableParagraph"/>
              <w:jc w:val="both"/>
              <w:rPr>
                <w:rFonts w:ascii="Times New Roman" w:hAnsi="Times New Roman"/>
                <w:b/>
                <w:noProof/>
              </w:rPr>
            </w:pPr>
            <w:r w:rsidRPr="00691F62">
              <w:rPr>
                <w:rFonts w:ascii="Times New Roman" w:hAnsi="Times New Roman"/>
                <w:b/>
              </w:rPr>
              <w:t>3.</w:t>
            </w:r>
          </w:p>
        </w:tc>
        <w:tc>
          <w:tcPr>
            <w:tcW w:w="2636" w:type="pct"/>
            <w:vMerge w:val="restart"/>
            <w:tcBorders>
              <w:top w:val="single" w:sz="5" w:space="0" w:color="000000"/>
              <w:left w:val="single" w:sz="5" w:space="0" w:color="000000"/>
              <w:right w:val="single" w:sz="5" w:space="0" w:color="000000"/>
            </w:tcBorders>
          </w:tcPr>
          <w:p w14:paraId="6C99C830" w14:textId="2E48FF67" w:rsidR="00821E9C" w:rsidRPr="00691F62" w:rsidRDefault="00821E9C" w:rsidP="001134DE">
            <w:pPr>
              <w:pStyle w:val="TableParagraph"/>
              <w:jc w:val="both"/>
              <w:rPr>
                <w:rFonts w:ascii="Times New Roman" w:hAnsi="Times New Roman"/>
                <w:noProof/>
              </w:rPr>
            </w:pPr>
            <w:r w:rsidRPr="00691F62">
              <w:rPr>
                <w:rFonts w:ascii="Times New Roman" w:hAnsi="Times New Roman"/>
              </w:rPr>
              <w:t>1. Labumu gūstošais pieteikuma iesniedzējs, kurš pieprasa izvešanu (nosaukums/vārds, uzvārds un adrese)</w:t>
            </w:r>
          </w:p>
        </w:tc>
        <w:tc>
          <w:tcPr>
            <w:tcW w:w="2162" w:type="pct"/>
            <w:vMerge w:val="restart"/>
            <w:tcBorders>
              <w:top w:val="single" w:sz="5" w:space="0" w:color="000000"/>
              <w:left w:val="single" w:sz="5" w:space="0" w:color="000000"/>
              <w:right w:val="single" w:sz="5" w:space="0" w:color="000000"/>
            </w:tcBorders>
          </w:tcPr>
          <w:p w14:paraId="62A1D7B1" w14:textId="77777777" w:rsidR="00821E9C" w:rsidRPr="00691F62" w:rsidRDefault="00821E9C" w:rsidP="001134DE">
            <w:pPr>
              <w:pStyle w:val="TableParagraph"/>
              <w:jc w:val="both"/>
              <w:rPr>
                <w:rFonts w:ascii="Times New Roman" w:eastAsia="Arial" w:hAnsi="Times New Roman" w:cs="Arial"/>
                <w:noProof/>
              </w:rPr>
            </w:pPr>
            <w:r w:rsidRPr="00691F62">
              <w:rPr>
                <w:rFonts w:ascii="Times New Roman" w:hAnsi="Times New Roman"/>
              </w:rPr>
              <w:t>2. Labumu gūstošā pieteikuma iesniedzēja pārstāvis (nosaukums/vārds, uzvārds un adrese)</w:t>
            </w:r>
          </w:p>
        </w:tc>
      </w:tr>
      <w:tr w:rsidR="00821E9C" w:rsidRPr="00691F62" w14:paraId="58F54827" w14:textId="77777777" w:rsidTr="003C64F7">
        <w:trPr>
          <w:trHeight w:hRule="exact" w:val="545"/>
        </w:trPr>
        <w:tc>
          <w:tcPr>
            <w:tcW w:w="202" w:type="pct"/>
            <w:vMerge w:val="restart"/>
            <w:tcBorders>
              <w:top w:val="single" w:sz="5" w:space="0" w:color="000000"/>
              <w:left w:val="single" w:sz="5" w:space="0" w:color="000000"/>
              <w:right w:val="single" w:sz="5" w:space="0" w:color="000000"/>
            </w:tcBorders>
            <w:textDirection w:val="btLr"/>
          </w:tcPr>
          <w:p w14:paraId="26CEA15B" w14:textId="77777777" w:rsidR="00821E9C" w:rsidRPr="00691F62" w:rsidRDefault="00821E9C" w:rsidP="001134DE">
            <w:pPr>
              <w:pStyle w:val="TableParagraph"/>
              <w:jc w:val="both"/>
              <w:rPr>
                <w:rFonts w:ascii="Times New Roman" w:eastAsia="Arial" w:hAnsi="Times New Roman" w:cs="Arial"/>
                <w:b/>
                <w:bCs/>
                <w:noProof/>
              </w:rPr>
            </w:pPr>
          </w:p>
          <w:p w14:paraId="6010E06C" w14:textId="77777777" w:rsidR="00821E9C" w:rsidRPr="00691F62" w:rsidRDefault="00821E9C" w:rsidP="003C64F7">
            <w:pPr>
              <w:pStyle w:val="TableParagraph"/>
              <w:jc w:val="center"/>
              <w:rPr>
                <w:rFonts w:ascii="Times New Roman" w:eastAsia="Arial" w:hAnsi="Times New Roman" w:cs="Arial"/>
                <w:b/>
                <w:bCs/>
                <w:noProof/>
              </w:rPr>
            </w:pPr>
            <w:r w:rsidRPr="00691F62">
              <w:rPr>
                <w:rFonts w:ascii="Times New Roman" w:hAnsi="Times New Roman"/>
                <w:b/>
                <w:bCs/>
              </w:rPr>
              <w:t>Izdevējiestādes eksemplārs</w:t>
            </w:r>
          </w:p>
        </w:tc>
        <w:tc>
          <w:tcPr>
            <w:tcW w:w="2636" w:type="pct"/>
            <w:vMerge/>
            <w:tcBorders>
              <w:left w:val="single" w:sz="5" w:space="0" w:color="000000"/>
              <w:bottom w:val="single" w:sz="5" w:space="0" w:color="000000"/>
              <w:right w:val="single" w:sz="5" w:space="0" w:color="000000"/>
            </w:tcBorders>
          </w:tcPr>
          <w:p w14:paraId="027E6A34" w14:textId="77777777" w:rsidR="00821E9C" w:rsidRPr="00691F62" w:rsidRDefault="00821E9C" w:rsidP="001134DE">
            <w:pPr>
              <w:jc w:val="both"/>
              <w:rPr>
                <w:rFonts w:ascii="Times New Roman" w:hAnsi="Times New Roman"/>
                <w:noProof/>
              </w:rPr>
            </w:pPr>
          </w:p>
        </w:tc>
        <w:tc>
          <w:tcPr>
            <w:tcW w:w="2162" w:type="pct"/>
            <w:vMerge/>
            <w:tcBorders>
              <w:left w:val="single" w:sz="5" w:space="0" w:color="000000"/>
              <w:bottom w:val="single" w:sz="5" w:space="0" w:color="000000"/>
              <w:right w:val="single" w:sz="5" w:space="0" w:color="000000"/>
            </w:tcBorders>
          </w:tcPr>
          <w:p w14:paraId="46BCEDA2" w14:textId="77777777" w:rsidR="00821E9C" w:rsidRPr="00691F62" w:rsidRDefault="00821E9C" w:rsidP="001134DE">
            <w:pPr>
              <w:jc w:val="both"/>
              <w:rPr>
                <w:rFonts w:ascii="Times New Roman" w:hAnsi="Times New Roman"/>
                <w:noProof/>
              </w:rPr>
            </w:pPr>
          </w:p>
        </w:tc>
      </w:tr>
      <w:tr w:rsidR="00821E9C" w:rsidRPr="00691F62" w14:paraId="350F5594" w14:textId="77777777" w:rsidTr="003C64F7">
        <w:trPr>
          <w:trHeight w:hRule="exact" w:val="1828"/>
        </w:trPr>
        <w:tc>
          <w:tcPr>
            <w:tcW w:w="202" w:type="pct"/>
            <w:vMerge/>
            <w:tcBorders>
              <w:left w:val="single" w:sz="5" w:space="0" w:color="000000"/>
              <w:right w:val="single" w:sz="5" w:space="0" w:color="000000"/>
            </w:tcBorders>
            <w:textDirection w:val="btLr"/>
          </w:tcPr>
          <w:p w14:paraId="54DDEB04" w14:textId="77777777" w:rsidR="00821E9C" w:rsidRPr="00691F62" w:rsidRDefault="00821E9C" w:rsidP="001134DE">
            <w:pPr>
              <w:jc w:val="both"/>
              <w:rPr>
                <w:rFonts w:ascii="Times New Roman" w:hAnsi="Times New Roman"/>
                <w:noProof/>
              </w:rPr>
            </w:pPr>
          </w:p>
        </w:tc>
        <w:tc>
          <w:tcPr>
            <w:tcW w:w="2636" w:type="pct"/>
            <w:tcBorders>
              <w:top w:val="single" w:sz="5" w:space="0" w:color="000000"/>
              <w:left w:val="single" w:sz="5" w:space="0" w:color="000000"/>
              <w:bottom w:val="single" w:sz="5" w:space="0" w:color="000000"/>
              <w:right w:val="single" w:sz="5" w:space="0" w:color="000000"/>
            </w:tcBorders>
          </w:tcPr>
          <w:p w14:paraId="608DD30A"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3. Izdevējiestāde (nosaukums un adrese)</w:t>
            </w:r>
          </w:p>
        </w:tc>
        <w:tc>
          <w:tcPr>
            <w:tcW w:w="2162" w:type="pct"/>
            <w:tcBorders>
              <w:top w:val="single" w:sz="5" w:space="0" w:color="000000"/>
              <w:left w:val="single" w:sz="5" w:space="0" w:color="000000"/>
              <w:bottom w:val="single" w:sz="5" w:space="0" w:color="000000"/>
              <w:right w:val="single" w:sz="5" w:space="0" w:color="000000"/>
            </w:tcBorders>
          </w:tcPr>
          <w:p w14:paraId="477E4ED6" w14:textId="77777777" w:rsidR="003C64F7" w:rsidRPr="00691F62" w:rsidRDefault="00821E9C" w:rsidP="001134DE">
            <w:pPr>
              <w:pStyle w:val="TableParagraph"/>
              <w:jc w:val="both"/>
              <w:rPr>
                <w:rFonts w:ascii="Times New Roman" w:hAnsi="Times New Roman"/>
                <w:noProof/>
              </w:rPr>
            </w:pPr>
            <w:r w:rsidRPr="00691F62">
              <w:rPr>
                <w:rFonts w:ascii="Times New Roman" w:hAnsi="Times New Roman"/>
              </w:rPr>
              <w:t>4. Izvešanas apliecība</w:t>
            </w:r>
          </w:p>
          <w:p w14:paraId="3BE617A0" w14:textId="52A9646B" w:rsidR="00821E9C" w:rsidRPr="00691F62" w:rsidRDefault="00821E9C" w:rsidP="001134DE">
            <w:pPr>
              <w:pStyle w:val="TableParagraph"/>
              <w:jc w:val="both"/>
              <w:rPr>
                <w:rFonts w:ascii="Times New Roman" w:hAnsi="Times New Roman"/>
                <w:noProof/>
              </w:rPr>
            </w:pPr>
            <w:r w:rsidRPr="00691F62">
              <w:rPr>
                <w:rFonts w:ascii="Times New Roman" w:hAnsi="Times New Roman"/>
              </w:rPr>
              <w:t>Nr. p. k.</w:t>
            </w:r>
          </w:p>
          <w:p w14:paraId="1C615E73" w14:textId="16B3C7F0" w:rsidR="003C64F7" w:rsidRPr="00691F62" w:rsidRDefault="00821E9C" w:rsidP="001134DE">
            <w:pPr>
              <w:pStyle w:val="TableParagraph"/>
              <w:tabs>
                <w:tab w:val="left" w:pos="946"/>
                <w:tab w:val="left" w:pos="1482"/>
                <w:tab w:val="left" w:pos="2017"/>
                <w:tab w:val="left" w:pos="2512"/>
              </w:tabs>
              <w:jc w:val="both"/>
              <w:rPr>
                <w:rFonts w:ascii="Times New Roman" w:hAnsi="Times New Roman"/>
                <w:noProof/>
              </w:rPr>
            </w:pPr>
            <w:r w:rsidRPr="00691F62">
              <w:rPr>
                <w:rFonts w:ascii="Times New Roman" w:hAnsi="Times New Roman"/>
              </w:rPr>
              <w:t>Ilgums:</w:t>
            </w:r>
          </w:p>
          <w:p w14:paraId="05252BAC" w14:textId="3AAD1091" w:rsidR="00821E9C" w:rsidRPr="00691F62" w:rsidRDefault="00821E9C" w:rsidP="001134DE">
            <w:pPr>
              <w:pStyle w:val="TableParagraph"/>
              <w:tabs>
                <w:tab w:val="left" w:pos="946"/>
                <w:tab w:val="left" w:pos="1482"/>
                <w:tab w:val="left" w:pos="2017"/>
                <w:tab w:val="left" w:pos="2512"/>
              </w:tabs>
              <w:jc w:val="both"/>
              <w:rPr>
                <w:rFonts w:ascii="Times New Roman" w:hAnsi="Times New Roman"/>
                <w:noProof/>
              </w:rPr>
            </w:pPr>
            <w:r w:rsidRPr="00691F62">
              <w:rPr>
                <w:rFonts w:ascii="Times New Roman" w:hAnsi="Times New Roman"/>
              </w:rPr>
              <w:t>No:</w:t>
            </w:r>
            <w:r w:rsidRPr="00691F62">
              <w:rPr>
                <w:rFonts w:ascii="Times New Roman" w:hAnsi="Times New Roman"/>
              </w:rPr>
              <w:tab/>
              <w:t>/</w:t>
            </w:r>
            <w:r w:rsidRPr="00691F62">
              <w:rPr>
                <w:rFonts w:ascii="Times New Roman" w:hAnsi="Times New Roman"/>
              </w:rPr>
              <w:tab/>
              <w:t xml:space="preserve">/ </w:t>
            </w:r>
            <w:r w:rsidRPr="00691F62">
              <w:rPr>
                <w:rFonts w:ascii="Times New Roman" w:hAnsi="Times New Roman"/>
              </w:rPr>
              <w:tab/>
            </w:r>
          </w:p>
          <w:p w14:paraId="7E091117" w14:textId="77777777" w:rsidR="00821E9C" w:rsidRPr="00691F62" w:rsidRDefault="00821E9C" w:rsidP="001134DE">
            <w:pPr>
              <w:pStyle w:val="TableParagraph"/>
              <w:jc w:val="both"/>
              <w:rPr>
                <w:rFonts w:ascii="Times New Roman" w:eastAsia="Arial" w:hAnsi="Times New Roman" w:cs="Arial"/>
                <w:b/>
                <w:bCs/>
                <w:noProof/>
              </w:rPr>
            </w:pPr>
          </w:p>
          <w:p w14:paraId="3CE1949E"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Galamērķa valsts:</w:t>
            </w:r>
          </w:p>
        </w:tc>
      </w:tr>
      <w:tr w:rsidR="00821E9C" w:rsidRPr="00691F62" w14:paraId="44BE5A70" w14:textId="77777777" w:rsidTr="003C64F7">
        <w:trPr>
          <w:trHeight w:hRule="exact" w:val="1853"/>
        </w:trPr>
        <w:tc>
          <w:tcPr>
            <w:tcW w:w="202" w:type="pct"/>
            <w:vMerge/>
            <w:tcBorders>
              <w:left w:val="single" w:sz="5" w:space="0" w:color="000000"/>
              <w:right w:val="single" w:sz="5" w:space="0" w:color="000000"/>
            </w:tcBorders>
            <w:textDirection w:val="btLr"/>
          </w:tcPr>
          <w:p w14:paraId="2852E2FD" w14:textId="77777777" w:rsidR="00821E9C" w:rsidRPr="00691F62" w:rsidRDefault="00821E9C" w:rsidP="001134DE">
            <w:pPr>
              <w:jc w:val="both"/>
              <w:rPr>
                <w:rFonts w:ascii="Times New Roman" w:hAnsi="Times New Roman"/>
                <w:noProof/>
              </w:rPr>
            </w:pPr>
          </w:p>
        </w:tc>
        <w:tc>
          <w:tcPr>
            <w:tcW w:w="2636" w:type="pct"/>
            <w:tcBorders>
              <w:top w:val="single" w:sz="5" w:space="0" w:color="000000"/>
              <w:left w:val="single" w:sz="5" w:space="0" w:color="000000"/>
              <w:bottom w:val="single" w:sz="4" w:space="0" w:color="000000"/>
              <w:right w:val="single" w:sz="5" w:space="0" w:color="000000"/>
            </w:tcBorders>
          </w:tcPr>
          <w:p w14:paraId="0EDABDAF"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5. Sākotnējais saņēmējs (un turpmākais(-ie) saņēmējs(-i)), ja tāds(-i) ir zināms(-i) (nosaukums/vārds, uzvārds un adrese)</w:t>
            </w:r>
          </w:p>
        </w:tc>
        <w:tc>
          <w:tcPr>
            <w:tcW w:w="2162" w:type="pct"/>
            <w:tcBorders>
              <w:top w:val="single" w:sz="5" w:space="0" w:color="000000"/>
              <w:left w:val="single" w:sz="5" w:space="0" w:color="000000"/>
              <w:bottom w:val="single" w:sz="4" w:space="0" w:color="000000"/>
              <w:right w:val="single" w:sz="5" w:space="0" w:color="000000"/>
            </w:tcBorders>
          </w:tcPr>
          <w:p w14:paraId="78AB97C5"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6. Izvešanas veids</w:t>
            </w:r>
          </w:p>
          <w:p w14:paraId="69EA5F6B" w14:textId="77777777" w:rsidR="00821E9C" w:rsidRPr="00691F62" w:rsidRDefault="00821E9C" w:rsidP="001134DE">
            <w:pPr>
              <w:pStyle w:val="TableParagraph"/>
              <w:jc w:val="both"/>
              <w:rPr>
                <w:rFonts w:ascii="Times New Roman" w:eastAsia="Arial" w:hAnsi="Times New Roman" w:cs="Arial"/>
                <w:b/>
                <w:bCs/>
                <w:noProof/>
              </w:rPr>
            </w:pPr>
          </w:p>
          <w:p w14:paraId="5F5B79A4" w14:textId="2ABCC55C" w:rsidR="00821E9C" w:rsidRPr="00691F62" w:rsidRDefault="003C64F7" w:rsidP="003C64F7">
            <w:pPr>
              <w:pStyle w:val="ListParagraph"/>
              <w:tabs>
                <w:tab w:val="left" w:pos="254"/>
              </w:tabs>
              <w:jc w:val="both"/>
              <w:rPr>
                <w:rFonts w:ascii="Times New Roman" w:hAnsi="Times New Roman"/>
                <w:noProof/>
              </w:rPr>
            </w:pPr>
            <w:r w:rsidRPr="00691F62">
              <w:rPr>
                <w:rFonts w:ascii="Times New Roman" w:hAnsi="Times New Roman"/>
              </w:rPr>
              <w:t> Pastāvīga izvešana</w:t>
            </w:r>
          </w:p>
          <w:p w14:paraId="53566663" w14:textId="77777777" w:rsidR="00821E9C" w:rsidRPr="00691F62" w:rsidRDefault="00821E9C" w:rsidP="001134DE">
            <w:pPr>
              <w:pStyle w:val="TableParagraph"/>
              <w:jc w:val="both"/>
              <w:rPr>
                <w:rFonts w:ascii="Times New Roman" w:eastAsia="Arial" w:hAnsi="Times New Roman" w:cs="Arial"/>
                <w:b/>
                <w:bCs/>
                <w:noProof/>
              </w:rPr>
            </w:pPr>
          </w:p>
          <w:p w14:paraId="34A2CDB1" w14:textId="261E760E" w:rsidR="00821E9C" w:rsidRPr="00691F62" w:rsidRDefault="003C64F7" w:rsidP="003C64F7">
            <w:pPr>
              <w:pStyle w:val="ListParagraph"/>
              <w:tabs>
                <w:tab w:val="left" w:pos="253"/>
              </w:tabs>
              <w:jc w:val="both"/>
              <w:rPr>
                <w:rFonts w:ascii="Times New Roman" w:hAnsi="Times New Roman"/>
                <w:noProof/>
              </w:rPr>
            </w:pPr>
            <w:r w:rsidRPr="00691F62">
              <w:rPr>
                <w:rFonts w:ascii="Times New Roman" w:hAnsi="Times New Roman"/>
              </w:rPr>
              <w:t> Pagaidu izvešana</w:t>
            </w:r>
          </w:p>
          <w:p w14:paraId="64B9BE17" w14:textId="41FCBC56" w:rsidR="00821E9C" w:rsidRPr="00691F62" w:rsidRDefault="00821E9C" w:rsidP="001134DE">
            <w:pPr>
              <w:pStyle w:val="TableParagraph"/>
              <w:tabs>
                <w:tab w:val="left" w:pos="2862"/>
                <w:tab w:val="left" w:pos="3398"/>
                <w:tab w:val="left" w:pos="3933"/>
              </w:tabs>
              <w:jc w:val="both"/>
              <w:rPr>
                <w:rFonts w:ascii="Times New Roman" w:hAnsi="Times New Roman"/>
                <w:noProof/>
              </w:rPr>
            </w:pPr>
            <w:r w:rsidRPr="00691F62">
              <w:rPr>
                <w:rFonts w:ascii="Times New Roman" w:hAnsi="Times New Roman"/>
              </w:rPr>
              <w:t>Atpakaļievešanas termiņš:</w:t>
            </w:r>
            <w:r w:rsidRPr="00691F62">
              <w:rPr>
                <w:rFonts w:ascii="Times New Roman" w:hAnsi="Times New Roman"/>
              </w:rPr>
              <w:tab/>
              <w:t>/</w:t>
            </w:r>
            <w:r w:rsidRPr="00691F62">
              <w:rPr>
                <w:rFonts w:ascii="Times New Roman" w:hAnsi="Times New Roman"/>
              </w:rPr>
              <w:tab/>
              <w:t xml:space="preserve">/ </w:t>
            </w:r>
            <w:r w:rsidRPr="00691F62">
              <w:rPr>
                <w:rFonts w:ascii="Times New Roman" w:hAnsi="Times New Roman"/>
              </w:rPr>
              <w:tab/>
            </w:r>
          </w:p>
        </w:tc>
      </w:tr>
      <w:tr w:rsidR="00821E9C" w:rsidRPr="00691F62" w14:paraId="601C5CE1" w14:textId="77777777" w:rsidTr="003C64F7">
        <w:trPr>
          <w:trHeight w:hRule="exact" w:val="916"/>
        </w:trPr>
        <w:tc>
          <w:tcPr>
            <w:tcW w:w="202" w:type="pct"/>
            <w:vMerge/>
            <w:tcBorders>
              <w:left w:val="single" w:sz="5" w:space="0" w:color="000000"/>
              <w:bottom w:val="single" w:sz="5" w:space="0" w:color="000000"/>
              <w:right w:val="single" w:sz="5" w:space="0" w:color="000000"/>
            </w:tcBorders>
            <w:textDirection w:val="btLr"/>
          </w:tcPr>
          <w:p w14:paraId="55A04B9C" w14:textId="77777777" w:rsidR="00821E9C" w:rsidRPr="00691F62" w:rsidRDefault="00821E9C" w:rsidP="001134DE">
            <w:pPr>
              <w:jc w:val="both"/>
              <w:rPr>
                <w:rFonts w:ascii="Times New Roman" w:hAnsi="Times New Roman"/>
                <w:noProof/>
              </w:rPr>
            </w:pPr>
          </w:p>
        </w:tc>
        <w:tc>
          <w:tcPr>
            <w:tcW w:w="4798" w:type="pct"/>
            <w:gridSpan w:val="2"/>
            <w:tcBorders>
              <w:top w:val="single" w:sz="4" w:space="0" w:color="000000"/>
              <w:left w:val="single" w:sz="5" w:space="0" w:color="000000"/>
              <w:bottom w:val="single" w:sz="5" w:space="0" w:color="000000"/>
              <w:right w:val="single" w:sz="5" w:space="0" w:color="000000"/>
            </w:tcBorders>
          </w:tcPr>
          <w:p w14:paraId="0181801C"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7. Kultūras priekšmeta īpašnieks (nosaukums/vārds, uzvārds un adrese)</w:t>
            </w:r>
          </w:p>
        </w:tc>
      </w:tr>
      <w:tr w:rsidR="00821E9C" w:rsidRPr="00691F62" w14:paraId="6E159AC9" w14:textId="77777777" w:rsidTr="003C64F7">
        <w:trPr>
          <w:trHeight w:hRule="exact" w:val="6167"/>
        </w:trPr>
        <w:tc>
          <w:tcPr>
            <w:tcW w:w="202" w:type="pct"/>
            <w:tcBorders>
              <w:top w:val="single" w:sz="5" w:space="0" w:color="000000"/>
              <w:left w:val="nil"/>
              <w:bottom w:val="nil"/>
              <w:right w:val="single" w:sz="5" w:space="0" w:color="000000"/>
            </w:tcBorders>
          </w:tcPr>
          <w:p w14:paraId="3B24121C" w14:textId="77777777" w:rsidR="00821E9C" w:rsidRPr="00691F62" w:rsidRDefault="00821E9C" w:rsidP="001134DE">
            <w:pPr>
              <w:jc w:val="both"/>
              <w:rPr>
                <w:rFonts w:ascii="Times New Roman" w:hAnsi="Times New Roman"/>
                <w:noProof/>
              </w:rPr>
            </w:pPr>
          </w:p>
        </w:tc>
        <w:tc>
          <w:tcPr>
            <w:tcW w:w="4798" w:type="pct"/>
            <w:gridSpan w:val="2"/>
            <w:tcBorders>
              <w:top w:val="single" w:sz="5" w:space="0" w:color="000000"/>
              <w:left w:val="single" w:sz="5" w:space="0" w:color="000000"/>
              <w:bottom w:val="single" w:sz="5" w:space="0" w:color="000000"/>
              <w:right w:val="single" w:sz="5" w:space="0" w:color="000000"/>
            </w:tcBorders>
          </w:tcPr>
          <w:p w14:paraId="71D79077" w14:textId="0B5419F2" w:rsidR="00821E9C" w:rsidRPr="00691F62" w:rsidRDefault="00821E9C" w:rsidP="001134DE">
            <w:pPr>
              <w:pStyle w:val="TableParagraph"/>
              <w:jc w:val="both"/>
              <w:rPr>
                <w:rFonts w:ascii="Times New Roman" w:hAnsi="Times New Roman"/>
                <w:noProof/>
              </w:rPr>
            </w:pPr>
            <w:r w:rsidRPr="00691F62">
              <w:rPr>
                <w:rFonts w:ascii="Times New Roman" w:hAnsi="Times New Roman"/>
              </w:rPr>
              <w:t>8. Kultūras priekšmeta fotoattēls: izmērs ne mazāks par 9 x 12 centimetriem</w:t>
            </w:r>
          </w:p>
          <w:p w14:paraId="75CE0C54" w14:textId="77777777" w:rsidR="00821E9C" w:rsidRPr="00691F62" w:rsidRDefault="00821E9C" w:rsidP="001134DE">
            <w:pPr>
              <w:pStyle w:val="TableParagraph"/>
              <w:jc w:val="both"/>
              <w:rPr>
                <w:rFonts w:ascii="Times New Roman" w:eastAsia="Arial" w:hAnsi="Times New Roman" w:cs="Arial"/>
                <w:b/>
                <w:bCs/>
                <w:noProof/>
              </w:rPr>
            </w:pPr>
          </w:p>
          <w:p w14:paraId="7CBBF051" w14:textId="1BC18EE4" w:rsidR="00821E9C" w:rsidRPr="00691F62" w:rsidRDefault="00477F9D" w:rsidP="003C64F7">
            <w:pPr>
              <w:pStyle w:val="TableParagraph"/>
              <w:jc w:val="center"/>
              <w:rPr>
                <w:rFonts w:ascii="Times New Roman" w:eastAsia="Arial" w:hAnsi="Times New Roman" w:cs="Arial"/>
                <w:noProof/>
              </w:rPr>
            </w:pPr>
            <w:r>
              <w:rPr>
                <w:rFonts w:ascii="Times New Roman" w:hAnsi="Times New Roman"/>
              </w:rPr>
              <w:pict w14:anchorId="149BA66D">
                <v:group id="_x0000_s2215" style="position:absolute;margin-left:0;margin-top:0;width:322.45pt;height:240.1pt;z-index:251650560;mso-position-horizontal-relative:char;mso-position-vertical-relative:line" coordsize="6449,4802">
                  <v:group id="_x0000_s2216" style="position:absolute;width:6449;height:4802" coordsize="6449,4802">
                    <v:shape id="_x0000_s2217" style="position:absolute;width:6449;height:4802" coordsize="6449,4802" path="m6449,l,,,4801r6449,l6449,4793r-6433,l7,4786r9,l16,14r-9,l16,7r6433,l6449,xe" fillcolor="black" stroked="f">
                      <v:path arrowok="t"/>
                    </v:shape>
                    <v:shape id="_x0000_s2218" style="position:absolute;width:6449;height:4802" coordsize="6449,4802" path="m16,4786r-9,l16,4793r,-7xe" fillcolor="black" stroked="f">
                      <v:path arrowok="t"/>
                    </v:shape>
                    <v:shape id="_x0000_s2219" style="position:absolute;width:6449;height:4802" coordsize="6449,4802" path="m6433,4786r-6417,l16,4793r6417,l6433,4786xe" fillcolor="black" stroked="f">
                      <v:path arrowok="t"/>
                    </v:shape>
                    <v:shape id="_x0000_s2220" style="position:absolute;width:6449;height:4802" coordsize="6449,4802" path="m6433,7r,4786l6442,4786r7,l6449,14r-7,l6433,7xe" fillcolor="black" stroked="f">
                      <v:path arrowok="t"/>
                    </v:shape>
                    <v:shape id="_x0000_s2221" style="position:absolute;width:6449;height:4802" coordsize="6449,4802" path="m6449,4786r-7,l6433,4793r16,l6449,4786xe" fillcolor="black" stroked="f">
                      <v:path arrowok="t"/>
                    </v:shape>
                    <v:shape id="_x0000_s2222" style="position:absolute;width:6449;height:4802" coordsize="6449,4802" path="m16,7l7,14r9,l16,7xe" fillcolor="black" stroked="f">
                      <v:path arrowok="t"/>
                    </v:shape>
                    <v:shape id="_x0000_s2223" style="position:absolute;width:6449;height:4802" coordsize="6449,4802" path="m6433,7l16,7r,7l6433,14r,-7xe" fillcolor="black" stroked="f">
                      <v:path arrowok="t"/>
                    </v:shape>
                    <v:shape id="_x0000_s2224" style="position:absolute;width:6449;height:4802" coordsize="6449,4802" path="m6449,7r-16,l6442,14r7,l6449,7xe" fillcolor="black" stroked="f">
                      <v:path arrowok="t"/>
                    </v:shape>
                  </v:group>
                </v:group>
              </w:pict>
            </w:r>
            <w:r>
              <w:rPr>
                <w:rFonts w:ascii="Times New Roman" w:hAnsi="Times New Roman"/>
              </w:rPr>
              <w:pict w14:anchorId="2C0F0A8C">
                <v:shape id="_x0000_i1027" type="#_x0000_t75" style="width:324pt;height:237.6pt">
                  <v:imagedata croptop="-65520f" cropbottom="65520f"/>
                </v:shape>
              </w:pict>
            </w:r>
          </w:p>
          <w:p w14:paraId="50FF52BA" w14:textId="77777777" w:rsidR="00821E9C" w:rsidRPr="00691F62" w:rsidRDefault="00821E9C" w:rsidP="001134DE">
            <w:pPr>
              <w:pStyle w:val="TableParagraph"/>
              <w:jc w:val="both"/>
              <w:rPr>
                <w:rFonts w:ascii="Times New Roman" w:eastAsia="Arial" w:hAnsi="Times New Roman" w:cs="Arial"/>
                <w:noProof/>
              </w:rPr>
            </w:pPr>
            <w:r w:rsidRPr="00691F62">
              <w:rPr>
                <w:rFonts w:ascii="Times New Roman" w:hAnsi="Times New Roman"/>
              </w:rPr>
              <w:t>(Ja nepieciešams, aizpildiet arī papildu lapas. Apstipriniet ar izdevējiestādes parakstu un zīmogu).</w:t>
            </w:r>
          </w:p>
        </w:tc>
      </w:tr>
    </w:tbl>
    <w:p w14:paraId="7BCBBCDF" w14:textId="77777777" w:rsidR="001134DE" w:rsidRPr="001134DE" w:rsidRDefault="001134DE" w:rsidP="001134DE">
      <w:pPr>
        <w:jc w:val="both"/>
        <w:rPr>
          <w:rFonts w:ascii="Times New Roman" w:eastAsia="Arial" w:hAnsi="Times New Roman" w:cs="Arial"/>
          <w:noProof/>
          <w:sz w:val="24"/>
          <w:szCs w:val="17"/>
        </w:rPr>
      </w:pPr>
    </w:p>
    <w:p w14:paraId="0BD553A9" w14:textId="77777777" w:rsidR="00821E9C" w:rsidRPr="001134DE" w:rsidRDefault="00821E9C" w:rsidP="001134DE">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4244"/>
        <w:gridCol w:w="257"/>
        <w:gridCol w:w="643"/>
        <w:gridCol w:w="3987"/>
      </w:tblGrid>
      <w:tr w:rsidR="00821E9C" w:rsidRPr="00691F62" w14:paraId="7BD92169" w14:textId="77777777" w:rsidTr="003C64F7">
        <w:trPr>
          <w:trHeight w:hRule="exact" w:val="2166"/>
        </w:trPr>
        <w:tc>
          <w:tcPr>
            <w:tcW w:w="2324" w:type="pct"/>
            <w:tcBorders>
              <w:top w:val="single" w:sz="5" w:space="0" w:color="000000"/>
              <w:left w:val="single" w:sz="5" w:space="0" w:color="000000"/>
              <w:bottom w:val="single" w:sz="5" w:space="0" w:color="000000"/>
              <w:right w:val="single" w:sz="5" w:space="0" w:color="000000"/>
            </w:tcBorders>
          </w:tcPr>
          <w:p w14:paraId="11F72555"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9. Kultūras priekšmeta izmēri un neto svars (attiecīgā gadījumā kopā ar tā statīvu)</w:t>
            </w:r>
          </w:p>
        </w:tc>
        <w:tc>
          <w:tcPr>
            <w:tcW w:w="2676" w:type="pct"/>
            <w:gridSpan w:val="3"/>
            <w:tcBorders>
              <w:top w:val="single" w:sz="5" w:space="0" w:color="000000"/>
              <w:left w:val="single" w:sz="5" w:space="0" w:color="000000"/>
              <w:bottom w:val="single" w:sz="5" w:space="0" w:color="000000"/>
              <w:right w:val="single" w:sz="5" w:space="0" w:color="000000"/>
            </w:tcBorders>
          </w:tcPr>
          <w:p w14:paraId="515FE46D"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10. Inventāra saraksta numurs vai cita identifikācijas informācija</w:t>
            </w:r>
          </w:p>
          <w:p w14:paraId="3BFDF51A" w14:textId="77777777" w:rsidR="003C64F7" w:rsidRPr="00691F62" w:rsidRDefault="00821E9C" w:rsidP="001134DE">
            <w:pPr>
              <w:pStyle w:val="ListParagraph"/>
              <w:numPr>
                <w:ilvl w:val="0"/>
                <w:numId w:val="14"/>
              </w:numPr>
              <w:tabs>
                <w:tab w:val="left" w:pos="304"/>
              </w:tabs>
              <w:ind w:left="0" w:firstLine="0"/>
              <w:jc w:val="both"/>
              <w:rPr>
                <w:rFonts w:ascii="Times New Roman" w:hAnsi="Times New Roman"/>
                <w:noProof/>
              </w:rPr>
            </w:pPr>
            <w:r w:rsidRPr="00691F62">
              <w:rPr>
                <w:rFonts w:ascii="Times New Roman" w:hAnsi="Times New Roman"/>
              </w:rPr>
              <w:t>Inventāra saraksts:</w:t>
            </w:r>
          </w:p>
          <w:p w14:paraId="66CB0C6D" w14:textId="0B40475A" w:rsidR="00821E9C" w:rsidRPr="00691F62" w:rsidRDefault="00821E9C" w:rsidP="003C64F7">
            <w:pPr>
              <w:pStyle w:val="ListParagraph"/>
              <w:tabs>
                <w:tab w:val="left" w:pos="304"/>
              </w:tabs>
              <w:ind w:left="434"/>
              <w:jc w:val="both"/>
              <w:rPr>
                <w:rFonts w:ascii="Times New Roman" w:hAnsi="Times New Roman"/>
                <w:noProof/>
              </w:rPr>
            </w:pPr>
            <w:r w:rsidRPr="00691F62">
              <w:rPr>
                <w:rFonts w:ascii="Times New Roman" w:hAnsi="Times New Roman"/>
              </w:rPr>
              <w:t>Nr. p. k.</w:t>
            </w:r>
          </w:p>
          <w:p w14:paraId="16A8A1D8" w14:textId="77777777" w:rsidR="00821E9C" w:rsidRPr="00691F62" w:rsidRDefault="00821E9C" w:rsidP="001134DE">
            <w:pPr>
              <w:pStyle w:val="ListParagraph"/>
              <w:numPr>
                <w:ilvl w:val="0"/>
                <w:numId w:val="14"/>
              </w:numPr>
              <w:tabs>
                <w:tab w:val="left" w:pos="304"/>
              </w:tabs>
              <w:ind w:left="0" w:firstLine="0"/>
              <w:jc w:val="both"/>
              <w:rPr>
                <w:rFonts w:ascii="Times New Roman" w:hAnsi="Times New Roman"/>
                <w:noProof/>
              </w:rPr>
            </w:pPr>
            <w:r w:rsidRPr="00691F62">
              <w:rPr>
                <w:rFonts w:ascii="Times New Roman" w:hAnsi="Times New Roman"/>
              </w:rPr>
              <w:t>Nav spēkā esoša inventāra saraksta</w:t>
            </w:r>
          </w:p>
          <w:p w14:paraId="48BD2643" w14:textId="77777777" w:rsidR="003C64F7" w:rsidRPr="00691F62" w:rsidRDefault="00821E9C" w:rsidP="003C64F7">
            <w:pPr>
              <w:pStyle w:val="ListParagraph"/>
              <w:numPr>
                <w:ilvl w:val="1"/>
                <w:numId w:val="14"/>
              </w:numPr>
              <w:tabs>
                <w:tab w:val="left" w:pos="1026"/>
              </w:tabs>
              <w:ind w:left="718" w:firstLine="0"/>
              <w:jc w:val="both"/>
              <w:rPr>
                <w:rFonts w:ascii="Times New Roman" w:hAnsi="Times New Roman"/>
                <w:noProof/>
              </w:rPr>
            </w:pPr>
            <w:r w:rsidRPr="00691F62">
              <w:rPr>
                <w:rFonts w:ascii="Times New Roman" w:hAnsi="Times New Roman"/>
              </w:rPr>
              <w:t>Cita klasifikācija:</w:t>
            </w:r>
          </w:p>
          <w:p w14:paraId="5E5592B0" w14:textId="327B8C2B" w:rsidR="00821E9C" w:rsidRPr="00691F62" w:rsidRDefault="00821E9C" w:rsidP="003C64F7">
            <w:pPr>
              <w:pStyle w:val="ListParagraph"/>
              <w:tabs>
                <w:tab w:val="left" w:pos="1026"/>
              </w:tabs>
              <w:ind w:left="1285"/>
              <w:jc w:val="both"/>
              <w:rPr>
                <w:rFonts w:ascii="Times New Roman" w:hAnsi="Times New Roman"/>
                <w:noProof/>
              </w:rPr>
            </w:pPr>
            <w:r w:rsidRPr="00691F62">
              <w:rPr>
                <w:rFonts w:ascii="Times New Roman" w:hAnsi="Times New Roman"/>
              </w:rPr>
              <w:t>Nr. p. k.</w:t>
            </w:r>
          </w:p>
          <w:p w14:paraId="13E9651F" w14:textId="77777777" w:rsidR="00821E9C" w:rsidRPr="00691F62" w:rsidRDefault="00821E9C" w:rsidP="003C64F7">
            <w:pPr>
              <w:pStyle w:val="ListParagraph"/>
              <w:numPr>
                <w:ilvl w:val="1"/>
                <w:numId w:val="14"/>
              </w:numPr>
              <w:tabs>
                <w:tab w:val="left" w:pos="1026"/>
              </w:tabs>
              <w:ind w:left="718" w:firstLine="0"/>
              <w:jc w:val="both"/>
              <w:rPr>
                <w:rFonts w:ascii="Times New Roman" w:hAnsi="Times New Roman"/>
                <w:noProof/>
              </w:rPr>
            </w:pPr>
            <w:r w:rsidRPr="00691F62">
              <w:rPr>
                <w:rFonts w:ascii="Times New Roman" w:hAnsi="Times New Roman"/>
              </w:rPr>
              <w:t>Nav citas spēkā esošas klasifikācijas</w:t>
            </w:r>
          </w:p>
        </w:tc>
      </w:tr>
      <w:tr w:rsidR="00821E9C" w:rsidRPr="00691F62" w14:paraId="2C2F0E0A" w14:textId="77777777" w:rsidTr="003C64F7">
        <w:trPr>
          <w:trHeight w:hRule="exact" w:val="2345"/>
        </w:trPr>
        <w:tc>
          <w:tcPr>
            <w:tcW w:w="5000" w:type="pct"/>
            <w:gridSpan w:val="4"/>
            <w:tcBorders>
              <w:top w:val="single" w:sz="5" w:space="0" w:color="000000"/>
              <w:left w:val="single" w:sz="5" w:space="0" w:color="000000"/>
              <w:bottom w:val="single" w:sz="4" w:space="0" w:color="000000"/>
              <w:right w:val="single" w:sz="5" w:space="0" w:color="000000"/>
            </w:tcBorders>
          </w:tcPr>
          <w:p w14:paraId="53E3C077"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11. Kultūras priekšmeta apraksts</w:t>
            </w:r>
          </w:p>
          <w:p w14:paraId="635B70DE" w14:textId="37311635" w:rsidR="00821E9C" w:rsidRPr="00691F62" w:rsidRDefault="00032BFF" w:rsidP="00032BFF">
            <w:pPr>
              <w:pStyle w:val="ListParagraph"/>
              <w:tabs>
                <w:tab w:val="left" w:pos="363"/>
                <w:tab w:val="left" w:pos="4253"/>
              </w:tabs>
              <w:jc w:val="both"/>
              <w:rPr>
                <w:rFonts w:ascii="Times New Roman" w:hAnsi="Times New Roman"/>
                <w:noProof/>
              </w:rPr>
            </w:pPr>
            <w:r w:rsidRPr="00691F62">
              <w:rPr>
                <w:rFonts w:ascii="Times New Roman" w:hAnsi="Times New Roman"/>
              </w:rPr>
              <w:t>a) Veids:</w:t>
            </w:r>
            <w:r w:rsidRPr="00691F62">
              <w:rPr>
                <w:rFonts w:ascii="Times New Roman" w:hAnsi="Times New Roman"/>
              </w:rPr>
              <w:tab/>
              <w:t>e) Izcelsmes ģeogrāfiskā vieta:</w:t>
            </w:r>
          </w:p>
          <w:p w14:paraId="4605D41B" w14:textId="77777777" w:rsidR="00821E9C" w:rsidRPr="00691F62" w:rsidRDefault="00821E9C" w:rsidP="00032BFF">
            <w:pPr>
              <w:pStyle w:val="TableParagraph"/>
              <w:tabs>
                <w:tab w:val="left" w:pos="4253"/>
              </w:tabs>
              <w:jc w:val="both"/>
              <w:rPr>
                <w:rFonts w:ascii="Times New Roman" w:eastAsia="Times New Roman" w:hAnsi="Times New Roman" w:cs="Times New Roman"/>
                <w:noProof/>
              </w:rPr>
            </w:pPr>
          </w:p>
          <w:p w14:paraId="68A6F961" w14:textId="47419C0B" w:rsidR="00821E9C" w:rsidRPr="00691F62" w:rsidRDefault="00032BFF" w:rsidP="00032BFF">
            <w:pPr>
              <w:pStyle w:val="ListParagraph"/>
              <w:tabs>
                <w:tab w:val="left" w:pos="362"/>
                <w:tab w:val="left" w:pos="4253"/>
              </w:tabs>
              <w:jc w:val="both"/>
              <w:rPr>
                <w:rFonts w:ascii="Times New Roman" w:hAnsi="Times New Roman"/>
                <w:noProof/>
              </w:rPr>
            </w:pPr>
            <w:r w:rsidRPr="00691F62">
              <w:rPr>
                <w:rFonts w:ascii="Times New Roman" w:hAnsi="Times New Roman"/>
              </w:rPr>
              <w:t>b) Autors/līdzautors:</w:t>
            </w:r>
            <w:r w:rsidRPr="00691F62">
              <w:rPr>
                <w:rFonts w:ascii="Times New Roman" w:hAnsi="Times New Roman"/>
              </w:rPr>
              <w:tab/>
              <w:t>f) Datējums:</w:t>
            </w:r>
          </w:p>
          <w:p w14:paraId="68B9FBD1" w14:textId="77777777" w:rsidR="00821E9C" w:rsidRPr="00691F62" w:rsidRDefault="00821E9C" w:rsidP="001134DE">
            <w:pPr>
              <w:pStyle w:val="TableParagraph"/>
              <w:jc w:val="both"/>
              <w:rPr>
                <w:rFonts w:ascii="Times New Roman" w:eastAsia="Times New Roman" w:hAnsi="Times New Roman" w:cs="Times New Roman"/>
                <w:noProof/>
              </w:rPr>
            </w:pPr>
          </w:p>
          <w:p w14:paraId="41FE6B40" w14:textId="4360BC06" w:rsidR="00821E9C" w:rsidRPr="00691F62" w:rsidRDefault="00032BFF" w:rsidP="00032BFF">
            <w:pPr>
              <w:pStyle w:val="ListParagraph"/>
              <w:tabs>
                <w:tab w:val="left" w:pos="352"/>
              </w:tabs>
              <w:jc w:val="both"/>
              <w:rPr>
                <w:rFonts w:ascii="Times New Roman" w:hAnsi="Times New Roman"/>
                <w:noProof/>
              </w:rPr>
            </w:pPr>
            <w:r w:rsidRPr="00691F62">
              <w:rPr>
                <w:rFonts w:ascii="Times New Roman" w:hAnsi="Times New Roman"/>
              </w:rPr>
              <w:t>c) Nosaukums vai temats, ja nav nosaukuma:</w:t>
            </w:r>
            <w:r w:rsidRPr="00691F62">
              <w:rPr>
                <w:rFonts w:ascii="Times New Roman" w:hAnsi="Times New Roman"/>
              </w:rPr>
              <w:tab/>
              <w:t>g) Cita identificējoša informācija:</w:t>
            </w:r>
          </w:p>
          <w:p w14:paraId="5865466C" w14:textId="77777777" w:rsidR="00821E9C" w:rsidRPr="00691F62" w:rsidRDefault="00821E9C" w:rsidP="001134DE">
            <w:pPr>
              <w:pStyle w:val="TableParagraph"/>
              <w:jc w:val="both"/>
              <w:rPr>
                <w:rFonts w:ascii="Times New Roman" w:eastAsia="Times New Roman" w:hAnsi="Times New Roman" w:cs="Times New Roman"/>
                <w:noProof/>
              </w:rPr>
            </w:pPr>
          </w:p>
          <w:p w14:paraId="404B84B6" w14:textId="4E18FE42" w:rsidR="00821E9C" w:rsidRPr="00691F62" w:rsidRDefault="00032BFF" w:rsidP="00032BFF">
            <w:pPr>
              <w:pStyle w:val="ListParagraph"/>
              <w:tabs>
                <w:tab w:val="left" w:pos="362"/>
              </w:tabs>
              <w:jc w:val="both"/>
              <w:rPr>
                <w:rFonts w:ascii="Times New Roman" w:hAnsi="Times New Roman"/>
                <w:noProof/>
              </w:rPr>
            </w:pPr>
            <w:r w:rsidRPr="00691F62">
              <w:rPr>
                <w:rFonts w:ascii="Times New Roman" w:hAnsi="Times New Roman"/>
              </w:rPr>
              <w:t>d) Zinātniskais nosaukums (ja tāds pastāv):</w:t>
            </w:r>
          </w:p>
        </w:tc>
      </w:tr>
      <w:tr w:rsidR="00821E9C" w:rsidRPr="00691F62" w14:paraId="0948B6A5" w14:textId="77777777" w:rsidTr="00691F62">
        <w:trPr>
          <w:trHeight w:hRule="exact" w:val="1042"/>
        </w:trPr>
        <w:tc>
          <w:tcPr>
            <w:tcW w:w="2465" w:type="pct"/>
            <w:gridSpan w:val="2"/>
            <w:tcBorders>
              <w:top w:val="single" w:sz="4" w:space="0" w:color="000000"/>
              <w:left w:val="single" w:sz="5" w:space="0" w:color="000000"/>
              <w:bottom w:val="single" w:sz="5" w:space="0" w:color="000000"/>
              <w:right w:val="single" w:sz="5" w:space="0" w:color="000000"/>
            </w:tcBorders>
          </w:tcPr>
          <w:p w14:paraId="7BE8C496" w14:textId="77777777" w:rsidR="00F5607D" w:rsidRPr="00691F62" w:rsidRDefault="00821E9C" w:rsidP="001134DE">
            <w:pPr>
              <w:pStyle w:val="TableParagraph"/>
              <w:jc w:val="both"/>
              <w:rPr>
                <w:rFonts w:ascii="Times New Roman" w:hAnsi="Times New Roman"/>
                <w:noProof/>
              </w:rPr>
            </w:pPr>
            <w:r w:rsidRPr="00691F62">
              <w:rPr>
                <w:rFonts w:ascii="Times New Roman" w:hAnsi="Times New Roman"/>
              </w:rPr>
              <w:t>12. Kultūras priekšmetu skaits kolekcijā</w:t>
            </w:r>
          </w:p>
          <w:p w14:paraId="243A59E5" w14:textId="09E6F244" w:rsidR="00821E9C" w:rsidRPr="00691F62" w:rsidRDefault="00821E9C" w:rsidP="001134DE">
            <w:pPr>
              <w:pStyle w:val="TableParagraph"/>
              <w:jc w:val="both"/>
              <w:rPr>
                <w:rFonts w:ascii="Times New Roman" w:hAnsi="Times New Roman"/>
                <w:noProof/>
              </w:rPr>
            </w:pPr>
            <w:r w:rsidRPr="00691F62">
              <w:rPr>
                <w:rFonts w:ascii="Times New Roman" w:hAnsi="Times New Roman"/>
              </w:rPr>
              <w:t>Uzrādīti:</w:t>
            </w:r>
          </w:p>
          <w:p w14:paraId="6D976BDF"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Neuzrādīti:</w:t>
            </w:r>
          </w:p>
        </w:tc>
        <w:tc>
          <w:tcPr>
            <w:tcW w:w="2535" w:type="pct"/>
            <w:gridSpan w:val="2"/>
            <w:tcBorders>
              <w:top w:val="single" w:sz="4" w:space="0" w:color="000000"/>
              <w:left w:val="single" w:sz="5" w:space="0" w:color="000000"/>
              <w:bottom w:val="single" w:sz="5" w:space="0" w:color="000000"/>
              <w:right w:val="single" w:sz="5" w:space="0" w:color="000000"/>
            </w:tcBorders>
          </w:tcPr>
          <w:p w14:paraId="6512475D"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13. Kopija, piedēvējums, periods, darbnīca un/vai stils</w:t>
            </w:r>
          </w:p>
        </w:tc>
      </w:tr>
      <w:tr w:rsidR="00821E9C" w:rsidRPr="00691F62" w14:paraId="49CB28DC" w14:textId="77777777" w:rsidTr="003C64F7">
        <w:trPr>
          <w:trHeight w:hRule="exact" w:val="799"/>
        </w:trPr>
        <w:tc>
          <w:tcPr>
            <w:tcW w:w="5000" w:type="pct"/>
            <w:gridSpan w:val="4"/>
            <w:tcBorders>
              <w:top w:val="single" w:sz="5" w:space="0" w:color="000000"/>
              <w:left w:val="single" w:sz="5" w:space="0" w:color="000000"/>
              <w:bottom w:val="single" w:sz="5" w:space="0" w:color="000000"/>
              <w:right w:val="single" w:sz="5" w:space="0" w:color="000000"/>
            </w:tcBorders>
          </w:tcPr>
          <w:p w14:paraId="45939515"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14. Materiāls(-i) un tehnika(-as)</w:t>
            </w:r>
          </w:p>
        </w:tc>
      </w:tr>
      <w:tr w:rsidR="00821E9C" w:rsidRPr="00691F62" w14:paraId="0D9FF6DA" w14:textId="77777777" w:rsidTr="003C64F7">
        <w:trPr>
          <w:trHeight w:hRule="exact" w:val="799"/>
        </w:trPr>
        <w:tc>
          <w:tcPr>
            <w:tcW w:w="5000" w:type="pct"/>
            <w:gridSpan w:val="4"/>
            <w:tcBorders>
              <w:top w:val="single" w:sz="5" w:space="0" w:color="000000"/>
              <w:left w:val="single" w:sz="5" w:space="0" w:color="000000"/>
              <w:bottom w:val="single" w:sz="5" w:space="0" w:color="000000"/>
              <w:right w:val="single" w:sz="5" w:space="0" w:color="000000"/>
            </w:tcBorders>
          </w:tcPr>
          <w:p w14:paraId="11EB5EC9"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15. Kultūras priekšmeta faktiskā vērtība vai paredzamā vērtība, kas noteikta saskaņā ar pamatotiem kritērijiem izvešanas valstī gadījumos, kad nav zināma faktiskā vērtība:</w:t>
            </w:r>
          </w:p>
        </w:tc>
      </w:tr>
      <w:tr w:rsidR="00821E9C" w:rsidRPr="00691F62" w14:paraId="4276C544" w14:textId="77777777" w:rsidTr="00032BFF">
        <w:trPr>
          <w:trHeight w:hRule="exact" w:val="964"/>
        </w:trPr>
        <w:tc>
          <w:tcPr>
            <w:tcW w:w="5000" w:type="pct"/>
            <w:gridSpan w:val="4"/>
            <w:tcBorders>
              <w:top w:val="single" w:sz="5" w:space="0" w:color="000000"/>
              <w:left w:val="single" w:sz="5" w:space="0" w:color="000000"/>
              <w:bottom w:val="single" w:sz="5" w:space="0" w:color="000000"/>
              <w:right w:val="single" w:sz="5" w:space="0" w:color="000000"/>
            </w:tcBorders>
          </w:tcPr>
          <w:p w14:paraId="4CCDB4A7"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16. Kultūras priekšmeta juridiskais statuss un izmantošana</w:t>
            </w:r>
          </w:p>
          <w:p w14:paraId="0A9851FF" w14:textId="45EDC646" w:rsidR="00821E9C" w:rsidRPr="00691F62" w:rsidRDefault="00821E9C" w:rsidP="001134DE">
            <w:pPr>
              <w:pStyle w:val="TableParagraph"/>
              <w:jc w:val="both"/>
              <w:rPr>
                <w:rFonts w:ascii="Times New Roman" w:eastAsia="Arial" w:hAnsi="Times New Roman" w:cs="Arial"/>
                <w:noProof/>
              </w:rPr>
            </w:pPr>
            <w:r w:rsidRPr="00691F62">
              <w:rPr>
                <w:rFonts w:ascii="Times New Roman" w:hAnsi="Times New Roman"/>
              </w:rPr>
              <w:t xml:space="preserve">Statuss:  Pārdots </w:t>
            </w:r>
            <w:r w:rsidRPr="00691F62">
              <w:rPr>
                <w:rFonts w:ascii="Times New Roman" w:hAnsi="Times New Roman"/>
              </w:rPr>
              <w:t xml:space="preserve"> Aizdots </w:t>
            </w:r>
            <w:r w:rsidRPr="00691F62">
              <w:rPr>
                <w:rFonts w:ascii="Times New Roman" w:hAnsi="Times New Roman"/>
              </w:rPr>
              <w:t xml:space="preserve"> Apmainīts </w:t>
            </w:r>
            <w:r w:rsidRPr="00691F62">
              <w:rPr>
                <w:rFonts w:ascii="Times New Roman" w:hAnsi="Times New Roman"/>
              </w:rPr>
              <w:t> Cits (lūdzu, precizējiet):</w:t>
            </w:r>
          </w:p>
          <w:p w14:paraId="108E699F" w14:textId="1F7BD39E" w:rsidR="00821E9C" w:rsidRPr="00691F62" w:rsidRDefault="00821E9C" w:rsidP="001134DE">
            <w:pPr>
              <w:pStyle w:val="TableParagraph"/>
              <w:tabs>
                <w:tab w:val="left" w:pos="2454"/>
              </w:tabs>
              <w:jc w:val="both"/>
              <w:rPr>
                <w:rFonts w:ascii="Times New Roman" w:eastAsia="Arial" w:hAnsi="Times New Roman" w:cs="Arial"/>
                <w:noProof/>
              </w:rPr>
            </w:pPr>
            <w:r w:rsidRPr="00691F62">
              <w:rPr>
                <w:rFonts w:ascii="Times New Roman" w:hAnsi="Times New Roman"/>
              </w:rPr>
              <w:t xml:space="preserve">Izvešanas nolūks: </w:t>
            </w:r>
            <w:r w:rsidRPr="00691F62">
              <w:rPr>
                <w:rFonts w:ascii="Times New Roman" w:hAnsi="Times New Roman"/>
              </w:rPr>
              <w:t xml:space="preserve"> Izstāde </w:t>
            </w:r>
            <w:r w:rsidRPr="00691F62">
              <w:rPr>
                <w:rFonts w:ascii="Times New Roman" w:hAnsi="Times New Roman"/>
              </w:rPr>
              <w:t xml:space="preserve"> Novērtēšana </w:t>
            </w:r>
            <w:r w:rsidRPr="00691F62">
              <w:rPr>
                <w:rFonts w:ascii="Times New Roman" w:hAnsi="Times New Roman"/>
              </w:rPr>
              <w:t xml:space="preserve"> Pētniecība </w:t>
            </w:r>
            <w:r w:rsidRPr="00691F62">
              <w:rPr>
                <w:rFonts w:ascii="Times New Roman" w:hAnsi="Times New Roman"/>
              </w:rPr>
              <w:t xml:space="preserve"> Remonts </w:t>
            </w:r>
            <w:r w:rsidRPr="00691F62">
              <w:rPr>
                <w:rFonts w:ascii="Times New Roman" w:hAnsi="Times New Roman"/>
              </w:rPr>
              <w:t> Cits (lūdzu, precizējiet):</w:t>
            </w:r>
          </w:p>
        </w:tc>
      </w:tr>
      <w:tr w:rsidR="00821E9C" w:rsidRPr="00691F62" w14:paraId="4221FDAA" w14:textId="77777777" w:rsidTr="00032BFF">
        <w:trPr>
          <w:trHeight w:hRule="exact" w:val="1673"/>
        </w:trPr>
        <w:tc>
          <w:tcPr>
            <w:tcW w:w="5000" w:type="pct"/>
            <w:gridSpan w:val="4"/>
            <w:tcBorders>
              <w:top w:val="single" w:sz="5" w:space="0" w:color="000000"/>
              <w:left w:val="single" w:sz="5" w:space="0" w:color="000000"/>
              <w:bottom w:val="single" w:sz="4" w:space="0" w:color="000000"/>
              <w:right w:val="single" w:sz="5" w:space="0" w:color="000000"/>
            </w:tcBorders>
          </w:tcPr>
          <w:p w14:paraId="617A86A3"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17. Pievienotie dokumenti / īpaši identifikācijas paņēmieni</w:t>
            </w:r>
          </w:p>
          <w:p w14:paraId="348BF940" w14:textId="77777777" w:rsidR="00821E9C" w:rsidRPr="00691F62" w:rsidRDefault="00821E9C" w:rsidP="001134DE">
            <w:pPr>
              <w:pStyle w:val="TableParagraph"/>
              <w:jc w:val="both"/>
              <w:rPr>
                <w:rFonts w:ascii="Times New Roman" w:eastAsia="Times New Roman" w:hAnsi="Times New Roman" w:cs="Times New Roman"/>
                <w:noProof/>
              </w:rPr>
            </w:pPr>
          </w:p>
          <w:p w14:paraId="78E5E483" w14:textId="0874799A" w:rsidR="00821E9C" w:rsidRPr="00691F62" w:rsidRDefault="00032BFF" w:rsidP="00032BFF">
            <w:pPr>
              <w:pStyle w:val="ListParagraph"/>
              <w:tabs>
                <w:tab w:val="left" w:pos="305"/>
                <w:tab w:val="left" w:pos="2835"/>
                <w:tab w:val="left" w:pos="5245"/>
              </w:tabs>
              <w:jc w:val="both"/>
              <w:rPr>
                <w:rFonts w:ascii="Times New Roman" w:eastAsia="Arial" w:hAnsi="Times New Roman" w:cs="Arial"/>
                <w:noProof/>
              </w:rPr>
            </w:pPr>
            <w:r w:rsidRPr="00691F62">
              <w:rPr>
                <w:rFonts w:ascii="Times New Roman" w:hAnsi="Times New Roman"/>
              </w:rPr>
              <w:t> Fotoattēls (krāsu)</w:t>
            </w:r>
            <w:r w:rsidRPr="00691F62">
              <w:rPr>
                <w:rFonts w:ascii="Times New Roman" w:hAnsi="Times New Roman"/>
              </w:rPr>
              <w:tab/>
            </w:r>
            <w:r w:rsidRPr="00691F62">
              <w:rPr>
                <w:rFonts w:ascii="Times New Roman" w:hAnsi="Times New Roman"/>
              </w:rPr>
              <w:t> Bibliogrāfija</w:t>
            </w:r>
            <w:r w:rsidRPr="00691F62">
              <w:rPr>
                <w:rFonts w:ascii="Times New Roman" w:hAnsi="Times New Roman"/>
              </w:rPr>
              <w:tab/>
            </w:r>
            <w:r w:rsidRPr="00691F62">
              <w:rPr>
                <w:rFonts w:ascii="Times New Roman" w:hAnsi="Times New Roman"/>
              </w:rPr>
              <w:t> Cits (lūdzu, precizējiet):</w:t>
            </w:r>
          </w:p>
          <w:p w14:paraId="267C74BF" w14:textId="64C36587" w:rsidR="00821E9C" w:rsidRPr="00691F62" w:rsidRDefault="00032BFF" w:rsidP="00032BFF">
            <w:pPr>
              <w:pStyle w:val="ListParagraph"/>
              <w:tabs>
                <w:tab w:val="left" w:pos="305"/>
                <w:tab w:val="left" w:pos="2835"/>
                <w:tab w:val="left" w:pos="5245"/>
              </w:tabs>
              <w:jc w:val="both"/>
              <w:rPr>
                <w:rFonts w:ascii="Times New Roman" w:eastAsia="Arial" w:hAnsi="Times New Roman" w:cs="Arial"/>
                <w:noProof/>
              </w:rPr>
            </w:pPr>
            <w:r w:rsidRPr="00691F62">
              <w:rPr>
                <w:rFonts w:ascii="Times New Roman" w:hAnsi="Times New Roman"/>
              </w:rPr>
              <w:t> Sarakts</w:t>
            </w:r>
            <w:r w:rsidRPr="00691F62">
              <w:rPr>
                <w:rFonts w:ascii="Times New Roman" w:hAnsi="Times New Roman"/>
              </w:rPr>
              <w:tab/>
            </w:r>
            <w:r w:rsidRPr="00691F62">
              <w:rPr>
                <w:rFonts w:ascii="Times New Roman" w:hAnsi="Times New Roman"/>
              </w:rPr>
              <w:t> Katalogs</w:t>
            </w:r>
          </w:p>
          <w:p w14:paraId="0F97804F" w14:textId="371ADFBC" w:rsidR="00821E9C" w:rsidRPr="00691F62" w:rsidRDefault="00032BFF" w:rsidP="00032BFF">
            <w:pPr>
              <w:pStyle w:val="ListParagraph"/>
              <w:tabs>
                <w:tab w:val="left" w:pos="305"/>
                <w:tab w:val="left" w:pos="2835"/>
                <w:tab w:val="left" w:pos="5245"/>
              </w:tabs>
              <w:jc w:val="both"/>
              <w:rPr>
                <w:rFonts w:ascii="Times New Roman" w:eastAsia="Arial" w:hAnsi="Times New Roman" w:cs="Arial"/>
                <w:noProof/>
              </w:rPr>
            </w:pPr>
            <w:r w:rsidRPr="00691F62">
              <w:rPr>
                <w:rFonts w:ascii="Times New Roman" w:hAnsi="Times New Roman"/>
              </w:rPr>
              <w:t> Zīmogi</w:t>
            </w:r>
            <w:r w:rsidRPr="00691F62">
              <w:rPr>
                <w:rFonts w:ascii="Times New Roman" w:hAnsi="Times New Roman"/>
              </w:rPr>
              <w:tab/>
            </w:r>
            <w:r w:rsidRPr="00691F62">
              <w:rPr>
                <w:rFonts w:ascii="Times New Roman" w:hAnsi="Times New Roman"/>
              </w:rPr>
              <w:t> Novērtējuma dokumenti</w:t>
            </w:r>
          </w:p>
        </w:tc>
      </w:tr>
      <w:tr w:rsidR="00821E9C" w:rsidRPr="00691F62" w14:paraId="6CB5AF76" w14:textId="77777777" w:rsidTr="00032BFF">
        <w:trPr>
          <w:trHeight w:hRule="exact" w:val="675"/>
        </w:trPr>
        <w:tc>
          <w:tcPr>
            <w:tcW w:w="5000" w:type="pct"/>
            <w:gridSpan w:val="4"/>
            <w:tcBorders>
              <w:top w:val="single" w:sz="4" w:space="0" w:color="000000"/>
              <w:left w:val="single" w:sz="5" w:space="0" w:color="000000"/>
              <w:bottom w:val="single" w:sz="5" w:space="0" w:color="000000"/>
              <w:right w:val="single" w:sz="5" w:space="0" w:color="000000"/>
            </w:tcBorders>
          </w:tcPr>
          <w:p w14:paraId="2D0D279E"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18. Papildu lapas: papildu lapu skaits attiecīgā gadījumā (norādiet ar cipariem un vārdiem)</w:t>
            </w:r>
          </w:p>
        </w:tc>
      </w:tr>
      <w:tr w:rsidR="00821E9C" w:rsidRPr="00691F62" w14:paraId="3B6874B3" w14:textId="77777777" w:rsidTr="00691F62">
        <w:trPr>
          <w:trHeight w:hRule="exact" w:val="1869"/>
        </w:trPr>
        <w:tc>
          <w:tcPr>
            <w:tcW w:w="2817" w:type="pct"/>
            <w:gridSpan w:val="3"/>
            <w:tcBorders>
              <w:top w:val="single" w:sz="5" w:space="0" w:color="000000"/>
              <w:left w:val="single" w:sz="5" w:space="0" w:color="000000"/>
              <w:bottom w:val="single" w:sz="5" w:space="0" w:color="000000"/>
              <w:right w:val="single" w:sz="5" w:space="0" w:color="000000"/>
            </w:tcBorders>
          </w:tcPr>
          <w:p w14:paraId="1119449F" w14:textId="4F2D9104" w:rsidR="00821E9C" w:rsidRPr="00691F62" w:rsidRDefault="00821E9C" w:rsidP="001134DE">
            <w:pPr>
              <w:pStyle w:val="TableParagraph"/>
              <w:jc w:val="both"/>
              <w:rPr>
                <w:rFonts w:ascii="Times New Roman" w:hAnsi="Times New Roman"/>
                <w:noProof/>
              </w:rPr>
            </w:pPr>
            <w:r w:rsidRPr="00691F62">
              <w:rPr>
                <w:rFonts w:ascii="Times New Roman" w:hAnsi="Times New Roman"/>
              </w:rPr>
              <w:t>19. Izvešanas muitas iestādes apstiprinājums</w:t>
            </w:r>
          </w:p>
          <w:p w14:paraId="116A39E4" w14:textId="77777777" w:rsidR="00821E9C" w:rsidRPr="00691F62" w:rsidRDefault="00821E9C" w:rsidP="001134DE">
            <w:pPr>
              <w:pStyle w:val="TableParagraph"/>
              <w:jc w:val="both"/>
              <w:rPr>
                <w:rFonts w:ascii="Times New Roman" w:eastAsia="Times New Roman" w:hAnsi="Times New Roman" w:cs="Times New Roman"/>
                <w:noProof/>
              </w:rPr>
            </w:pPr>
          </w:p>
          <w:p w14:paraId="333BA729" w14:textId="77777777" w:rsidR="00821E9C" w:rsidRPr="00691F62" w:rsidRDefault="00821E9C" w:rsidP="00032BFF">
            <w:pPr>
              <w:pStyle w:val="TableParagraph"/>
              <w:jc w:val="right"/>
              <w:rPr>
                <w:rFonts w:ascii="Times New Roman" w:hAnsi="Times New Roman"/>
                <w:noProof/>
              </w:rPr>
            </w:pPr>
            <w:r w:rsidRPr="00691F62">
              <w:rPr>
                <w:rFonts w:ascii="Times New Roman" w:hAnsi="Times New Roman"/>
              </w:rPr>
              <w:t>Paraksts un zīmogs</w:t>
            </w:r>
          </w:p>
          <w:p w14:paraId="68046EA5" w14:textId="77777777" w:rsidR="00032BFF" w:rsidRPr="00691F62" w:rsidRDefault="00821E9C" w:rsidP="001134DE">
            <w:pPr>
              <w:pStyle w:val="TableParagraph"/>
              <w:jc w:val="both"/>
              <w:rPr>
                <w:rFonts w:ascii="Times New Roman" w:hAnsi="Times New Roman"/>
                <w:noProof/>
              </w:rPr>
            </w:pPr>
            <w:r w:rsidRPr="00691F62">
              <w:rPr>
                <w:rFonts w:ascii="Times New Roman" w:hAnsi="Times New Roman"/>
              </w:rPr>
              <w:t>Muitas iestāde:</w:t>
            </w:r>
          </w:p>
          <w:p w14:paraId="1288A6BD" w14:textId="6EDE7A3D" w:rsidR="00821E9C" w:rsidRPr="00691F62" w:rsidRDefault="00821E9C" w:rsidP="001134DE">
            <w:pPr>
              <w:pStyle w:val="TableParagraph"/>
              <w:jc w:val="both"/>
              <w:rPr>
                <w:rFonts w:ascii="Times New Roman" w:hAnsi="Times New Roman"/>
                <w:noProof/>
              </w:rPr>
            </w:pPr>
            <w:r w:rsidRPr="00691F62">
              <w:rPr>
                <w:rFonts w:ascii="Times New Roman" w:hAnsi="Times New Roman"/>
              </w:rPr>
              <w:t>Valsts:</w:t>
            </w:r>
          </w:p>
          <w:p w14:paraId="71AEEE87" w14:textId="77777777" w:rsidR="00032BFF" w:rsidRPr="00691F62" w:rsidRDefault="00821E9C" w:rsidP="001134DE">
            <w:pPr>
              <w:pStyle w:val="TableParagraph"/>
              <w:jc w:val="both"/>
              <w:rPr>
                <w:rFonts w:ascii="Times New Roman" w:hAnsi="Times New Roman"/>
                <w:noProof/>
              </w:rPr>
            </w:pPr>
            <w:r w:rsidRPr="00691F62">
              <w:rPr>
                <w:rFonts w:ascii="Times New Roman" w:hAnsi="Times New Roman"/>
              </w:rPr>
              <w:t>Izvešanas dokuments Nr.:</w:t>
            </w:r>
          </w:p>
          <w:p w14:paraId="1F716825" w14:textId="0EC68A29" w:rsidR="00821E9C" w:rsidRPr="00691F62" w:rsidRDefault="00821E9C" w:rsidP="001134DE">
            <w:pPr>
              <w:pStyle w:val="TableParagraph"/>
              <w:jc w:val="both"/>
              <w:rPr>
                <w:rFonts w:ascii="Times New Roman" w:hAnsi="Times New Roman"/>
                <w:noProof/>
              </w:rPr>
            </w:pPr>
            <w:r w:rsidRPr="00691F62">
              <w:rPr>
                <w:rFonts w:ascii="Times New Roman" w:hAnsi="Times New Roman"/>
              </w:rPr>
              <w:t>Datums:</w:t>
            </w:r>
          </w:p>
        </w:tc>
        <w:tc>
          <w:tcPr>
            <w:tcW w:w="2183" w:type="pct"/>
            <w:tcBorders>
              <w:top w:val="single" w:sz="5" w:space="0" w:color="000000"/>
              <w:left w:val="single" w:sz="5" w:space="0" w:color="000000"/>
              <w:bottom w:val="single" w:sz="5" w:space="0" w:color="000000"/>
              <w:right w:val="single" w:sz="5" w:space="0" w:color="000000"/>
            </w:tcBorders>
          </w:tcPr>
          <w:p w14:paraId="5CB511DB"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20. Izdevējiestādes paraksts un zīmogs</w:t>
            </w:r>
          </w:p>
          <w:p w14:paraId="297AE42A" w14:textId="77777777" w:rsidR="00821E9C" w:rsidRPr="00691F62" w:rsidRDefault="00821E9C" w:rsidP="001134DE">
            <w:pPr>
              <w:pStyle w:val="TableParagraph"/>
              <w:jc w:val="both"/>
              <w:rPr>
                <w:rFonts w:ascii="Times New Roman" w:eastAsia="Times New Roman" w:hAnsi="Times New Roman" w:cs="Times New Roman"/>
                <w:noProof/>
              </w:rPr>
            </w:pPr>
          </w:p>
          <w:p w14:paraId="6A8FDE6C" w14:textId="77777777" w:rsidR="00821E9C" w:rsidRPr="00691F62" w:rsidRDefault="00821E9C" w:rsidP="001134DE">
            <w:pPr>
              <w:pStyle w:val="TableParagraph"/>
              <w:jc w:val="both"/>
              <w:rPr>
                <w:rFonts w:ascii="Times New Roman" w:eastAsia="Times New Roman" w:hAnsi="Times New Roman" w:cs="Times New Roman"/>
                <w:noProof/>
              </w:rPr>
            </w:pPr>
          </w:p>
          <w:p w14:paraId="4B1418E7" w14:textId="77777777" w:rsidR="00821E9C" w:rsidRPr="00691F62" w:rsidRDefault="00821E9C" w:rsidP="001134DE">
            <w:pPr>
              <w:pStyle w:val="TableParagraph"/>
              <w:jc w:val="both"/>
              <w:rPr>
                <w:rFonts w:ascii="Times New Roman" w:eastAsia="Times New Roman" w:hAnsi="Times New Roman" w:cs="Times New Roman"/>
                <w:noProof/>
              </w:rPr>
            </w:pPr>
          </w:p>
          <w:p w14:paraId="5D0C3BBE" w14:textId="77777777" w:rsidR="00821E9C" w:rsidRPr="00691F62" w:rsidRDefault="00821E9C" w:rsidP="001134DE">
            <w:pPr>
              <w:pStyle w:val="TableParagraph"/>
              <w:jc w:val="both"/>
              <w:rPr>
                <w:rFonts w:ascii="Times New Roman" w:eastAsia="Times New Roman" w:hAnsi="Times New Roman" w:cs="Times New Roman"/>
                <w:noProof/>
              </w:rPr>
            </w:pPr>
          </w:p>
          <w:p w14:paraId="395CE275"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Vieta un laiks:</w:t>
            </w:r>
          </w:p>
        </w:tc>
      </w:tr>
      <w:tr w:rsidR="00821E9C" w:rsidRPr="00691F62" w14:paraId="2C44F51F" w14:textId="77777777" w:rsidTr="00032BFF">
        <w:trPr>
          <w:trHeight w:hRule="exact" w:val="547"/>
        </w:trPr>
        <w:tc>
          <w:tcPr>
            <w:tcW w:w="5000" w:type="pct"/>
            <w:gridSpan w:val="4"/>
            <w:tcBorders>
              <w:top w:val="single" w:sz="5" w:space="0" w:color="000000"/>
              <w:left w:val="single" w:sz="5" w:space="0" w:color="000000"/>
              <w:bottom w:val="single" w:sz="5" w:space="0" w:color="000000"/>
              <w:right w:val="single" w:sz="5" w:space="0" w:color="000000"/>
            </w:tcBorders>
          </w:tcPr>
          <w:p w14:paraId="3151DAD5"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21. Izvešanas muitas iestādes zīmogs un datums:</w:t>
            </w:r>
          </w:p>
        </w:tc>
      </w:tr>
    </w:tbl>
    <w:p w14:paraId="5219B903" w14:textId="77777777" w:rsidR="001134DE" w:rsidRPr="001134DE" w:rsidRDefault="001134DE" w:rsidP="001134DE">
      <w:pPr>
        <w:jc w:val="both"/>
        <w:rPr>
          <w:rFonts w:ascii="Times New Roman" w:eastAsia="Arial" w:hAnsi="Times New Roman" w:cs="Arial"/>
          <w:noProof/>
          <w:sz w:val="24"/>
          <w:szCs w:val="17"/>
        </w:rPr>
      </w:pPr>
    </w:p>
    <w:p w14:paraId="7D936AE7" w14:textId="38AC37BD" w:rsidR="00032BFF" w:rsidRDefault="00032BFF">
      <w:pPr>
        <w:rPr>
          <w:rFonts w:ascii="Times New Roman" w:eastAsia="Times New Roman" w:hAnsi="Times New Roman" w:cs="Times New Roman"/>
          <w:noProof/>
          <w:sz w:val="24"/>
          <w:szCs w:val="20"/>
        </w:rPr>
      </w:pPr>
      <w:r>
        <w:br w:type="page"/>
      </w:r>
    </w:p>
    <w:p w14:paraId="1B790A18" w14:textId="77777777" w:rsidR="00821E9C" w:rsidRPr="001134DE" w:rsidRDefault="00821E9C" w:rsidP="001134DE">
      <w:pPr>
        <w:jc w:val="both"/>
        <w:rPr>
          <w:rFonts w:ascii="Times New Roman" w:eastAsia="Times New Roman" w:hAnsi="Times New Roman" w:cs="Times New Roman"/>
          <w:noProof/>
          <w:sz w:val="24"/>
          <w:szCs w:val="18"/>
        </w:rPr>
      </w:pPr>
    </w:p>
    <w:p w14:paraId="0D84FD09" w14:textId="77777777" w:rsidR="00821E9C" w:rsidRPr="001134DE" w:rsidRDefault="00821E9C" w:rsidP="00032BFF">
      <w:pPr>
        <w:jc w:val="center"/>
        <w:rPr>
          <w:rFonts w:ascii="Times New Roman" w:hAnsi="Times New Roman"/>
          <w:b/>
          <w:noProof/>
          <w:sz w:val="24"/>
          <w:u w:val="thick" w:color="000000"/>
        </w:rPr>
      </w:pPr>
      <w:r>
        <w:rPr>
          <w:rFonts w:ascii="Times New Roman" w:hAnsi="Times New Roman"/>
          <w:b/>
          <w:sz w:val="24"/>
          <w:u w:val="thick" w:color="000000"/>
        </w:rPr>
        <w:t>Kultūras priekšmetu izvešanas apliecības paraugs</w:t>
      </w:r>
    </w:p>
    <w:p w14:paraId="41EBEC3B" w14:textId="77777777" w:rsidR="00821E9C" w:rsidRPr="001134DE" w:rsidRDefault="00821E9C" w:rsidP="00032BFF">
      <w:pPr>
        <w:jc w:val="center"/>
        <w:rPr>
          <w:rFonts w:ascii="Times New Roman" w:eastAsia="Arial" w:hAnsi="Times New Roman" w:cs="Arial"/>
          <w:b/>
          <w:bCs/>
          <w:noProof/>
          <w:sz w:val="24"/>
          <w:szCs w:val="13"/>
        </w:rPr>
      </w:pPr>
    </w:p>
    <w:p w14:paraId="12D2627C" w14:textId="77777777" w:rsidR="00821E9C" w:rsidRPr="001134DE" w:rsidRDefault="00821E9C" w:rsidP="00032BFF">
      <w:pPr>
        <w:jc w:val="center"/>
        <w:rPr>
          <w:rFonts w:ascii="Times New Roman" w:hAnsi="Times New Roman"/>
          <w:b/>
          <w:noProof/>
          <w:sz w:val="24"/>
        </w:rPr>
      </w:pPr>
      <w:r>
        <w:rPr>
          <w:rFonts w:ascii="Times New Roman" w:hAnsi="Times New Roman"/>
          <w:b/>
          <w:sz w:val="24"/>
        </w:rPr>
        <w:t>Jāaizpilda katra sadaļa, izņemot 2., 12. un 18. sadaļu, ja tā nav attiecināma</w:t>
      </w:r>
    </w:p>
    <w:p w14:paraId="2C18FABA" w14:textId="77777777" w:rsidR="00821E9C" w:rsidRPr="001134DE" w:rsidRDefault="00821E9C" w:rsidP="001134DE">
      <w:pPr>
        <w:jc w:val="both"/>
        <w:rPr>
          <w:rFonts w:ascii="Times New Roman" w:eastAsia="Arial" w:hAnsi="Times New Roman" w:cs="Arial"/>
          <w:b/>
          <w:bCs/>
          <w:noProof/>
          <w:sz w:val="24"/>
          <w:szCs w:val="21"/>
        </w:rPr>
      </w:pPr>
    </w:p>
    <w:tbl>
      <w:tblPr>
        <w:tblW w:w="5000" w:type="pct"/>
        <w:tblCellMar>
          <w:left w:w="0" w:type="dxa"/>
          <w:right w:w="0" w:type="dxa"/>
        </w:tblCellMar>
        <w:tblLook w:val="01E0" w:firstRow="1" w:lastRow="1" w:firstColumn="1" w:lastColumn="1" w:noHBand="0" w:noVBand="0"/>
      </w:tblPr>
      <w:tblGrid>
        <w:gridCol w:w="538"/>
        <w:gridCol w:w="4705"/>
        <w:gridCol w:w="3844"/>
      </w:tblGrid>
      <w:tr w:rsidR="00821E9C" w:rsidRPr="00691F62" w14:paraId="2478E449" w14:textId="77777777" w:rsidTr="0092790B">
        <w:trPr>
          <w:trHeight w:hRule="exact" w:val="691"/>
        </w:trPr>
        <w:tc>
          <w:tcPr>
            <w:tcW w:w="202" w:type="pct"/>
            <w:tcBorders>
              <w:top w:val="single" w:sz="5" w:space="0" w:color="000000"/>
              <w:left w:val="single" w:sz="5" w:space="0" w:color="000000"/>
              <w:bottom w:val="single" w:sz="4" w:space="0" w:color="000000"/>
              <w:right w:val="single" w:sz="5" w:space="0" w:color="000000"/>
            </w:tcBorders>
          </w:tcPr>
          <w:p w14:paraId="55577694" w14:textId="77777777" w:rsidR="00821E9C" w:rsidRPr="00691F62" w:rsidRDefault="00821E9C" w:rsidP="001134DE">
            <w:pPr>
              <w:pStyle w:val="TableParagraph"/>
              <w:jc w:val="both"/>
              <w:rPr>
                <w:rFonts w:ascii="Times New Roman" w:hAnsi="Times New Roman"/>
                <w:b/>
                <w:noProof/>
              </w:rPr>
            </w:pPr>
            <w:r w:rsidRPr="00691F62">
              <w:rPr>
                <w:rFonts w:ascii="Times New Roman" w:hAnsi="Times New Roman"/>
                <w:b/>
              </w:rPr>
              <w:t>4.</w:t>
            </w:r>
          </w:p>
        </w:tc>
        <w:tc>
          <w:tcPr>
            <w:tcW w:w="2636" w:type="pct"/>
            <w:vMerge w:val="restart"/>
            <w:tcBorders>
              <w:top w:val="single" w:sz="5" w:space="0" w:color="000000"/>
              <w:left w:val="single" w:sz="5" w:space="0" w:color="000000"/>
              <w:right w:val="single" w:sz="5" w:space="0" w:color="000000"/>
            </w:tcBorders>
          </w:tcPr>
          <w:p w14:paraId="176CF0C6"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 Labumu gūstošais pieteikuma iesniedzējs, kurš pieprasa izvešanu (nosaukums/vārds, uzvārds un adrese)</w:t>
            </w:r>
          </w:p>
        </w:tc>
        <w:tc>
          <w:tcPr>
            <w:tcW w:w="2162" w:type="pct"/>
            <w:vMerge w:val="restart"/>
            <w:tcBorders>
              <w:top w:val="single" w:sz="5" w:space="0" w:color="000000"/>
              <w:left w:val="single" w:sz="5" w:space="0" w:color="000000"/>
              <w:right w:val="single" w:sz="5" w:space="0" w:color="000000"/>
            </w:tcBorders>
          </w:tcPr>
          <w:p w14:paraId="495D89B6" w14:textId="77777777" w:rsidR="00821E9C" w:rsidRPr="00691F62" w:rsidRDefault="00821E9C" w:rsidP="001134DE">
            <w:pPr>
              <w:pStyle w:val="TableParagraph"/>
              <w:jc w:val="both"/>
              <w:rPr>
                <w:rFonts w:ascii="Times New Roman" w:eastAsia="Arial" w:hAnsi="Times New Roman" w:cs="Arial"/>
                <w:noProof/>
              </w:rPr>
            </w:pPr>
            <w:r w:rsidRPr="00691F62">
              <w:rPr>
                <w:rFonts w:ascii="Times New Roman" w:hAnsi="Times New Roman"/>
              </w:rPr>
              <w:t>2. Labumu gūstošā pieteikuma iesniedzēja pārstāvis (nosaukums/vārds, uzvārds un adrese)</w:t>
            </w:r>
          </w:p>
        </w:tc>
      </w:tr>
      <w:tr w:rsidR="00821E9C" w:rsidRPr="00691F62" w14:paraId="315C5D89" w14:textId="77777777" w:rsidTr="0092790B">
        <w:trPr>
          <w:trHeight w:hRule="exact" w:val="599"/>
        </w:trPr>
        <w:tc>
          <w:tcPr>
            <w:tcW w:w="202" w:type="pct"/>
            <w:vMerge w:val="restart"/>
            <w:tcBorders>
              <w:top w:val="single" w:sz="4" w:space="0" w:color="000000"/>
              <w:left w:val="single" w:sz="5" w:space="0" w:color="000000"/>
              <w:right w:val="single" w:sz="5" w:space="0" w:color="000000"/>
            </w:tcBorders>
            <w:textDirection w:val="btLr"/>
          </w:tcPr>
          <w:p w14:paraId="4CDA7DD7" w14:textId="77777777" w:rsidR="00821E9C" w:rsidRPr="00691F62" w:rsidRDefault="00821E9C" w:rsidP="001134DE">
            <w:pPr>
              <w:pStyle w:val="TableParagraph"/>
              <w:jc w:val="both"/>
              <w:rPr>
                <w:rFonts w:ascii="Times New Roman" w:eastAsia="Arial" w:hAnsi="Times New Roman" w:cs="Arial"/>
                <w:b/>
                <w:bCs/>
                <w:noProof/>
              </w:rPr>
            </w:pPr>
          </w:p>
          <w:p w14:paraId="751A7938" w14:textId="77777777" w:rsidR="00821E9C" w:rsidRPr="00691F62" w:rsidRDefault="00821E9C" w:rsidP="00D830E4">
            <w:pPr>
              <w:pStyle w:val="TableParagraph"/>
              <w:jc w:val="center"/>
              <w:rPr>
                <w:rFonts w:ascii="Times New Roman" w:hAnsi="Times New Roman"/>
                <w:b/>
                <w:noProof/>
              </w:rPr>
            </w:pPr>
            <w:r w:rsidRPr="00691F62">
              <w:rPr>
                <w:rFonts w:ascii="Times New Roman" w:hAnsi="Times New Roman"/>
                <w:b/>
              </w:rPr>
              <w:t>Izvešanas muitas iestāžu eksemplārs</w:t>
            </w:r>
          </w:p>
        </w:tc>
        <w:tc>
          <w:tcPr>
            <w:tcW w:w="2636" w:type="pct"/>
            <w:vMerge/>
            <w:tcBorders>
              <w:left w:val="single" w:sz="5" w:space="0" w:color="000000"/>
              <w:bottom w:val="single" w:sz="5" w:space="0" w:color="000000"/>
              <w:right w:val="single" w:sz="5" w:space="0" w:color="000000"/>
            </w:tcBorders>
          </w:tcPr>
          <w:p w14:paraId="13A94A90" w14:textId="77777777" w:rsidR="00821E9C" w:rsidRPr="00691F62" w:rsidRDefault="00821E9C" w:rsidP="001134DE">
            <w:pPr>
              <w:jc w:val="both"/>
              <w:rPr>
                <w:rFonts w:ascii="Times New Roman" w:hAnsi="Times New Roman"/>
                <w:noProof/>
              </w:rPr>
            </w:pPr>
          </w:p>
        </w:tc>
        <w:tc>
          <w:tcPr>
            <w:tcW w:w="2162" w:type="pct"/>
            <w:vMerge/>
            <w:tcBorders>
              <w:left w:val="single" w:sz="5" w:space="0" w:color="000000"/>
              <w:bottom w:val="single" w:sz="5" w:space="0" w:color="000000"/>
              <w:right w:val="single" w:sz="5" w:space="0" w:color="000000"/>
            </w:tcBorders>
          </w:tcPr>
          <w:p w14:paraId="609E3B78" w14:textId="77777777" w:rsidR="00821E9C" w:rsidRPr="00691F62" w:rsidRDefault="00821E9C" w:rsidP="001134DE">
            <w:pPr>
              <w:jc w:val="both"/>
              <w:rPr>
                <w:rFonts w:ascii="Times New Roman" w:hAnsi="Times New Roman"/>
                <w:noProof/>
              </w:rPr>
            </w:pPr>
          </w:p>
        </w:tc>
      </w:tr>
      <w:tr w:rsidR="00821E9C" w:rsidRPr="00691F62" w14:paraId="17A354C1" w14:textId="77777777" w:rsidTr="0092790B">
        <w:trPr>
          <w:trHeight w:hRule="exact" w:val="1826"/>
        </w:trPr>
        <w:tc>
          <w:tcPr>
            <w:tcW w:w="202" w:type="pct"/>
            <w:vMerge/>
            <w:tcBorders>
              <w:left w:val="single" w:sz="5" w:space="0" w:color="000000"/>
              <w:right w:val="single" w:sz="5" w:space="0" w:color="000000"/>
            </w:tcBorders>
            <w:textDirection w:val="btLr"/>
          </w:tcPr>
          <w:p w14:paraId="3F7D1CAC" w14:textId="77777777" w:rsidR="00821E9C" w:rsidRPr="00691F62" w:rsidRDefault="00821E9C" w:rsidP="001134DE">
            <w:pPr>
              <w:jc w:val="both"/>
              <w:rPr>
                <w:rFonts w:ascii="Times New Roman" w:hAnsi="Times New Roman"/>
                <w:noProof/>
              </w:rPr>
            </w:pPr>
          </w:p>
        </w:tc>
        <w:tc>
          <w:tcPr>
            <w:tcW w:w="2636" w:type="pct"/>
            <w:tcBorders>
              <w:top w:val="single" w:sz="5" w:space="0" w:color="000000"/>
              <w:left w:val="single" w:sz="5" w:space="0" w:color="000000"/>
              <w:bottom w:val="single" w:sz="5" w:space="0" w:color="000000"/>
              <w:right w:val="single" w:sz="5" w:space="0" w:color="000000"/>
            </w:tcBorders>
          </w:tcPr>
          <w:p w14:paraId="3DC1CC66"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3. Izdevējiestāde (nosaukums un adrese)</w:t>
            </w:r>
          </w:p>
        </w:tc>
        <w:tc>
          <w:tcPr>
            <w:tcW w:w="2162" w:type="pct"/>
            <w:tcBorders>
              <w:top w:val="single" w:sz="5" w:space="0" w:color="000000"/>
              <w:left w:val="single" w:sz="5" w:space="0" w:color="000000"/>
              <w:bottom w:val="single" w:sz="5" w:space="0" w:color="000000"/>
              <w:right w:val="single" w:sz="5" w:space="0" w:color="000000"/>
            </w:tcBorders>
          </w:tcPr>
          <w:p w14:paraId="5A5D5524" w14:textId="77777777" w:rsidR="00D830E4" w:rsidRPr="00691F62" w:rsidRDefault="00821E9C" w:rsidP="001134DE">
            <w:pPr>
              <w:pStyle w:val="TableParagraph"/>
              <w:jc w:val="both"/>
              <w:rPr>
                <w:rFonts w:ascii="Times New Roman" w:hAnsi="Times New Roman"/>
                <w:noProof/>
              </w:rPr>
            </w:pPr>
            <w:r w:rsidRPr="00691F62">
              <w:rPr>
                <w:rFonts w:ascii="Times New Roman" w:hAnsi="Times New Roman"/>
              </w:rPr>
              <w:t>4. Izvešanas atļauja</w:t>
            </w:r>
          </w:p>
          <w:p w14:paraId="4ECB3DB2" w14:textId="2FD35B2B" w:rsidR="00821E9C" w:rsidRPr="00691F62" w:rsidRDefault="00821E9C" w:rsidP="001134DE">
            <w:pPr>
              <w:pStyle w:val="TableParagraph"/>
              <w:jc w:val="both"/>
              <w:rPr>
                <w:rFonts w:ascii="Times New Roman" w:hAnsi="Times New Roman"/>
                <w:noProof/>
              </w:rPr>
            </w:pPr>
            <w:r w:rsidRPr="00691F62">
              <w:rPr>
                <w:rFonts w:ascii="Times New Roman" w:hAnsi="Times New Roman"/>
              </w:rPr>
              <w:t>Nr. p. k.</w:t>
            </w:r>
          </w:p>
          <w:p w14:paraId="35C3F182" w14:textId="08FA343C" w:rsidR="00D830E4" w:rsidRPr="00691F62" w:rsidRDefault="00821E9C" w:rsidP="001134DE">
            <w:pPr>
              <w:pStyle w:val="TableParagraph"/>
              <w:tabs>
                <w:tab w:val="left" w:pos="946"/>
                <w:tab w:val="left" w:pos="1482"/>
                <w:tab w:val="left" w:pos="2017"/>
                <w:tab w:val="left" w:pos="2512"/>
              </w:tabs>
              <w:jc w:val="both"/>
              <w:rPr>
                <w:rFonts w:ascii="Times New Roman" w:hAnsi="Times New Roman"/>
                <w:noProof/>
              </w:rPr>
            </w:pPr>
            <w:r w:rsidRPr="00691F62">
              <w:rPr>
                <w:rFonts w:ascii="Times New Roman" w:hAnsi="Times New Roman"/>
              </w:rPr>
              <w:t>Ilgums:</w:t>
            </w:r>
          </w:p>
          <w:p w14:paraId="660AAAEE" w14:textId="6B6C5348" w:rsidR="00821E9C" w:rsidRPr="00691F62" w:rsidRDefault="00821E9C" w:rsidP="001134DE">
            <w:pPr>
              <w:pStyle w:val="TableParagraph"/>
              <w:tabs>
                <w:tab w:val="left" w:pos="946"/>
                <w:tab w:val="left" w:pos="1482"/>
                <w:tab w:val="left" w:pos="2017"/>
                <w:tab w:val="left" w:pos="2512"/>
              </w:tabs>
              <w:jc w:val="both"/>
              <w:rPr>
                <w:rFonts w:ascii="Times New Roman" w:hAnsi="Times New Roman"/>
                <w:noProof/>
              </w:rPr>
            </w:pPr>
            <w:r w:rsidRPr="00691F62">
              <w:rPr>
                <w:rFonts w:ascii="Times New Roman" w:hAnsi="Times New Roman"/>
              </w:rPr>
              <w:t>No:</w:t>
            </w:r>
            <w:r w:rsidRPr="00691F62">
              <w:rPr>
                <w:rFonts w:ascii="Times New Roman" w:hAnsi="Times New Roman"/>
              </w:rPr>
              <w:tab/>
              <w:t>/</w:t>
            </w:r>
            <w:r w:rsidRPr="00691F62">
              <w:rPr>
                <w:rFonts w:ascii="Times New Roman" w:hAnsi="Times New Roman"/>
              </w:rPr>
              <w:tab/>
              <w:t xml:space="preserve">/ </w:t>
            </w:r>
            <w:r w:rsidRPr="00691F62">
              <w:rPr>
                <w:rFonts w:ascii="Times New Roman" w:hAnsi="Times New Roman"/>
              </w:rPr>
              <w:tab/>
            </w:r>
          </w:p>
          <w:p w14:paraId="424C616D" w14:textId="77777777" w:rsidR="00821E9C" w:rsidRPr="00691F62" w:rsidRDefault="00821E9C" w:rsidP="001134DE">
            <w:pPr>
              <w:pStyle w:val="TableParagraph"/>
              <w:jc w:val="both"/>
              <w:rPr>
                <w:rFonts w:ascii="Times New Roman" w:eastAsia="Arial" w:hAnsi="Times New Roman" w:cs="Arial"/>
                <w:b/>
                <w:bCs/>
                <w:noProof/>
              </w:rPr>
            </w:pPr>
          </w:p>
          <w:p w14:paraId="07425AD5"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Galamērķa valsts:</w:t>
            </w:r>
          </w:p>
        </w:tc>
      </w:tr>
      <w:tr w:rsidR="00821E9C" w:rsidRPr="00691F62" w14:paraId="24493AC3" w14:textId="77777777" w:rsidTr="0092790B">
        <w:trPr>
          <w:trHeight w:hRule="exact" w:val="1855"/>
        </w:trPr>
        <w:tc>
          <w:tcPr>
            <w:tcW w:w="202" w:type="pct"/>
            <w:vMerge/>
            <w:tcBorders>
              <w:left w:val="single" w:sz="5" w:space="0" w:color="000000"/>
              <w:right w:val="single" w:sz="5" w:space="0" w:color="000000"/>
            </w:tcBorders>
            <w:textDirection w:val="btLr"/>
          </w:tcPr>
          <w:p w14:paraId="6FF72C81" w14:textId="77777777" w:rsidR="00821E9C" w:rsidRPr="00691F62" w:rsidRDefault="00821E9C" w:rsidP="001134DE">
            <w:pPr>
              <w:jc w:val="both"/>
              <w:rPr>
                <w:rFonts w:ascii="Times New Roman" w:hAnsi="Times New Roman"/>
                <w:noProof/>
              </w:rPr>
            </w:pPr>
          </w:p>
        </w:tc>
        <w:tc>
          <w:tcPr>
            <w:tcW w:w="2636" w:type="pct"/>
            <w:tcBorders>
              <w:top w:val="single" w:sz="5" w:space="0" w:color="000000"/>
              <w:left w:val="single" w:sz="5" w:space="0" w:color="000000"/>
              <w:bottom w:val="single" w:sz="5" w:space="0" w:color="000000"/>
              <w:right w:val="single" w:sz="5" w:space="0" w:color="000000"/>
            </w:tcBorders>
          </w:tcPr>
          <w:p w14:paraId="78733A22"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5. Sākotnējais saņēmējs (un turpmākais(-ie) saņēmējs(-i)), ja tāds(-i) ir zināms (nosaukums/vārds, uzvārds un adrese)</w:t>
            </w:r>
          </w:p>
        </w:tc>
        <w:tc>
          <w:tcPr>
            <w:tcW w:w="2162" w:type="pct"/>
            <w:tcBorders>
              <w:top w:val="single" w:sz="5" w:space="0" w:color="000000"/>
              <w:left w:val="single" w:sz="5" w:space="0" w:color="000000"/>
              <w:bottom w:val="single" w:sz="5" w:space="0" w:color="000000"/>
              <w:right w:val="single" w:sz="5" w:space="0" w:color="000000"/>
            </w:tcBorders>
          </w:tcPr>
          <w:p w14:paraId="778A327E"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6. Izvešanas veids</w:t>
            </w:r>
          </w:p>
          <w:p w14:paraId="0BC00DA1" w14:textId="77777777" w:rsidR="00821E9C" w:rsidRPr="00691F62" w:rsidRDefault="00821E9C" w:rsidP="001134DE">
            <w:pPr>
              <w:pStyle w:val="TableParagraph"/>
              <w:jc w:val="both"/>
              <w:rPr>
                <w:rFonts w:ascii="Times New Roman" w:eastAsia="Arial" w:hAnsi="Times New Roman" w:cs="Arial"/>
                <w:b/>
                <w:bCs/>
                <w:noProof/>
              </w:rPr>
            </w:pPr>
          </w:p>
          <w:p w14:paraId="61D784B8" w14:textId="4E88A741" w:rsidR="00821E9C" w:rsidRPr="00691F62" w:rsidRDefault="00D830E4" w:rsidP="00D830E4">
            <w:pPr>
              <w:pStyle w:val="ListParagraph"/>
              <w:tabs>
                <w:tab w:val="left" w:pos="254"/>
              </w:tabs>
              <w:jc w:val="both"/>
              <w:rPr>
                <w:rFonts w:ascii="Times New Roman" w:hAnsi="Times New Roman"/>
                <w:noProof/>
              </w:rPr>
            </w:pPr>
            <w:r w:rsidRPr="00691F62">
              <w:rPr>
                <w:rFonts w:ascii="Times New Roman" w:hAnsi="Times New Roman"/>
              </w:rPr>
              <w:t> Pastāvīga izvešana</w:t>
            </w:r>
          </w:p>
          <w:p w14:paraId="240B7FA1" w14:textId="77777777" w:rsidR="00821E9C" w:rsidRPr="00691F62" w:rsidRDefault="00821E9C" w:rsidP="001134DE">
            <w:pPr>
              <w:pStyle w:val="TableParagraph"/>
              <w:jc w:val="both"/>
              <w:rPr>
                <w:rFonts w:ascii="Times New Roman" w:eastAsia="Arial" w:hAnsi="Times New Roman" w:cs="Arial"/>
                <w:b/>
                <w:bCs/>
                <w:noProof/>
              </w:rPr>
            </w:pPr>
          </w:p>
          <w:p w14:paraId="682C15D5" w14:textId="5C2888AD" w:rsidR="00821E9C" w:rsidRPr="00691F62" w:rsidRDefault="00D830E4" w:rsidP="00D830E4">
            <w:pPr>
              <w:pStyle w:val="ListParagraph"/>
              <w:tabs>
                <w:tab w:val="left" w:pos="253"/>
              </w:tabs>
              <w:jc w:val="both"/>
              <w:rPr>
                <w:rFonts w:ascii="Times New Roman" w:hAnsi="Times New Roman"/>
                <w:noProof/>
              </w:rPr>
            </w:pPr>
            <w:r w:rsidRPr="00691F62">
              <w:rPr>
                <w:rFonts w:ascii="Times New Roman" w:hAnsi="Times New Roman"/>
              </w:rPr>
              <w:t> Pagaidu izvešana</w:t>
            </w:r>
          </w:p>
          <w:p w14:paraId="7E4E7E1E" w14:textId="34626BD1" w:rsidR="00821E9C" w:rsidRPr="00691F62" w:rsidRDefault="00821E9C" w:rsidP="00D830E4">
            <w:pPr>
              <w:pStyle w:val="TableParagraph"/>
              <w:tabs>
                <w:tab w:val="left" w:pos="2862"/>
                <w:tab w:val="left" w:pos="3398"/>
                <w:tab w:val="left" w:pos="3933"/>
              </w:tabs>
              <w:ind w:left="274"/>
              <w:jc w:val="both"/>
              <w:rPr>
                <w:rFonts w:ascii="Times New Roman" w:hAnsi="Times New Roman"/>
                <w:noProof/>
              </w:rPr>
            </w:pPr>
            <w:r w:rsidRPr="00691F62">
              <w:rPr>
                <w:rFonts w:ascii="Times New Roman" w:hAnsi="Times New Roman"/>
              </w:rPr>
              <w:t>Atpakaļievešanas termiņš:</w:t>
            </w:r>
            <w:r w:rsidRPr="00691F62">
              <w:rPr>
                <w:rFonts w:ascii="Times New Roman" w:hAnsi="Times New Roman"/>
              </w:rPr>
              <w:tab/>
              <w:t>/</w:t>
            </w:r>
            <w:r w:rsidRPr="00691F62">
              <w:rPr>
                <w:rFonts w:ascii="Times New Roman" w:hAnsi="Times New Roman"/>
              </w:rPr>
              <w:tab/>
              <w:t xml:space="preserve">/ </w:t>
            </w:r>
            <w:r w:rsidRPr="00691F62">
              <w:rPr>
                <w:rFonts w:ascii="Times New Roman" w:hAnsi="Times New Roman"/>
              </w:rPr>
              <w:tab/>
            </w:r>
          </w:p>
        </w:tc>
      </w:tr>
      <w:tr w:rsidR="00821E9C" w:rsidRPr="00691F62" w14:paraId="1D291305" w14:textId="77777777" w:rsidTr="0092790B">
        <w:trPr>
          <w:trHeight w:hRule="exact" w:val="860"/>
        </w:trPr>
        <w:tc>
          <w:tcPr>
            <w:tcW w:w="202" w:type="pct"/>
            <w:vMerge/>
            <w:tcBorders>
              <w:left w:val="single" w:sz="5" w:space="0" w:color="000000"/>
              <w:bottom w:val="single" w:sz="5" w:space="0" w:color="000000"/>
              <w:right w:val="single" w:sz="5" w:space="0" w:color="000000"/>
            </w:tcBorders>
            <w:textDirection w:val="btLr"/>
          </w:tcPr>
          <w:p w14:paraId="28601A0A" w14:textId="77777777" w:rsidR="00821E9C" w:rsidRPr="00691F62" w:rsidRDefault="00821E9C" w:rsidP="001134DE">
            <w:pPr>
              <w:jc w:val="both"/>
              <w:rPr>
                <w:rFonts w:ascii="Times New Roman" w:hAnsi="Times New Roman"/>
                <w:noProof/>
              </w:rPr>
            </w:pPr>
          </w:p>
        </w:tc>
        <w:tc>
          <w:tcPr>
            <w:tcW w:w="4798" w:type="pct"/>
            <w:gridSpan w:val="2"/>
            <w:tcBorders>
              <w:top w:val="single" w:sz="5" w:space="0" w:color="000000"/>
              <w:left w:val="single" w:sz="5" w:space="0" w:color="000000"/>
              <w:bottom w:val="single" w:sz="5" w:space="0" w:color="000000"/>
              <w:right w:val="single" w:sz="5" w:space="0" w:color="000000"/>
            </w:tcBorders>
          </w:tcPr>
          <w:p w14:paraId="09D3CB40"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7. Kultūras priekšmeta īpašnieks (nosaukums/vārds, uzvārds un adrese)</w:t>
            </w:r>
          </w:p>
        </w:tc>
      </w:tr>
      <w:tr w:rsidR="00821E9C" w:rsidRPr="00691F62" w14:paraId="6AE62220" w14:textId="77777777" w:rsidTr="0092790B">
        <w:trPr>
          <w:trHeight w:hRule="exact" w:val="6123"/>
        </w:trPr>
        <w:tc>
          <w:tcPr>
            <w:tcW w:w="202" w:type="pct"/>
            <w:tcBorders>
              <w:top w:val="single" w:sz="5" w:space="0" w:color="000000"/>
              <w:left w:val="nil"/>
              <w:bottom w:val="nil"/>
              <w:right w:val="single" w:sz="5" w:space="0" w:color="000000"/>
            </w:tcBorders>
          </w:tcPr>
          <w:p w14:paraId="4BCB6635" w14:textId="77777777" w:rsidR="00821E9C" w:rsidRPr="00691F62" w:rsidRDefault="00821E9C" w:rsidP="001134DE">
            <w:pPr>
              <w:jc w:val="both"/>
              <w:rPr>
                <w:rFonts w:ascii="Times New Roman" w:hAnsi="Times New Roman"/>
                <w:noProof/>
              </w:rPr>
            </w:pPr>
          </w:p>
        </w:tc>
        <w:tc>
          <w:tcPr>
            <w:tcW w:w="4798" w:type="pct"/>
            <w:gridSpan w:val="2"/>
            <w:tcBorders>
              <w:top w:val="single" w:sz="5" w:space="0" w:color="000000"/>
              <w:left w:val="single" w:sz="5" w:space="0" w:color="000000"/>
              <w:bottom w:val="single" w:sz="4" w:space="0" w:color="000000"/>
              <w:right w:val="single" w:sz="5" w:space="0" w:color="000000"/>
            </w:tcBorders>
          </w:tcPr>
          <w:p w14:paraId="551CCC5B" w14:textId="67AC3F54" w:rsidR="00821E9C" w:rsidRPr="00691F62" w:rsidRDefault="00821E9C" w:rsidP="001134DE">
            <w:pPr>
              <w:pStyle w:val="TableParagraph"/>
              <w:jc w:val="both"/>
              <w:rPr>
                <w:rFonts w:ascii="Times New Roman" w:hAnsi="Times New Roman"/>
                <w:noProof/>
              </w:rPr>
            </w:pPr>
            <w:r w:rsidRPr="00691F62">
              <w:rPr>
                <w:rFonts w:ascii="Times New Roman" w:hAnsi="Times New Roman"/>
              </w:rPr>
              <w:t>8. Kultūras priekšmeta fotoattēls: izmērs ne mazāks par 9 x 12 centimetriem</w:t>
            </w:r>
          </w:p>
          <w:p w14:paraId="4CD89560" w14:textId="77777777" w:rsidR="00821E9C" w:rsidRPr="00691F62" w:rsidRDefault="00821E9C" w:rsidP="001134DE">
            <w:pPr>
              <w:pStyle w:val="TableParagraph"/>
              <w:jc w:val="both"/>
              <w:rPr>
                <w:rFonts w:ascii="Times New Roman" w:eastAsia="Arial" w:hAnsi="Times New Roman" w:cs="Arial"/>
                <w:b/>
                <w:bCs/>
                <w:noProof/>
              </w:rPr>
            </w:pPr>
          </w:p>
          <w:p w14:paraId="2BE7674E" w14:textId="553B6733" w:rsidR="00821E9C" w:rsidRPr="00691F62" w:rsidRDefault="00477F9D" w:rsidP="0092790B">
            <w:pPr>
              <w:pStyle w:val="TableParagraph"/>
              <w:jc w:val="center"/>
              <w:rPr>
                <w:rFonts w:ascii="Times New Roman" w:eastAsia="Arial" w:hAnsi="Times New Roman" w:cs="Arial"/>
                <w:noProof/>
              </w:rPr>
            </w:pPr>
            <w:r>
              <w:rPr>
                <w:rFonts w:ascii="Times New Roman" w:hAnsi="Times New Roman"/>
              </w:rPr>
              <w:pict w14:anchorId="324C5640">
                <v:group id="_x0000_s2205" style="position:absolute;margin-left:0;margin-top:0;width:323.35pt;height:232.65pt;z-index:251649536;mso-position-horizontal-relative:char;mso-position-vertical-relative:line" coordsize="6467,4653">
                  <v:group id="_x0000_s2206" style="position:absolute;width:6467;height:4653" coordsize="6467,4653">
                    <v:shape id="_x0000_s2207" style="position:absolute;width:6467;height:4653" coordsize="6467,4653" path="m6467,l,,,4652r6467,l6467,4645r-6451,l7,4637r9,l16,16r-9,l16,8r6451,l6467,xe" fillcolor="black" stroked="f">
                      <v:path arrowok="t"/>
                    </v:shape>
                    <v:shape id="_x0000_s2208" style="position:absolute;width:6467;height:4653" coordsize="6467,4653" path="m16,4637r-9,l16,4645r,-8xe" fillcolor="black" stroked="f">
                      <v:path arrowok="t"/>
                    </v:shape>
                    <v:shape id="_x0000_s2209" style="position:absolute;width:6467;height:4653" coordsize="6467,4653" path="m6451,4637r-6435,l16,4645r6435,l6451,4637xe" fillcolor="black" stroked="f">
                      <v:path arrowok="t"/>
                    </v:shape>
                    <v:shape id="_x0000_s2210" style="position:absolute;width:6467;height:4653" coordsize="6467,4653" path="m6451,8r,4637l6460,4637r7,l6467,16r-7,l6451,8xe" fillcolor="black" stroked="f">
                      <v:path arrowok="t"/>
                    </v:shape>
                    <v:shape id="_x0000_s2211" style="position:absolute;width:6467;height:4653" coordsize="6467,4653" path="m6467,4637r-7,l6451,4645r16,l6467,4637xe" fillcolor="black" stroked="f">
                      <v:path arrowok="t"/>
                    </v:shape>
                    <v:shape id="_x0000_s2212" style="position:absolute;width:6467;height:4653" coordsize="6467,4653" path="m16,8l7,16r9,l16,8xe" fillcolor="black" stroked="f">
                      <v:path arrowok="t"/>
                    </v:shape>
                    <v:shape id="_x0000_s2213" style="position:absolute;width:6467;height:4653" coordsize="6467,4653" path="m6451,8l16,8r,8l6451,16r,-8xe" fillcolor="black" stroked="f">
                      <v:path arrowok="t"/>
                    </v:shape>
                    <v:shape id="_x0000_s2214" style="position:absolute;width:6467;height:4653" coordsize="6467,4653" path="m6467,8r-16,l6460,16r7,l6467,8xe" fillcolor="black" stroked="f">
                      <v:path arrowok="t"/>
                    </v:shape>
                  </v:group>
                </v:group>
              </w:pict>
            </w:r>
            <w:r>
              <w:rPr>
                <w:rFonts w:ascii="Times New Roman" w:hAnsi="Times New Roman"/>
              </w:rPr>
              <w:pict w14:anchorId="58146E01">
                <v:shape id="_x0000_i1028" type="#_x0000_t75" style="width:324pt;height:230.4pt">
                  <v:imagedata croptop="-65520f" cropbottom="65520f"/>
                </v:shape>
              </w:pict>
            </w:r>
          </w:p>
          <w:p w14:paraId="6772F699" w14:textId="77777777" w:rsidR="00821E9C" w:rsidRPr="00691F62" w:rsidRDefault="00821E9C" w:rsidP="001134DE">
            <w:pPr>
              <w:pStyle w:val="TableParagraph"/>
              <w:jc w:val="both"/>
              <w:rPr>
                <w:rFonts w:ascii="Times New Roman" w:eastAsia="Arial" w:hAnsi="Times New Roman" w:cs="Arial"/>
                <w:b/>
                <w:bCs/>
                <w:noProof/>
              </w:rPr>
            </w:pPr>
          </w:p>
          <w:p w14:paraId="406B2E90" w14:textId="77777777" w:rsidR="00821E9C" w:rsidRPr="00691F62" w:rsidRDefault="00821E9C" w:rsidP="001134DE">
            <w:pPr>
              <w:pStyle w:val="TableParagraph"/>
              <w:jc w:val="both"/>
              <w:rPr>
                <w:rFonts w:ascii="Times New Roman" w:eastAsia="Arial" w:hAnsi="Times New Roman" w:cs="Arial"/>
                <w:noProof/>
              </w:rPr>
            </w:pPr>
            <w:r w:rsidRPr="00691F62">
              <w:rPr>
                <w:rFonts w:ascii="Times New Roman" w:hAnsi="Times New Roman"/>
              </w:rPr>
              <w:t>(Ja nepieciešams, aizpildiet arī papildu lapas. Apstipriniet ar izdevējiestādes parakstu un zīmogu.)</w:t>
            </w:r>
          </w:p>
        </w:tc>
      </w:tr>
    </w:tbl>
    <w:p w14:paraId="0005D2C3" w14:textId="77777777" w:rsidR="00821E9C" w:rsidRPr="001134DE" w:rsidRDefault="00821E9C" w:rsidP="001134DE">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4244"/>
        <w:gridCol w:w="257"/>
        <w:gridCol w:w="643"/>
        <w:gridCol w:w="3987"/>
      </w:tblGrid>
      <w:tr w:rsidR="00821E9C" w:rsidRPr="00691F62" w14:paraId="4A07ED50" w14:textId="77777777" w:rsidTr="00F5607D">
        <w:trPr>
          <w:trHeight w:hRule="exact" w:val="2024"/>
        </w:trPr>
        <w:tc>
          <w:tcPr>
            <w:tcW w:w="2324" w:type="pct"/>
            <w:tcBorders>
              <w:top w:val="single" w:sz="5" w:space="0" w:color="000000"/>
              <w:left w:val="single" w:sz="5" w:space="0" w:color="000000"/>
              <w:bottom w:val="single" w:sz="5" w:space="0" w:color="000000"/>
              <w:right w:val="single" w:sz="5" w:space="0" w:color="000000"/>
            </w:tcBorders>
          </w:tcPr>
          <w:p w14:paraId="7A733676"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lastRenderedPageBreak/>
              <w:t>9. Kultūras priekšmeta izmēri un neto svars (attiecīgā gadījumā kopā ar tā statīvu)</w:t>
            </w:r>
          </w:p>
        </w:tc>
        <w:tc>
          <w:tcPr>
            <w:tcW w:w="2676" w:type="pct"/>
            <w:gridSpan w:val="3"/>
            <w:tcBorders>
              <w:top w:val="single" w:sz="5" w:space="0" w:color="000000"/>
              <w:left w:val="single" w:sz="5" w:space="0" w:color="000000"/>
              <w:bottom w:val="single" w:sz="5" w:space="0" w:color="000000"/>
              <w:right w:val="single" w:sz="5" w:space="0" w:color="000000"/>
            </w:tcBorders>
          </w:tcPr>
          <w:p w14:paraId="30FD52D7"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10. Inventāra saraksta numurs vai cita identifikācijas informācija</w:t>
            </w:r>
          </w:p>
          <w:p w14:paraId="698FF30B" w14:textId="77777777" w:rsidR="00D830E4" w:rsidRPr="00691F62" w:rsidRDefault="00821E9C" w:rsidP="001134DE">
            <w:pPr>
              <w:pStyle w:val="ListParagraph"/>
              <w:numPr>
                <w:ilvl w:val="0"/>
                <w:numId w:val="10"/>
              </w:numPr>
              <w:tabs>
                <w:tab w:val="left" w:pos="306"/>
              </w:tabs>
              <w:ind w:left="0" w:firstLine="0"/>
              <w:jc w:val="both"/>
              <w:rPr>
                <w:rFonts w:ascii="Times New Roman" w:hAnsi="Times New Roman"/>
                <w:noProof/>
              </w:rPr>
            </w:pPr>
            <w:r w:rsidRPr="00691F62">
              <w:rPr>
                <w:rFonts w:ascii="Times New Roman" w:hAnsi="Times New Roman"/>
              </w:rPr>
              <w:t>Inventāra saraksts:</w:t>
            </w:r>
          </w:p>
          <w:p w14:paraId="015FE132" w14:textId="084210EC" w:rsidR="00821E9C" w:rsidRPr="00691F62" w:rsidRDefault="00821E9C" w:rsidP="00D830E4">
            <w:pPr>
              <w:pStyle w:val="ListParagraph"/>
              <w:tabs>
                <w:tab w:val="left" w:pos="306"/>
              </w:tabs>
              <w:ind w:left="576"/>
              <w:jc w:val="both"/>
              <w:rPr>
                <w:rFonts w:ascii="Times New Roman" w:hAnsi="Times New Roman"/>
                <w:noProof/>
              </w:rPr>
            </w:pPr>
            <w:r w:rsidRPr="00691F62">
              <w:rPr>
                <w:rFonts w:ascii="Times New Roman" w:hAnsi="Times New Roman"/>
              </w:rPr>
              <w:t>Nr. p. k.</w:t>
            </w:r>
          </w:p>
          <w:p w14:paraId="564EDB88" w14:textId="77777777" w:rsidR="00821E9C" w:rsidRPr="00691F62" w:rsidRDefault="00821E9C" w:rsidP="001134DE">
            <w:pPr>
              <w:pStyle w:val="ListParagraph"/>
              <w:numPr>
                <w:ilvl w:val="0"/>
                <w:numId w:val="10"/>
              </w:numPr>
              <w:tabs>
                <w:tab w:val="left" w:pos="306"/>
              </w:tabs>
              <w:ind w:left="0" w:firstLine="0"/>
              <w:jc w:val="both"/>
              <w:rPr>
                <w:rFonts w:ascii="Times New Roman" w:hAnsi="Times New Roman"/>
                <w:noProof/>
              </w:rPr>
            </w:pPr>
            <w:r w:rsidRPr="00691F62">
              <w:rPr>
                <w:rFonts w:ascii="Times New Roman" w:hAnsi="Times New Roman"/>
              </w:rPr>
              <w:t>Nav spēkā esoša inventāra saraksta</w:t>
            </w:r>
          </w:p>
          <w:p w14:paraId="39E38095" w14:textId="77777777" w:rsidR="00F5607D" w:rsidRPr="00691F62" w:rsidRDefault="00821E9C" w:rsidP="00D830E4">
            <w:pPr>
              <w:pStyle w:val="ListParagraph"/>
              <w:numPr>
                <w:ilvl w:val="1"/>
                <w:numId w:val="10"/>
              </w:numPr>
              <w:tabs>
                <w:tab w:val="left" w:pos="1027"/>
              </w:tabs>
              <w:ind w:left="576" w:firstLine="0"/>
              <w:jc w:val="both"/>
              <w:rPr>
                <w:rFonts w:ascii="Times New Roman" w:hAnsi="Times New Roman"/>
                <w:noProof/>
              </w:rPr>
            </w:pPr>
            <w:r w:rsidRPr="00691F62">
              <w:rPr>
                <w:rFonts w:ascii="Times New Roman" w:hAnsi="Times New Roman"/>
              </w:rPr>
              <w:t>Cita klasifikācija:</w:t>
            </w:r>
          </w:p>
          <w:p w14:paraId="2A48DC3B" w14:textId="26A598CC" w:rsidR="00821E9C" w:rsidRPr="00691F62" w:rsidRDefault="00821E9C" w:rsidP="00F5607D">
            <w:pPr>
              <w:pStyle w:val="ListParagraph"/>
              <w:tabs>
                <w:tab w:val="left" w:pos="1027"/>
              </w:tabs>
              <w:ind w:left="1285"/>
              <w:jc w:val="both"/>
              <w:rPr>
                <w:rFonts w:ascii="Times New Roman" w:hAnsi="Times New Roman"/>
                <w:noProof/>
              </w:rPr>
            </w:pPr>
            <w:r w:rsidRPr="00691F62">
              <w:rPr>
                <w:rFonts w:ascii="Times New Roman" w:hAnsi="Times New Roman"/>
              </w:rPr>
              <w:t>Nr. p. k.</w:t>
            </w:r>
          </w:p>
          <w:p w14:paraId="483590FC" w14:textId="77777777" w:rsidR="00821E9C" w:rsidRPr="00691F62" w:rsidRDefault="00821E9C" w:rsidP="00D830E4">
            <w:pPr>
              <w:pStyle w:val="ListParagraph"/>
              <w:numPr>
                <w:ilvl w:val="1"/>
                <w:numId w:val="10"/>
              </w:numPr>
              <w:tabs>
                <w:tab w:val="left" w:pos="1027"/>
              </w:tabs>
              <w:ind w:left="576" w:firstLine="0"/>
              <w:jc w:val="both"/>
              <w:rPr>
                <w:rFonts w:ascii="Times New Roman" w:hAnsi="Times New Roman"/>
                <w:noProof/>
              </w:rPr>
            </w:pPr>
            <w:r w:rsidRPr="00691F62">
              <w:rPr>
                <w:rFonts w:ascii="Times New Roman" w:hAnsi="Times New Roman"/>
              </w:rPr>
              <w:t>Nav citas spēkā esošas klasifikācijas</w:t>
            </w:r>
          </w:p>
        </w:tc>
      </w:tr>
      <w:tr w:rsidR="00821E9C" w:rsidRPr="00691F62" w14:paraId="6441FD57" w14:textId="77777777" w:rsidTr="00D830E4">
        <w:trPr>
          <w:trHeight w:hRule="exact" w:val="2345"/>
        </w:trPr>
        <w:tc>
          <w:tcPr>
            <w:tcW w:w="5000" w:type="pct"/>
            <w:gridSpan w:val="4"/>
            <w:tcBorders>
              <w:top w:val="single" w:sz="5" w:space="0" w:color="000000"/>
              <w:left w:val="single" w:sz="5" w:space="0" w:color="000000"/>
              <w:bottom w:val="single" w:sz="4" w:space="0" w:color="000000"/>
              <w:right w:val="single" w:sz="5" w:space="0" w:color="000000"/>
            </w:tcBorders>
          </w:tcPr>
          <w:p w14:paraId="2D27E0C4"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11. Kultūras priekšmeta apraksts</w:t>
            </w:r>
          </w:p>
          <w:p w14:paraId="6DE69CB6" w14:textId="0F736D7C" w:rsidR="00821E9C" w:rsidRPr="00691F62" w:rsidRDefault="00F5607D" w:rsidP="00F5607D">
            <w:pPr>
              <w:pStyle w:val="ListParagraph"/>
              <w:tabs>
                <w:tab w:val="left" w:pos="364"/>
                <w:tab w:val="left" w:pos="4253"/>
              </w:tabs>
              <w:jc w:val="both"/>
              <w:rPr>
                <w:rFonts w:ascii="Times New Roman" w:hAnsi="Times New Roman"/>
                <w:noProof/>
              </w:rPr>
            </w:pPr>
            <w:r w:rsidRPr="00691F62">
              <w:rPr>
                <w:rFonts w:ascii="Times New Roman" w:hAnsi="Times New Roman"/>
              </w:rPr>
              <w:t>a) Veids:</w:t>
            </w:r>
            <w:r w:rsidRPr="00691F62">
              <w:rPr>
                <w:rFonts w:ascii="Times New Roman" w:hAnsi="Times New Roman"/>
              </w:rPr>
              <w:tab/>
              <w:t>e) Izcelsmes ģeogrāfiskā vieta:</w:t>
            </w:r>
          </w:p>
          <w:p w14:paraId="4316E655" w14:textId="77777777" w:rsidR="00821E9C" w:rsidRPr="00691F62" w:rsidRDefault="00821E9C" w:rsidP="00F5607D">
            <w:pPr>
              <w:pStyle w:val="TableParagraph"/>
              <w:tabs>
                <w:tab w:val="left" w:pos="4253"/>
              </w:tabs>
              <w:jc w:val="both"/>
              <w:rPr>
                <w:rFonts w:ascii="Times New Roman" w:eastAsia="Times New Roman" w:hAnsi="Times New Roman" w:cs="Times New Roman"/>
                <w:noProof/>
              </w:rPr>
            </w:pPr>
          </w:p>
          <w:p w14:paraId="608F1A3A" w14:textId="37704C4C" w:rsidR="00821E9C" w:rsidRPr="00691F62" w:rsidRDefault="00F5607D" w:rsidP="00F5607D">
            <w:pPr>
              <w:pStyle w:val="ListParagraph"/>
              <w:tabs>
                <w:tab w:val="left" w:pos="364"/>
                <w:tab w:val="left" w:pos="4253"/>
              </w:tabs>
              <w:jc w:val="both"/>
              <w:rPr>
                <w:rFonts w:ascii="Times New Roman" w:hAnsi="Times New Roman"/>
                <w:noProof/>
              </w:rPr>
            </w:pPr>
            <w:r w:rsidRPr="00691F62">
              <w:rPr>
                <w:rFonts w:ascii="Times New Roman" w:hAnsi="Times New Roman"/>
              </w:rPr>
              <w:t>b) Autors/līdzautors:</w:t>
            </w:r>
            <w:r w:rsidRPr="00691F62">
              <w:rPr>
                <w:rFonts w:ascii="Times New Roman" w:hAnsi="Times New Roman"/>
              </w:rPr>
              <w:tab/>
              <w:t>f) Datējums:</w:t>
            </w:r>
          </w:p>
          <w:p w14:paraId="6CEE0A9E" w14:textId="77777777" w:rsidR="00821E9C" w:rsidRPr="00691F62" w:rsidRDefault="00821E9C" w:rsidP="00F5607D">
            <w:pPr>
              <w:pStyle w:val="TableParagraph"/>
              <w:tabs>
                <w:tab w:val="left" w:pos="4253"/>
              </w:tabs>
              <w:jc w:val="both"/>
              <w:rPr>
                <w:rFonts w:ascii="Times New Roman" w:eastAsia="Times New Roman" w:hAnsi="Times New Roman" w:cs="Times New Roman"/>
                <w:noProof/>
              </w:rPr>
            </w:pPr>
          </w:p>
          <w:p w14:paraId="031A50A7" w14:textId="747FA8B3" w:rsidR="00821E9C" w:rsidRPr="00691F62" w:rsidRDefault="00F5607D" w:rsidP="00F5607D">
            <w:pPr>
              <w:pStyle w:val="ListParagraph"/>
              <w:tabs>
                <w:tab w:val="left" w:pos="354"/>
                <w:tab w:val="left" w:pos="4253"/>
              </w:tabs>
              <w:jc w:val="both"/>
              <w:rPr>
                <w:rFonts w:ascii="Times New Roman" w:hAnsi="Times New Roman"/>
                <w:noProof/>
              </w:rPr>
            </w:pPr>
            <w:r w:rsidRPr="00691F62">
              <w:rPr>
                <w:rFonts w:ascii="Times New Roman" w:hAnsi="Times New Roman"/>
              </w:rPr>
              <w:t>c) Nosaukums vai temats, ja nav nosaukuma:</w:t>
            </w:r>
            <w:r w:rsidRPr="00691F62">
              <w:rPr>
                <w:rFonts w:ascii="Times New Roman" w:hAnsi="Times New Roman"/>
              </w:rPr>
              <w:tab/>
              <w:t>g) Cita identificējoša informācija:</w:t>
            </w:r>
          </w:p>
          <w:p w14:paraId="2394D6E2" w14:textId="77777777" w:rsidR="00821E9C" w:rsidRPr="00691F62" w:rsidRDefault="00821E9C" w:rsidP="001134DE">
            <w:pPr>
              <w:pStyle w:val="TableParagraph"/>
              <w:jc w:val="both"/>
              <w:rPr>
                <w:rFonts w:ascii="Times New Roman" w:eastAsia="Times New Roman" w:hAnsi="Times New Roman" w:cs="Times New Roman"/>
                <w:noProof/>
              </w:rPr>
            </w:pPr>
          </w:p>
          <w:p w14:paraId="20046922" w14:textId="03A98327" w:rsidR="00821E9C" w:rsidRPr="00691F62" w:rsidRDefault="00F5607D" w:rsidP="00F5607D">
            <w:pPr>
              <w:pStyle w:val="ListParagraph"/>
              <w:tabs>
                <w:tab w:val="left" w:pos="364"/>
              </w:tabs>
              <w:jc w:val="both"/>
              <w:rPr>
                <w:rFonts w:ascii="Times New Roman" w:hAnsi="Times New Roman"/>
                <w:noProof/>
              </w:rPr>
            </w:pPr>
            <w:r w:rsidRPr="00691F62">
              <w:rPr>
                <w:rFonts w:ascii="Times New Roman" w:hAnsi="Times New Roman"/>
              </w:rPr>
              <w:t>d) Zinātniskais nosaukums (ja tāds pastāv):</w:t>
            </w:r>
          </w:p>
        </w:tc>
      </w:tr>
      <w:tr w:rsidR="00821E9C" w:rsidRPr="00691F62" w14:paraId="397BB679" w14:textId="77777777" w:rsidTr="00F5607D">
        <w:trPr>
          <w:trHeight w:hRule="exact" w:val="1134"/>
        </w:trPr>
        <w:tc>
          <w:tcPr>
            <w:tcW w:w="2465" w:type="pct"/>
            <w:gridSpan w:val="2"/>
            <w:tcBorders>
              <w:top w:val="single" w:sz="4" w:space="0" w:color="000000"/>
              <w:left w:val="single" w:sz="5" w:space="0" w:color="000000"/>
              <w:bottom w:val="single" w:sz="5" w:space="0" w:color="000000"/>
              <w:right w:val="single" w:sz="5" w:space="0" w:color="000000"/>
            </w:tcBorders>
          </w:tcPr>
          <w:p w14:paraId="471803B6" w14:textId="77777777" w:rsidR="00F5607D" w:rsidRPr="00691F62" w:rsidRDefault="00821E9C" w:rsidP="001134DE">
            <w:pPr>
              <w:pStyle w:val="TableParagraph"/>
              <w:jc w:val="both"/>
              <w:rPr>
                <w:rFonts w:ascii="Times New Roman" w:hAnsi="Times New Roman"/>
                <w:noProof/>
              </w:rPr>
            </w:pPr>
            <w:r w:rsidRPr="00691F62">
              <w:rPr>
                <w:rFonts w:ascii="Times New Roman" w:hAnsi="Times New Roman"/>
              </w:rPr>
              <w:t>12. Kultūras priekšmetu skaits kolekcijā</w:t>
            </w:r>
          </w:p>
          <w:p w14:paraId="52A0D117" w14:textId="2D0C2C9B" w:rsidR="00821E9C" w:rsidRPr="00691F62" w:rsidRDefault="00821E9C" w:rsidP="001134DE">
            <w:pPr>
              <w:pStyle w:val="TableParagraph"/>
              <w:jc w:val="both"/>
              <w:rPr>
                <w:rFonts w:ascii="Times New Roman" w:hAnsi="Times New Roman"/>
                <w:noProof/>
              </w:rPr>
            </w:pPr>
            <w:r w:rsidRPr="00691F62">
              <w:rPr>
                <w:rFonts w:ascii="Times New Roman" w:hAnsi="Times New Roman"/>
              </w:rPr>
              <w:t>Uzrādīti:</w:t>
            </w:r>
          </w:p>
          <w:p w14:paraId="7E823B10"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Neuzrādīti:</w:t>
            </w:r>
          </w:p>
        </w:tc>
        <w:tc>
          <w:tcPr>
            <w:tcW w:w="2535" w:type="pct"/>
            <w:gridSpan w:val="2"/>
            <w:tcBorders>
              <w:top w:val="single" w:sz="4" w:space="0" w:color="000000"/>
              <w:left w:val="single" w:sz="5" w:space="0" w:color="000000"/>
              <w:bottom w:val="single" w:sz="5" w:space="0" w:color="000000"/>
              <w:right w:val="single" w:sz="5" w:space="0" w:color="000000"/>
            </w:tcBorders>
          </w:tcPr>
          <w:p w14:paraId="6520E19A"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13. Kopija, piedēvējums, periods, darbnīca un/vai stils</w:t>
            </w:r>
          </w:p>
        </w:tc>
      </w:tr>
      <w:tr w:rsidR="00821E9C" w:rsidRPr="00691F62" w14:paraId="50E390A2" w14:textId="77777777" w:rsidTr="00691F62">
        <w:trPr>
          <w:trHeight w:hRule="exact" w:val="715"/>
        </w:trPr>
        <w:tc>
          <w:tcPr>
            <w:tcW w:w="5000" w:type="pct"/>
            <w:gridSpan w:val="4"/>
            <w:tcBorders>
              <w:top w:val="single" w:sz="5" w:space="0" w:color="000000"/>
              <w:left w:val="single" w:sz="5" w:space="0" w:color="000000"/>
              <w:bottom w:val="single" w:sz="5" w:space="0" w:color="000000"/>
              <w:right w:val="single" w:sz="5" w:space="0" w:color="000000"/>
            </w:tcBorders>
          </w:tcPr>
          <w:p w14:paraId="5A141E84"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14. Materiāls(-i) un tehnika(-as)</w:t>
            </w:r>
          </w:p>
        </w:tc>
      </w:tr>
      <w:tr w:rsidR="00821E9C" w:rsidRPr="00691F62" w14:paraId="6FA4D95B" w14:textId="77777777" w:rsidTr="00D830E4">
        <w:trPr>
          <w:trHeight w:hRule="exact" w:val="799"/>
        </w:trPr>
        <w:tc>
          <w:tcPr>
            <w:tcW w:w="5000" w:type="pct"/>
            <w:gridSpan w:val="4"/>
            <w:tcBorders>
              <w:top w:val="single" w:sz="5" w:space="0" w:color="000000"/>
              <w:left w:val="single" w:sz="5" w:space="0" w:color="000000"/>
              <w:bottom w:val="single" w:sz="5" w:space="0" w:color="000000"/>
              <w:right w:val="single" w:sz="5" w:space="0" w:color="000000"/>
            </w:tcBorders>
          </w:tcPr>
          <w:p w14:paraId="45307928"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15. Kultūras priekšmeta faktiskā vērtība vai paredzamā vērtība, kas noteikta saskaņā ar pamatotiem kritērijiem izvešanas valstī gadījumos, kad nav zināma faktiskā vērtība:</w:t>
            </w:r>
          </w:p>
        </w:tc>
      </w:tr>
      <w:tr w:rsidR="00821E9C" w:rsidRPr="00691F62" w14:paraId="58F4A113" w14:textId="77777777" w:rsidTr="00F5607D">
        <w:trPr>
          <w:trHeight w:hRule="exact" w:val="1146"/>
        </w:trPr>
        <w:tc>
          <w:tcPr>
            <w:tcW w:w="5000" w:type="pct"/>
            <w:gridSpan w:val="4"/>
            <w:tcBorders>
              <w:top w:val="single" w:sz="5" w:space="0" w:color="000000"/>
              <w:left w:val="single" w:sz="5" w:space="0" w:color="000000"/>
              <w:bottom w:val="single" w:sz="4" w:space="0" w:color="000000"/>
              <w:right w:val="single" w:sz="5" w:space="0" w:color="000000"/>
            </w:tcBorders>
          </w:tcPr>
          <w:p w14:paraId="2233727E"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16. Kultūras priekšmeta juridiskais statuss un izmantošana</w:t>
            </w:r>
          </w:p>
          <w:p w14:paraId="2ABC1E1F" w14:textId="57FF436B" w:rsidR="00821E9C" w:rsidRPr="00691F62" w:rsidRDefault="00821E9C" w:rsidP="001134DE">
            <w:pPr>
              <w:pStyle w:val="TableParagraph"/>
              <w:tabs>
                <w:tab w:val="left" w:pos="2620"/>
              </w:tabs>
              <w:jc w:val="both"/>
              <w:rPr>
                <w:rFonts w:ascii="Times New Roman" w:eastAsia="Arial" w:hAnsi="Times New Roman" w:cs="Arial"/>
                <w:noProof/>
              </w:rPr>
            </w:pPr>
            <w:r w:rsidRPr="00691F62">
              <w:rPr>
                <w:rFonts w:ascii="Times New Roman" w:hAnsi="Times New Roman"/>
              </w:rPr>
              <w:t>Statuss: Pārdots</w:t>
            </w:r>
            <w:r w:rsidRPr="00691F62">
              <w:rPr>
                <w:rFonts w:ascii="Times New Roman" w:hAnsi="Times New Roman"/>
              </w:rPr>
              <w:t> Aizdots</w:t>
            </w:r>
            <w:r w:rsidRPr="00691F62">
              <w:rPr>
                <w:rFonts w:ascii="Times New Roman" w:hAnsi="Times New Roman"/>
              </w:rPr>
              <w:t> Apmainīts</w:t>
            </w:r>
            <w:r w:rsidRPr="00691F62">
              <w:rPr>
                <w:rFonts w:ascii="Times New Roman" w:hAnsi="Times New Roman"/>
              </w:rPr>
              <w:t> Cits (lūdzu, precizējiet):</w:t>
            </w:r>
          </w:p>
          <w:p w14:paraId="0DDC56A5" w14:textId="3284814F" w:rsidR="00821E9C" w:rsidRPr="00691F62" w:rsidRDefault="00821E9C" w:rsidP="001134DE">
            <w:pPr>
              <w:pStyle w:val="TableParagraph"/>
              <w:tabs>
                <w:tab w:val="left" w:pos="1542"/>
                <w:tab w:val="left" w:pos="3924"/>
              </w:tabs>
              <w:jc w:val="both"/>
              <w:rPr>
                <w:rFonts w:ascii="Times New Roman" w:eastAsia="Arial" w:hAnsi="Times New Roman" w:cs="Arial"/>
                <w:noProof/>
              </w:rPr>
            </w:pPr>
            <w:r w:rsidRPr="00691F62">
              <w:rPr>
                <w:rFonts w:ascii="Times New Roman" w:hAnsi="Times New Roman"/>
              </w:rPr>
              <w:t xml:space="preserve">Izvešanas nolūks: </w:t>
            </w:r>
            <w:r w:rsidRPr="00691F62">
              <w:rPr>
                <w:rFonts w:ascii="Times New Roman" w:hAnsi="Times New Roman"/>
              </w:rPr>
              <w:t xml:space="preserve"> Izstāde </w:t>
            </w:r>
            <w:r w:rsidRPr="00691F62">
              <w:rPr>
                <w:rFonts w:ascii="Times New Roman" w:hAnsi="Times New Roman"/>
              </w:rPr>
              <w:t> Novērtēšana</w:t>
            </w:r>
            <w:r w:rsidRPr="00691F62">
              <w:rPr>
                <w:rFonts w:ascii="Times New Roman" w:hAnsi="Times New Roman"/>
              </w:rPr>
              <w:t xml:space="preserve"> Pētniecība </w:t>
            </w:r>
            <w:r w:rsidRPr="00691F62">
              <w:rPr>
                <w:rFonts w:ascii="Times New Roman" w:hAnsi="Times New Roman"/>
              </w:rPr>
              <w:t> Remonts</w:t>
            </w:r>
            <w:r w:rsidRPr="00691F62">
              <w:rPr>
                <w:rFonts w:ascii="Times New Roman" w:hAnsi="Times New Roman"/>
              </w:rPr>
              <w:t> Cits (lūdzu, precizējiet):</w:t>
            </w:r>
          </w:p>
        </w:tc>
      </w:tr>
      <w:tr w:rsidR="00821E9C" w:rsidRPr="00691F62" w14:paraId="20662062" w14:textId="77777777" w:rsidTr="00F5607D">
        <w:trPr>
          <w:trHeight w:hRule="exact" w:val="1543"/>
        </w:trPr>
        <w:tc>
          <w:tcPr>
            <w:tcW w:w="5000" w:type="pct"/>
            <w:gridSpan w:val="4"/>
            <w:tcBorders>
              <w:top w:val="single" w:sz="4" w:space="0" w:color="000000"/>
              <w:left w:val="single" w:sz="5" w:space="0" w:color="000000"/>
              <w:bottom w:val="single" w:sz="5" w:space="0" w:color="000000"/>
              <w:right w:val="single" w:sz="5" w:space="0" w:color="000000"/>
            </w:tcBorders>
          </w:tcPr>
          <w:p w14:paraId="3BD44B64"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17. Pievienotie dokumenti / īpaši identifikācijas paņēmieni</w:t>
            </w:r>
          </w:p>
          <w:p w14:paraId="5A5D0DF9" w14:textId="77777777" w:rsidR="00821E9C" w:rsidRPr="00691F62" w:rsidRDefault="00821E9C" w:rsidP="001134DE">
            <w:pPr>
              <w:pStyle w:val="TableParagraph"/>
              <w:jc w:val="both"/>
              <w:rPr>
                <w:rFonts w:ascii="Times New Roman" w:eastAsia="Times New Roman" w:hAnsi="Times New Roman" w:cs="Times New Roman"/>
                <w:noProof/>
              </w:rPr>
            </w:pPr>
          </w:p>
          <w:p w14:paraId="3EEDF0B5" w14:textId="253D5813" w:rsidR="00821E9C" w:rsidRPr="00691F62" w:rsidRDefault="00F5607D" w:rsidP="00F5607D">
            <w:pPr>
              <w:pStyle w:val="ListParagraph"/>
              <w:tabs>
                <w:tab w:val="left" w:pos="307"/>
                <w:tab w:val="left" w:pos="2835"/>
                <w:tab w:val="left" w:pos="5103"/>
              </w:tabs>
              <w:jc w:val="both"/>
              <w:rPr>
                <w:rFonts w:ascii="Times New Roman" w:eastAsia="Arial" w:hAnsi="Times New Roman" w:cs="Arial"/>
                <w:noProof/>
              </w:rPr>
            </w:pPr>
            <w:r w:rsidRPr="00691F62">
              <w:rPr>
                <w:rFonts w:ascii="Times New Roman" w:hAnsi="Times New Roman"/>
              </w:rPr>
              <w:t> Fotoattēls (krāsu)</w:t>
            </w:r>
            <w:r w:rsidRPr="00691F62">
              <w:rPr>
                <w:rFonts w:ascii="Times New Roman" w:hAnsi="Times New Roman"/>
              </w:rPr>
              <w:tab/>
            </w:r>
            <w:r w:rsidRPr="00691F62">
              <w:rPr>
                <w:rFonts w:ascii="Times New Roman" w:hAnsi="Times New Roman"/>
              </w:rPr>
              <w:t></w:t>
            </w:r>
            <w:r w:rsidRPr="00691F62">
              <w:rPr>
                <w:rFonts w:ascii="Times New Roman" w:hAnsi="Times New Roman"/>
              </w:rPr>
              <w:t> Bibliogrāfija</w:t>
            </w:r>
            <w:r w:rsidRPr="00691F62">
              <w:rPr>
                <w:rFonts w:ascii="Times New Roman" w:hAnsi="Times New Roman"/>
              </w:rPr>
              <w:tab/>
            </w:r>
            <w:r w:rsidRPr="00691F62">
              <w:rPr>
                <w:rFonts w:ascii="Times New Roman" w:hAnsi="Times New Roman"/>
              </w:rPr>
              <w:t> Cits (lūdzu, precizējiet):</w:t>
            </w:r>
          </w:p>
          <w:p w14:paraId="49383522" w14:textId="6926853A" w:rsidR="00821E9C" w:rsidRPr="00691F62" w:rsidRDefault="00F5607D" w:rsidP="00F5607D">
            <w:pPr>
              <w:pStyle w:val="ListParagraph"/>
              <w:tabs>
                <w:tab w:val="left" w:pos="307"/>
                <w:tab w:val="left" w:pos="2835"/>
                <w:tab w:val="left" w:pos="5103"/>
              </w:tabs>
              <w:jc w:val="both"/>
              <w:rPr>
                <w:rFonts w:ascii="Times New Roman" w:eastAsia="Arial" w:hAnsi="Times New Roman" w:cs="Arial"/>
                <w:noProof/>
              </w:rPr>
            </w:pPr>
            <w:r w:rsidRPr="00691F62">
              <w:rPr>
                <w:rFonts w:ascii="Times New Roman" w:hAnsi="Times New Roman"/>
              </w:rPr>
              <w:t> Sarakts</w:t>
            </w:r>
            <w:r w:rsidRPr="00691F62">
              <w:rPr>
                <w:rFonts w:ascii="Times New Roman" w:hAnsi="Times New Roman"/>
              </w:rPr>
              <w:tab/>
            </w:r>
            <w:r w:rsidRPr="00691F62">
              <w:rPr>
                <w:rFonts w:ascii="Times New Roman" w:hAnsi="Times New Roman"/>
              </w:rPr>
              <w:t> Katalogs</w:t>
            </w:r>
          </w:p>
          <w:p w14:paraId="0C5B29FA" w14:textId="5F6CC5A0" w:rsidR="00821E9C" w:rsidRPr="00691F62" w:rsidRDefault="00F5607D" w:rsidP="00F5607D">
            <w:pPr>
              <w:pStyle w:val="ListParagraph"/>
              <w:tabs>
                <w:tab w:val="left" w:pos="307"/>
                <w:tab w:val="left" w:pos="2835"/>
                <w:tab w:val="left" w:pos="5103"/>
              </w:tabs>
              <w:jc w:val="both"/>
              <w:rPr>
                <w:rFonts w:ascii="Times New Roman" w:eastAsia="Arial" w:hAnsi="Times New Roman" w:cs="Arial"/>
                <w:noProof/>
              </w:rPr>
            </w:pPr>
            <w:r w:rsidRPr="00691F62">
              <w:rPr>
                <w:rFonts w:ascii="Times New Roman" w:hAnsi="Times New Roman"/>
              </w:rPr>
              <w:t> Zīmogi</w:t>
            </w:r>
            <w:r w:rsidRPr="00691F62">
              <w:rPr>
                <w:rFonts w:ascii="Times New Roman" w:hAnsi="Times New Roman"/>
              </w:rPr>
              <w:tab/>
            </w:r>
            <w:r w:rsidRPr="00691F62">
              <w:rPr>
                <w:rFonts w:ascii="Times New Roman" w:hAnsi="Times New Roman"/>
              </w:rPr>
              <w:t> Novērtējuma dokumenti</w:t>
            </w:r>
          </w:p>
        </w:tc>
      </w:tr>
      <w:tr w:rsidR="00821E9C" w:rsidRPr="00691F62" w14:paraId="3BABFA9E" w14:textId="77777777" w:rsidTr="00F5607D">
        <w:trPr>
          <w:trHeight w:hRule="exact" w:val="689"/>
        </w:trPr>
        <w:tc>
          <w:tcPr>
            <w:tcW w:w="5000" w:type="pct"/>
            <w:gridSpan w:val="4"/>
            <w:tcBorders>
              <w:top w:val="single" w:sz="5" w:space="0" w:color="000000"/>
              <w:left w:val="single" w:sz="5" w:space="0" w:color="000000"/>
              <w:bottom w:val="single" w:sz="5" w:space="0" w:color="000000"/>
              <w:right w:val="single" w:sz="5" w:space="0" w:color="000000"/>
            </w:tcBorders>
          </w:tcPr>
          <w:p w14:paraId="08F50ACC"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18. Papildu lapas: papildu lapu skaits attiecīgā gadījumā (norādiet ar cipariem un vārdiem)</w:t>
            </w:r>
          </w:p>
        </w:tc>
      </w:tr>
      <w:tr w:rsidR="00821E9C" w:rsidRPr="00691F62" w14:paraId="102BA310" w14:textId="77777777" w:rsidTr="00691F62">
        <w:trPr>
          <w:trHeight w:hRule="exact" w:val="2190"/>
        </w:trPr>
        <w:tc>
          <w:tcPr>
            <w:tcW w:w="2817" w:type="pct"/>
            <w:gridSpan w:val="3"/>
            <w:tcBorders>
              <w:top w:val="single" w:sz="5" w:space="0" w:color="000000"/>
              <w:left w:val="single" w:sz="5" w:space="0" w:color="000000"/>
              <w:bottom w:val="single" w:sz="5" w:space="0" w:color="000000"/>
              <w:right w:val="single" w:sz="5" w:space="0" w:color="000000"/>
            </w:tcBorders>
          </w:tcPr>
          <w:p w14:paraId="4FBA5651" w14:textId="646F33F9" w:rsidR="00821E9C" w:rsidRPr="00691F62" w:rsidRDefault="00821E9C" w:rsidP="001134DE">
            <w:pPr>
              <w:pStyle w:val="TableParagraph"/>
              <w:jc w:val="both"/>
              <w:rPr>
                <w:rFonts w:ascii="Times New Roman" w:hAnsi="Times New Roman"/>
                <w:noProof/>
              </w:rPr>
            </w:pPr>
            <w:r w:rsidRPr="00691F62">
              <w:rPr>
                <w:rFonts w:ascii="Times New Roman" w:hAnsi="Times New Roman"/>
              </w:rPr>
              <w:t>19. Izvešanas muitas iestādes apstiprinājums</w:t>
            </w:r>
          </w:p>
          <w:p w14:paraId="3A8E2FE0" w14:textId="77777777" w:rsidR="00821E9C" w:rsidRPr="00691F62" w:rsidRDefault="00821E9C" w:rsidP="001134DE">
            <w:pPr>
              <w:pStyle w:val="TableParagraph"/>
              <w:jc w:val="both"/>
              <w:rPr>
                <w:rFonts w:ascii="Times New Roman" w:eastAsia="Times New Roman" w:hAnsi="Times New Roman" w:cs="Times New Roman"/>
                <w:noProof/>
              </w:rPr>
            </w:pPr>
          </w:p>
          <w:p w14:paraId="632F69E2" w14:textId="63177F29" w:rsidR="00821E9C" w:rsidRPr="00691F62" w:rsidRDefault="00821E9C" w:rsidP="00F5607D">
            <w:pPr>
              <w:pStyle w:val="TableParagraph"/>
              <w:jc w:val="right"/>
              <w:rPr>
                <w:rFonts w:ascii="Times New Roman" w:hAnsi="Times New Roman"/>
                <w:noProof/>
              </w:rPr>
            </w:pPr>
            <w:r w:rsidRPr="00691F62">
              <w:rPr>
                <w:rFonts w:ascii="Times New Roman" w:hAnsi="Times New Roman"/>
              </w:rPr>
              <w:t>Paraksts un zīmogs</w:t>
            </w:r>
          </w:p>
          <w:p w14:paraId="17763AB0" w14:textId="77777777" w:rsidR="00F5607D" w:rsidRPr="00691F62" w:rsidRDefault="00F5607D" w:rsidP="00F5607D">
            <w:pPr>
              <w:pStyle w:val="TableParagraph"/>
              <w:jc w:val="right"/>
              <w:rPr>
                <w:rFonts w:ascii="Times New Roman" w:hAnsi="Times New Roman"/>
                <w:noProof/>
              </w:rPr>
            </w:pPr>
          </w:p>
          <w:p w14:paraId="7E0F17CA" w14:textId="77777777" w:rsidR="00F5607D" w:rsidRPr="00691F62" w:rsidRDefault="00821E9C" w:rsidP="001134DE">
            <w:pPr>
              <w:pStyle w:val="TableParagraph"/>
              <w:jc w:val="both"/>
              <w:rPr>
                <w:rFonts w:ascii="Times New Roman" w:hAnsi="Times New Roman"/>
                <w:noProof/>
              </w:rPr>
            </w:pPr>
            <w:r w:rsidRPr="00691F62">
              <w:rPr>
                <w:rFonts w:ascii="Times New Roman" w:hAnsi="Times New Roman"/>
              </w:rPr>
              <w:t>Muitas iestāde:</w:t>
            </w:r>
          </w:p>
          <w:p w14:paraId="2CFDE52F" w14:textId="41589313" w:rsidR="00821E9C" w:rsidRPr="00691F62" w:rsidRDefault="00821E9C" w:rsidP="001134DE">
            <w:pPr>
              <w:pStyle w:val="TableParagraph"/>
              <w:jc w:val="both"/>
              <w:rPr>
                <w:rFonts w:ascii="Times New Roman" w:hAnsi="Times New Roman"/>
                <w:noProof/>
              </w:rPr>
            </w:pPr>
            <w:r w:rsidRPr="00691F62">
              <w:rPr>
                <w:rFonts w:ascii="Times New Roman" w:hAnsi="Times New Roman"/>
              </w:rPr>
              <w:t>Valsts:</w:t>
            </w:r>
          </w:p>
          <w:p w14:paraId="234E0D00"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Izvešanas dokuments Nr.:</w:t>
            </w:r>
          </w:p>
          <w:p w14:paraId="04557313"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Datums:</w:t>
            </w:r>
          </w:p>
        </w:tc>
        <w:tc>
          <w:tcPr>
            <w:tcW w:w="2183" w:type="pct"/>
            <w:tcBorders>
              <w:top w:val="single" w:sz="5" w:space="0" w:color="000000"/>
              <w:left w:val="single" w:sz="5" w:space="0" w:color="000000"/>
              <w:bottom w:val="single" w:sz="5" w:space="0" w:color="000000"/>
              <w:right w:val="single" w:sz="5" w:space="0" w:color="000000"/>
            </w:tcBorders>
          </w:tcPr>
          <w:p w14:paraId="5D2C4A9C"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20. Izdevējiestādes paraksts un zīmogs</w:t>
            </w:r>
          </w:p>
          <w:p w14:paraId="0737310C" w14:textId="77777777" w:rsidR="00821E9C" w:rsidRPr="00691F62" w:rsidRDefault="00821E9C" w:rsidP="001134DE">
            <w:pPr>
              <w:pStyle w:val="TableParagraph"/>
              <w:jc w:val="both"/>
              <w:rPr>
                <w:rFonts w:ascii="Times New Roman" w:eastAsia="Times New Roman" w:hAnsi="Times New Roman" w:cs="Times New Roman"/>
                <w:noProof/>
              </w:rPr>
            </w:pPr>
          </w:p>
          <w:p w14:paraId="1415948A" w14:textId="77777777" w:rsidR="00821E9C" w:rsidRPr="00691F62" w:rsidRDefault="00821E9C" w:rsidP="001134DE">
            <w:pPr>
              <w:pStyle w:val="TableParagraph"/>
              <w:jc w:val="both"/>
              <w:rPr>
                <w:rFonts w:ascii="Times New Roman" w:eastAsia="Times New Roman" w:hAnsi="Times New Roman" w:cs="Times New Roman"/>
                <w:noProof/>
              </w:rPr>
            </w:pPr>
          </w:p>
          <w:p w14:paraId="1AF03B91" w14:textId="77777777" w:rsidR="00821E9C" w:rsidRPr="00691F62" w:rsidRDefault="00821E9C" w:rsidP="001134DE">
            <w:pPr>
              <w:pStyle w:val="TableParagraph"/>
              <w:jc w:val="both"/>
              <w:rPr>
                <w:rFonts w:ascii="Times New Roman" w:eastAsia="Times New Roman" w:hAnsi="Times New Roman" w:cs="Times New Roman"/>
                <w:noProof/>
              </w:rPr>
            </w:pPr>
          </w:p>
          <w:p w14:paraId="0D29DD74" w14:textId="77777777" w:rsidR="00821E9C" w:rsidRPr="00691F62" w:rsidRDefault="00821E9C" w:rsidP="001134DE">
            <w:pPr>
              <w:pStyle w:val="TableParagraph"/>
              <w:jc w:val="both"/>
              <w:rPr>
                <w:rFonts w:ascii="Times New Roman" w:eastAsia="Times New Roman" w:hAnsi="Times New Roman" w:cs="Times New Roman"/>
                <w:noProof/>
              </w:rPr>
            </w:pPr>
          </w:p>
          <w:p w14:paraId="1A217253"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Vieta un laiks:</w:t>
            </w:r>
          </w:p>
        </w:tc>
      </w:tr>
      <w:tr w:rsidR="00821E9C" w:rsidRPr="00691F62" w14:paraId="325FEA04" w14:textId="77777777" w:rsidTr="00691F62">
        <w:trPr>
          <w:trHeight w:hRule="exact" w:val="676"/>
        </w:trPr>
        <w:tc>
          <w:tcPr>
            <w:tcW w:w="5000" w:type="pct"/>
            <w:gridSpan w:val="4"/>
            <w:tcBorders>
              <w:top w:val="single" w:sz="5" w:space="0" w:color="000000"/>
              <w:left w:val="single" w:sz="5" w:space="0" w:color="000000"/>
              <w:bottom w:val="single" w:sz="5" w:space="0" w:color="000000"/>
              <w:right w:val="single" w:sz="5" w:space="0" w:color="000000"/>
            </w:tcBorders>
          </w:tcPr>
          <w:p w14:paraId="43D3F103" w14:textId="77777777" w:rsidR="00F5607D" w:rsidRPr="00691F62" w:rsidRDefault="00821E9C" w:rsidP="001134DE">
            <w:pPr>
              <w:pStyle w:val="TableParagraph"/>
              <w:jc w:val="both"/>
              <w:rPr>
                <w:rFonts w:ascii="Times New Roman" w:hAnsi="Times New Roman"/>
                <w:noProof/>
              </w:rPr>
            </w:pPr>
            <w:r w:rsidRPr="00691F62">
              <w:rPr>
                <w:rFonts w:ascii="Times New Roman" w:hAnsi="Times New Roman"/>
              </w:rPr>
              <w:t>21. Izvešanas muitas iestāde</w:t>
            </w:r>
          </w:p>
          <w:p w14:paraId="751B462C" w14:textId="206E5587" w:rsidR="00821E9C" w:rsidRPr="00691F62" w:rsidRDefault="00821E9C" w:rsidP="001134DE">
            <w:pPr>
              <w:pStyle w:val="TableParagraph"/>
              <w:jc w:val="both"/>
              <w:rPr>
                <w:rFonts w:ascii="Times New Roman" w:hAnsi="Times New Roman"/>
                <w:noProof/>
              </w:rPr>
            </w:pPr>
            <w:r w:rsidRPr="00691F62">
              <w:rPr>
                <w:rFonts w:ascii="Times New Roman" w:hAnsi="Times New Roman"/>
              </w:rPr>
              <w:t>Zīmogs un datums:</w:t>
            </w:r>
          </w:p>
        </w:tc>
      </w:tr>
    </w:tbl>
    <w:p w14:paraId="5E32318B" w14:textId="1547F655" w:rsidR="00F5607D" w:rsidRDefault="00F5607D">
      <w:pPr>
        <w:rPr>
          <w:rFonts w:ascii="Times New Roman" w:eastAsia="Times New Roman" w:hAnsi="Times New Roman" w:cs="Times New Roman"/>
          <w:noProof/>
          <w:sz w:val="24"/>
          <w:szCs w:val="20"/>
        </w:rPr>
      </w:pPr>
      <w:r>
        <w:br w:type="page"/>
      </w:r>
    </w:p>
    <w:p w14:paraId="46A37830" w14:textId="77777777" w:rsidR="00821E9C" w:rsidRPr="001134DE" w:rsidRDefault="00821E9C" w:rsidP="001134DE">
      <w:pPr>
        <w:jc w:val="both"/>
        <w:rPr>
          <w:rFonts w:ascii="Times New Roman" w:eastAsia="Times New Roman" w:hAnsi="Times New Roman" w:cs="Times New Roman"/>
          <w:noProof/>
          <w:sz w:val="24"/>
          <w:szCs w:val="18"/>
        </w:rPr>
      </w:pPr>
    </w:p>
    <w:p w14:paraId="0846A959" w14:textId="77777777" w:rsidR="00821E9C" w:rsidRPr="001134DE" w:rsidRDefault="00821E9C" w:rsidP="00F5607D">
      <w:pPr>
        <w:jc w:val="center"/>
        <w:rPr>
          <w:rFonts w:ascii="Times New Roman" w:hAnsi="Times New Roman"/>
          <w:b/>
          <w:noProof/>
          <w:sz w:val="24"/>
          <w:u w:val="thick" w:color="000000"/>
        </w:rPr>
      </w:pPr>
      <w:r>
        <w:rPr>
          <w:rFonts w:ascii="Times New Roman" w:hAnsi="Times New Roman"/>
          <w:b/>
          <w:sz w:val="24"/>
          <w:u w:val="thick" w:color="000000"/>
        </w:rPr>
        <w:t>Kultūras priekšmetu izvešanas apliecības paraugs</w:t>
      </w:r>
    </w:p>
    <w:p w14:paraId="19DB81FE" w14:textId="77777777" w:rsidR="00821E9C" w:rsidRPr="001134DE" w:rsidRDefault="00821E9C" w:rsidP="00F5607D">
      <w:pPr>
        <w:jc w:val="center"/>
        <w:rPr>
          <w:rFonts w:ascii="Times New Roman" w:eastAsia="Arial" w:hAnsi="Times New Roman" w:cs="Arial"/>
          <w:b/>
          <w:bCs/>
          <w:noProof/>
          <w:sz w:val="24"/>
          <w:szCs w:val="13"/>
        </w:rPr>
      </w:pPr>
    </w:p>
    <w:p w14:paraId="1516ABC4" w14:textId="77777777" w:rsidR="00821E9C" w:rsidRPr="001134DE" w:rsidRDefault="00821E9C" w:rsidP="00F5607D">
      <w:pPr>
        <w:jc w:val="center"/>
        <w:rPr>
          <w:rFonts w:ascii="Times New Roman" w:hAnsi="Times New Roman"/>
          <w:b/>
          <w:noProof/>
          <w:sz w:val="24"/>
        </w:rPr>
      </w:pPr>
      <w:r>
        <w:rPr>
          <w:rFonts w:ascii="Times New Roman" w:hAnsi="Times New Roman"/>
          <w:b/>
          <w:sz w:val="24"/>
        </w:rPr>
        <w:t>Jāaizpilda katra sadaļa, izņemot 2., 12. un 18. sadaļu, ja tā nav attiecināma</w:t>
      </w:r>
    </w:p>
    <w:p w14:paraId="21C8446A" w14:textId="77777777" w:rsidR="00821E9C" w:rsidRPr="001134DE" w:rsidRDefault="00821E9C" w:rsidP="001134DE">
      <w:pPr>
        <w:jc w:val="both"/>
        <w:rPr>
          <w:rFonts w:ascii="Times New Roman" w:eastAsia="Arial" w:hAnsi="Times New Roman" w:cs="Arial"/>
          <w:b/>
          <w:bCs/>
          <w:noProof/>
          <w:sz w:val="24"/>
          <w:szCs w:val="21"/>
        </w:rPr>
      </w:pPr>
    </w:p>
    <w:tbl>
      <w:tblPr>
        <w:tblW w:w="5000" w:type="pct"/>
        <w:tblCellMar>
          <w:left w:w="0" w:type="dxa"/>
          <w:right w:w="0" w:type="dxa"/>
        </w:tblCellMar>
        <w:tblLook w:val="01E0" w:firstRow="1" w:lastRow="1" w:firstColumn="1" w:lastColumn="1" w:noHBand="0" w:noVBand="0"/>
      </w:tblPr>
      <w:tblGrid>
        <w:gridCol w:w="367"/>
        <w:gridCol w:w="4791"/>
        <w:gridCol w:w="3929"/>
      </w:tblGrid>
      <w:tr w:rsidR="00821E9C" w:rsidRPr="00691F62" w14:paraId="16943201" w14:textId="77777777" w:rsidTr="00F5607D">
        <w:trPr>
          <w:trHeight w:hRule="exact" w:val="691"/>
        </w:trPr>
        <w:tc>
          <w:tcPr>
            <w:tcW w:w="202" w:type="pct"/>
            <w:tcBorders>
              <w:top w:val="single" w:sz="5" w:space="0" w:color="000000"/>
              <w:left w:val="single" w:sz="5" w:space="0" w:color="000000"/>
              <w:bottom w:val="single" w:sz="4" w:space="0" w:color="000000"/>
              <w:right w:val="single" w:sz="5" w:space="0" w:color="000000"/>
            </w:tcBorders>
          </w:tcPr>
          <w:p w14:paraId="1AF5518E" w14:textId="77777777" w:rsidR="00821E9C" w:rsidRPr="00691F62" w:rsidRDefault="00821E9C" w:rsidP="001134DE">
            <w:pPr>
              <w:pStyle w:val="TableParagraph"/>
              <w:jc w:val="both"/>
              <w:rPr>
                <w:rFonts w:ascii="Times New Roman" w:hAnsi="Times New Roman"/>
                <w:b/>
                <w:noProof/>
              </w:rPr>
            </w:pPr>
            <w:r w:rsidRPr="00691F62">
              <w:rPr>
                <w:rFonts w:ascii="Times New Roman" w:hAnsi="Times New Roman"/>
                <w:b/>
              </w:rPr>
              <w:t>5.</w:t>
            </w:r>
          </w:p>
        </w:tc>
        <w:tc>
          <w:tcPr>
            <w:tcW w:w="2636" w:type="pct"/>
            <w:vMerge w:val="restart"/>
            <w:tcBorders>
              <w:top w:val="single" w:sz="5" w:space="0" w:color="000000"/>
              <w:left w:val="single" w:sz="5" w:space="0" w:color="000000"/>
              <w:right w:val="single" w:sz="5" w:space="0" w:color="000000"/>
            </w:tcBorders>
          </w:tcPr>
          <w:p w14:paraId="50466D28"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 Labumu gūstošais pieteikuma iesniedzējs, kurš pieprasa izvešanu (nosaukums/vārds, uzvārds un adrese)</w:t>
            </w:r>
          </w:p>
        </w:tc>
        <w:tc>
          <w:tcPr>
            <w:tcW w:w="2162" w:type="pct"/>
            <w:vMerge w:val="restart"/>
            <w:tcBorders>
              <w:top w:val="single" w:sz="5" w:space="0" w:color="000000"/>
              <w:left w:val="single" w:sz="5" w:space="0" w:color="000000"/>
              <w:right w:val="single" w:sz="5" w:space="0" w:color="000000"/>
            </w:tcBorders>
          </w:tcPr>
          <w:p w14:paraId="38D676B1" w14:textId="77777777" w:rsidR="00821E9C" w:rsidRPr="00691F62" w:rsidRDefault="00821E9C" w:rsidP="001134DE">
            <w:pPr>
              <w:pStyle w:val="TableParagraph"/>
              <w:jc w:val="both"/>
              <w:rPr>
                <w:rFonts w:ascii="Times New Roman" w:eastAsia="Arial" w:hAnsi="Times New Roman" w:cs="Arial"/>
                <w:noProof/>
              </w:rPr>
            </w:pPr>
            <w:r w:rsidRPr="00691F62">
              <w:rPr>
                <w:rFonts w:ascii="Times New Roman" w:hAnsi="Times New Roman"/>
              </w:rPr>
              <w:t>2. Labumu gūstošā pieteikuma iesniedzēja pārstāvis (nosaukums/vārds, uzvārds un adrese)</w:t>
            </w:r>
          </w:p>
        </w:tc>
      </w:tr>
      <w:tr w:rsidR="00821E9C" w:rsidRPr="00691F62" w14:paraId="31FD957E" w14:textId="77777777" w:rsidTr="00F5607D">
        <w:trPr>
          <w:trHeight w:hRule="exact" w:val="586"/>
        </w:trPr>
        <w:tc>
          <w:tcPr>
            <w:tcW w:w="202" w:type="pct"/>
            <w:vMerge w:val="restart"/>
            <w:tcBorders>
              <w:top w:val="single" w:sz="4" w:space="0" w:color="000000"/>
              <w:left w:val="single" w:sz="5" w:space="0" w:color="000000"/>
              <w:right w:val="single" w:sz="5" w:space="0" w:color="000000"/>
            </w:tcBorders>
            <w:textDirection w:val="btLr"/>
          </w:tcPr>
          <w:p w14:paraId="4A66E8DA" w14:textId="77777777" w:rsidR="00821E9C" w:rsidRPr="00691F62" w:rsidRDefault="00821E9C" w:rsidP="00F5607D">
            <w:pPr>
              <w:pStyle w:val="TableParagraph"/>
              <w:jc w:val="center"/>
              <w:rPr>
                <w:rFonts w:ascii="Times New Roman" w:hAnsi="Times New Roman"/>
                <w:b/>
                <w:noProof/>
              </w:rPr>
            </w:pPr>
            <w:r w:rsidRPr="00691F62">
              <w:rPr>
                <w:rFonts w:ascii="Times New Roman" w:hAnsi="Times New Roman"/>
                <w:b/>
              </w:rPr>
              <w:t>Ievešanas iestāžu eksemplārs</w:t>
            </w:r>
          </w:p>
        </w:tc>
        <w:tc>
          <w:tcPr>
            <w:tcW w:w="2636" w:type="pct"/>
            <w:vMerge/>
            <w:tcBorders>
              <w:left w:val="single" w:sz="5" w:space="0" w:color="000000"/>
              <w:bottom w:val="single" w:sz="5" w:space="0" w:color="000000"/>
              <w:right w:val="single" w:sz="5" w:space="0" w:color="000000"/>
            </w:tcBorders>
          </w:tcPr>
          <w:p w14:paraId="68FFD174" w14:textId="77777777" w:rsidR="00821E9C" w:rsidRPr="00691F62" w:rsidRDefault="00821E9C" w:rsidP="001134DE">
            <w:pPr>
              <w:jc w:val="both"/>
              <w:rPr>
                <w:rFonts w:ascii="Times New Roman" w:hAnsi="Times New Roman"/>
                <w:noProof/>
              </w:rPr>
            </w:pPr>
          </w:p>
        </w:tc>
        <w:tc>
          <w:tcPr>
            <w:tcW w:w="2162" w:type="pct"/>
            <w:vMerge/>
            <w:tcBorders>
              <w:left w:val="single" w:sz="5" w:space="0" w:color="000000"/>
              <w:bottom w:val="single" w:sz="5" w:space="0" w:color="000000"/>
              <w:right w:val="single" w:sz="5" w:space="0" w:color="000000"/>
            </w:tcBorders>
          </w:tcPr>
          <w:p w14:paraId="39133C50" w14:textId="77777777" w:rsidR="00821E9C" w:rsidRPr="00691F62" w:rsidRDefault="00821E9C" w:rsidP="001134DE">
            <w:pPr>
              <w:jc w:val="both"/>
              <w:rPr>
                <w:rFonts w:ascii="Times New Roman" w:hAnsi="Times New Roman"/>
                <w:noProof/>
              </w:rPr>
            </w:pPr>
          </w:p>
        </w:tc>
      </w:tr>
      <w:tr w:rsidR="00821E9C" w:rsidRPr="00691F62" w14:paraId="2F8DEA1F" w14:textId="77777777" w:rsidTr="00F5607D">
        <w:trPr>
          <w:trHeight w:hRule="exact" w:val="1828"/>
        </w:trPr>
        <w:tc>
          <w:tcPr>
            <w:tcW w:w="202" w:type="pct"/>
            <w:vMerge/>
            <w:tcBorders>
              <w:left w:val="single" w:sz="5" w:space="0" w:color="000000"/>
              <w:right w:val="single" w:sz="5" w:space="0" w:color="000000"/>
            </w:tcBorders>
            <w:textDirection w:val="btLr"/>
          </w:tcPr>
          <w:p w14:paraId="685CC0BD" w14:textId="77777777" w:rsidR="00821E9C" w:rsidRPr="00691F62" w:rsidRDefault="00821E9C" w:rsidP="001134DE">
            <w:pPr>
              <w:jc w:val="both"/>
              <w:rPr>
                <w:rFonts w:ascii="Times New Roman" w:hAnsi="Times New Roman"/>
                <w:noProof/>
              </w:rPr>
            </w:pPr>
          </w:p>
        </w:tc>
        <w:tc>
          <w:tcPr>
            <w:tcW w:w="2636" w:type="pct"/>
            <w:tcBorders>
              <w:top w:val="single" w:sz="5" w:space="0" w:color="000000"/>
              <w:left w:val="single" w:sz="5" w:space="0" w:color="000000"/>
              <w:bottom w:val="single" w:sz="5" w:space="0" w:color="000000"/>
              <w:right w:val="single" w:sz="5" w:space="0" w:color="000000"/>
            </w:tcBorders>
          </w:tcPr>
          <w:p w14:paraId="495AF4D1"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3. Izdevējiestāde (nosaukums un adrese)</w:t>
            </w:r>
          </w:p>
        </w:tc>
        <w:tc>
          <w:tcPr>
            <w:tcW w:w="2162" w:type="pct"/>
            <w:tcBorders>
              <w:top w:val="single" w:sz="5" w:space="0" w:color="000000"/>
              <w:left w:val="single" w:sz="5" w:space="0" w:color="000000"/>
              <w:bottom w:val="single" w:sz="5" w:space="0" w:color="000000"/>
              <w:right w:val="single" w:sz="5" w:space="0" w:color="000000"/>
            </w:tcBorders>
          </w:tcPr>
          <w:p w14:paraId="05EE80A7" w14:textId="77777777" w:rsidR="00F5607D" w:rsidRPr="00691F62" w:rsidRDefault="00821E9C" w:rsidP="001134DE">
            <w:pPr>
              <w:pStyle w:val="TableParagraph"/>
              <w:jc w:val="both"/>
              <w:rPr>
                <w:rFonts w:ascii="Times New Roman" w:hAnsi="Times New Roman"/>
                <w:noProof/>
              </w:rPr>
            </w:pPr>
            <w:r w:rsidRPr="00691F62">
              <w:rPr>
                <w:rFonts w:ascii="Times New Roman" w:hAnsi="Times New Roman"/>
              </w:rPr>
              <w:t>4. Izvešanas atļauja</w:t>
            </w:r>
          </w:p>
          <w:p w14:paraId="416ECDD1" w14:textId="1764827C" w:rsidR="00821E9C" w:rsidRPr="00691F62" w:rsidRDefault="00821E9C" w:rsidP="001134DE">
            <w:pPr>
              <w:pStyle w:val="TableParagraph"/>
              <w:jc w:val="both"/>
              <w:rPr>
                <w:rFonts w:ascii="Times New Roman" w:hAnsi="Times New Roman"/>
                <w:noProof/>
              </w:rPr>
            </w:pPr>
            <w:r w:rsidRPr="00691F62">
              <w:rPr>
                <w:rFonts w:ascii="Times New Roman" w:hAnsi="Times New Roman"/>
              </w:rPr>
              <w:t>Nr. p. k.</w:t>
            </w:r>
          </w:p>
          <w:p w14:paraId="53CCA326" w14:textId="55433931" w:rsidR="00F5607D" w:rsidRPr="00691F62" w:rsidRDefault="00821E9C" w:rsidP="001134DE">
            <w:pPr>
              <w:pStyle w:val="TableParagraph"/>
              <w:tabs>
                <w:tab w:val="left" w:pos="946"/>
                <w:tab w:val="left" w:pos="1482"/>
                <w:tab w:val="left" w:pos="2017"/>
                <w:tab w:val="left" w:pos="2512"/>
              </w:tabs>
              <w:jc w:val="both"/>
              <w:rPr>
                <w:rFonts w:ascii="Times New Roman" w:hAnsi="Times New Roman"/>
                <w:noProof/>
              </w:rPr>
            </w:pPr>
            <w:r w:rsidRPr="00691F62">
              <w:rPr>
                <w:rFonts w:ascii="Times New Roman" w:hAnsi="Times New Roman"/>
              </w:rPr>
              <w:t xml:space="preserve">Ilgums: </w:t>
            </w:r>
          </w:p>
          <w:p w14:paraId="52DAA73D" w14:textId="4F8F9ED1" w:rsidR="00821E9C" w:rsidRPr="00691F62" w:rsidRDefault="00821E9C" w:rsidP="001134DE">
            <w:pPr>
              <w:pStyle w:val="TableParagraph"/>
              <w:tabs>
                <w:tab w:val="left" w:pos="946"/>
                <w:tab w:val="left" w:pos="1482"/>
                <w:tab w:val="left" w:pos="2017"/>
                <w:tab w:val="left" w:pos="2512"/>
              </w:tabs>
              <w:jc w:val="both"/>
              <w:rPr>
                <w:rFonts w:ascii="Times New Roman" w:hAnsi="Times New Roman"/>
                <w:noProof/>
              </w:rPr>
            </w:pPr>
            <w:r w:rsidRPr="00691F62">
              <w:rPr>
                <w:rFonts w:ascii="Times New Roman" w:hAnsi="Times New Roman"/>
              </w:rPr>
              <w:t>No:</w:t>
            </w:r>
            <w:r w:rsidRPr="00691F62">
              <w:rPr>
                <w:rFonts w:ascii="Times New Roman" w:hAnsi="Times New Roman"/>
              </w:rPr>
              <w:tab/>
              <w:t>/</w:t>
            </w:r>
            <w:r w:rsidRPr="00691F62">
              <w:rPr>
                <w:rFonts w:ascii="Times New Roman" w:hAnsi="Times New Roman"/>
              </w:rPr>
              <w:tab/>
              <w:t xml:space="preserve">/ </w:t>
            </w:r>
            <w:r w:rsidRPr="00691F62">
              <w:rPr>
                <w:rFonts w:ascii="Times New Roman" w:hAnsi="Times New Roman"/>
              </w:rPr>
              <w:tab/>
            </w:r>
          </w:p>
          <w:p w14:paraId="294EA09C" w14:textId="77777777" w:rsidR="00821E9C" w:rsidRPr="00691F62" w:rsidRDefault="00821E9C" w:rsidP="001134DE">
            <w:pPr>
              <w:pStyle w:val="TableParagraph"/>
              <w:jc w:val="both"/>
              <w:rPr>
                <w:rFonts w:ascii="Times New Roman" w:eastAsia="Arial" w:hAnsi="Times New Roman" w:cs="Arial"/>
                <w:b/>
                <w:bCs/>
                <w:noProof/>
              </w:rPr>
            </w:pPr>
          </w:p>
          <w:p w14:paraId="48744528"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Galamērķa valsts:</w:t>
            </w:r>
          </w:p>
        </w:tc>
      </w:tr>
      <w:tr w:rsidR="00821E9C" w:rsidRPr="00691F62" w14:paraId="3FF96CF9" w14:textId="77777777" w:rsidTr="00F5607D">
        <w:trPr>
          <w:trHeight w:hRule="exact" w:val="1853"/>
        </w:trPr>
        <w:tc>
          <w:tcPr>
            <w:tcW w:w="202" w:type="pct"/>
            <w:vMerge/>
            <w:tcBorders>
              <w:left w:val="single" w:sz="5" w:space="0" w:color="000000"/>
              <w:right w:val="single" w:sz="5" w:space="0" w:color="000000"/>
            </w:tcBorders>
            <w:textDirection w:val="btLr"/>
          </w:tcPr>
          <w:p w14:paraId="725B71E3" w14:textId="77777777" w:rsidR="00821E9C" w:rsidRPr="00691F62" w:rsidRDefault="00821E9C" w:rsidP="001134DE">
            <w:pPr>
              <w:jc w:val="both"/>
              <w:rPr>
                <w:rFonts w:ascii="Times New Roman" w:hAnsi="Times New Roman"/>
                <w:noProof/>
              </w:rPr>
            </w:pPr>
          </w:p>
        </w:tc>
        <w:tc>
          <w:tcPr>
            <w:tcW w:w="2636" w:type="pct"/>
            <w:tcBorders>
              <w:top w:val="single" w:sz="5" w:space="0" w:color="000000"/>
              <w:left w:val="single" w:sz="5" w:space="0" w:color="000000"/>
              <w:bottom w:val="single" w:sz="5" w:space="0" w:color="000000"/>
              <w:right w:val="single" w:sz="5" w:space="0" w:color="000000"/>
            </w:tcBorders>
          </w:tcPr>
          <w:p w14:paraId="392D0E5F"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5. Sākotnējais saņēmējs (un turpmākais(-ie) saņēmējs(-i)), ja tāds(-i) ir zināms (nosaukums/vārds, uzvārds un adrese)</w:t>
            </w:r>
          </w:p>
        </w:tc>
        <w:tc>
          <w:tcPr>
            <w:tcW w:w="2162" w:type="pct"/>
            <w:tcBorders>
              <w:top w:val="single" w:sz="5" w:space="0" w:color="000000"/>
              <w:left w:val="single" w:sz="5" w:space="0" w:color="000000"/>
              <w:bottom w:val="single" w:sz="5" w:space="0" w:color="000000"/>
              <w:right w:val="single" w:sz="5" w:space="0" w:color="000000"/>
            </w:tcBorders>
          </w:tcPr>
          <w:p w14:paraId="108D2490"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6. Izvešanas veids</w:t>
            </w:r>
          </w:p>
          <w:p w14:paraId="11C057D2" w14:textId="77777777" w:rsidR="00821E9C" w:rsidRPr="00691F62" w:rsidRDefault="00821E9C" w:rsidP="001134DE">
            <w:pPr>
              <w:pStyle w:val="TableParagraph"/>
              <w:jc w:val="both"/>
              <w:rPr>
                <w:rFonts w:ascii="Times New Roman" w:eastAsia="Arial" w:hAnsi="Times New Roman" w:cs="Arial"/>
                <w:b/>
                <w:bCs/>
                <w:noProof/>
              </w:rPr>
            </w:pPr>
          </w:p>
          <w:p w14:paraId="1AF5CCE9" w14:textId="026A54B2" w:rsidR="00821E9C" w:rsidRPr="00691F62" w:rsidRDefault="00F5607D" w:rsidP="00F5607D">
            <w:pPr>
              <w:pStyle w:val="ListParagraph"/>
              <w:tabs>
                <w:tab w:val="left" w:pos="254"/>
              </w:tabs>
              <w:jc w:val="both"/>
              <w:rPr>
                <w:rFonts w:ascii="Times New Roman" w:hAnsi="Times New Roman"/>
                <w:noProof/>
              </w:rPr>
            </w:pPr>
            <w:r w:rsidRPr="00691F62">
              <w:rPr>
                <w:rFonts w:ascii="Times New Roman" w:hAnsi="Times New Roman"/>
              </w:rPr>
              <w:t> Pastāvīga izvešana</w:t>
            </w:r>
          </w:p>
          <w:p w14:paraId="62C2D445" w14:textId="77777777" w:rsidR="00821E9C" w:rsidRPr="00691F62" w:rsidRDefault="00821E9C" w:rsidP="001134DE">
            <w:pPr>
              <w:pStyle w:val="TableParagraph"/>
              <w:jc w:val="both"/>
              <w:rPr>
                <w:rFonts w:ascii="Times New Roman" w:eastAsia="Arial" w:hAnsi="Times New Roman" w:cs="Arial"/>
                <w:b/>
                <w:bCs/>
                <w:noProof/>
              </w:rPr>
            </w:pPr>
          </w:p>
          <w:p w14:paraId="67563BCC" w14:textId="3F598DFD" w:rsidR="00821E9C" w:rsidRPr="00691F62" w:rsidRDefault="00F5607D" w:rsidP="00F5607D">
            <w:pPr>
              <w:pStyle w:val="ListParagraph"/>
              <w:tabs>
                <w:tab w:val="left" w:pos="253"/>
              </w:tabs>
              <w:jc w:val="both"/>
              <w:rPr>
                <w:rFonts w:ascii="Times New Roman" w:hAnsi="Times New Roman"/>
                <w:noProof/>
              </w:rPr>
            </w:pPr>
            <w:r w:rsidRPr="00691F62">
              <w:rPr>
                <w:rFonts w:ascii="Times New Roman" w:hAnsi="Times New Roman"/>
              </w:rPr>
              <w:t> Pagaidu izvešana</w:t>
            </w:r>
          </w:p>
          <w:p w14:paraId="7240EE0D" w14:textId="6979F02C" w:rsidR="00821E9C" w:rsidRPr="00691F62" w:rsidRDefault="00821E9C" w:rsidP="001134DE">
            <w:pPr>
              <w:pStyle w:val="TableParagraph"/>
              <w:tabs>
                <w:tab w:val="left" w:pos="2862"/>
                <w:tab w:val="left" w:pos="3398"/>
                <w:tab w:val="left" w:pos="3933"/>
              </w:tabs>
              <w:jc w:val="both"/>
              <w:rPr>
                <w:rFonts w:ascii="Times New Roman" w:hAnsi="Times New Roman"/>
                <w:noProof/>
              </w:rPr>
            </w:pPr>
            <w:r w:rsidRPr="00691F62">
              <w:rPr>
                <w:rFonts w:ascii="Times New Roman" w:hAnsi="Times New Roman"/>
              </w:rPr>
              <w:t>Atpakaļievešanas termiņš:</w:t>
            </w:r>
            <w:r w:rsidRPr="00691F62">
              <w:rPr>
                <w:rFonts w:ascii="Times New Roman" w:hAnsi="Times New Roman"/>
              </w:rPr>
              <w:tab/>
              <w:t>/</w:t>
            </w:r>
            <w:r w:rsidRPr="00691F62">
              <w:rPr>
                <w:rFonts w:ascii="Times New Roman" w:hAnsi="Times New Roman"/>
              </w:rPr>
              <w:tab/>
              <w:t xml:space="preserve">/ </w:t>
            </w:r>
            <w:r w:rsidRPr="00691F62">
              <w:rPr>
                <w:rFonts w:ascii="Times New Roman" w:hAnsi="Times New Roman"/>
              </w:rPr>
              <w:tab/>
            </w:r>
          </w:p>
        </w:tc>
      </w:tr>
      <w:tr w:rsidR="00821E9C" w:rsidRPr="00691F62" w14:paraId="27BBC512" w14:textId="77777777" w:rsidTr="00F5607D">
        <w:trPr>
          <w:trHeight w:hRule="exact" w:val="848"/>
        </w:trPr>
        <w:tc>
          <w:tcPr>
            <w:tcW w:w="202" w:type="pct"/>
            <w:vMerge/>
            <w:tcBorders>
              <w:left w:val="single" w:sz="5" w:space="0" w:color="000000"/>
              <w:bottom w:val="single" w:sz="5" w:space="0" w:color="000000"/>
              <w:right w:val="single" w:sz="5" w:space="0" w:color="000000"/>
            </w:tcBorders>
            <w:textDirection w:val="btLr"/>
          </w:tcPr>
          <w:p w14:paraId="5ED656DC" w14:textId="77777777" w:rsidR="00821E9C" w:rsidRPr="00691F62" w:rsidRDefault="00821E9C" w:rsidP="001134DE">
            <w:pPr>
              <w:jc w:val="both"/>
              <w:rPr>
                <w:rFonts w:ascii="Times New Roman" w:hAnsi="Times New Roman"/>
                <w:noProof/>
              </w:rPr>
            </w:pPr>
          </w:p>
        </w:tc>
        <w:tc>
          <w:tcPr>
            <w:tcW w:w="4798" w:type="pct"/>
            <w:gridSpan w:val="2"/>
            <w:tcBorders>
              <w:top w:val="single" w:sz="5" w:space="0" w:color="000000"/>
              <w:left w:val="single" w:sz="5" w:space="0" w:color="000000"/>
              <w:bottom w:val="single" w:sz="5" w:space="0" w:color="000000"/>
              <w:right w:val="single" w:sz="5" w:space="0" w:color="000000"/>
            </w:tcBorders>
          </w:tcPr>
          <w:p w14:paraId="5FCF1DEC"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7. Kultūras priekšmeta īpašnieks (nosaukums/vārds, uzvārds un adrese)</w:t>
            </w:r>
          </w:p>
        </w:tc>
      </w:tr>
      <w:tr w:rsidR="00821E9C" w:rsidRPr="00691F62" w14:paraId="78F0DDD9" w14:textId="77777777" w:rsidTr="00F5607D">
        <w:trPr>
          <w:trHeight w:hRule="exact" w:val="6165"/>
        </w:trPr>
        <w:tc>
          <w:tcPr>
            <w:tcW w:w="202" w:type="pct"/>
            <w:tcBorders>
              <w:top w:val="single" w:sz="5" w:space="0" w:color="000000"/>
              <w:left w:val="nil"/>
              <w:bottom w:val="nil"/>
              <w:right w:val="single" w:sz="5" w:space="0" w:color="000000"/>
            </w:tcBorders>
          </w:tcPr>
          <w:p w14:paraId="69841150" w14:textId="77777777" w:rsidR="00821E9C" w:rsidRPr="00691F62" w:rsidRDefault="00821E9C" w:rsidP="001134DE">
            <w:pPr>
              <w:jc w:val="both"/>
              <w:rPr>
                <w:rFonts w:ascii="Times New Roman" w:hAnsi="Times New Roman"/>
                <w:noProof/>
              </w:rPr>
            </w:pPr>
          </w:p>
        </w:tc>
        <w:tc>
          <w:tcPr>
            <w:tcW w:w="4798" w:type="pct"/>
            <w:gridSpan w:val="2"/>
            <w:tcBorders>
              <w:top w:val="single" w:sz="5" w:space="0" w:color="000000"/>
              <w:left w:val="single" w:sz="5" w:space="0" w:color="000000"/>
              <w:bottom w:val="single" w:sz="5" w:space="0" w:color="000000"/>
              <w:right w:val="single" w:sz="5" w:space="0" w:color="000000"/>
            </w:tcBorders>
          </w:tcPr>
          <w:p w14:paraId="0A9918BC" w14:textId="3B4DA92C" w:rsidR="00821E9C" w:rsidRPr="00691F62" w:rsidRDefault="00821E9C" w:rsidP="001134DE">
            <w:pPr>
              <w:pStyle w:val="TableParagraph"/>
              <w:jc w:val="both"/>
              <w:rPr>
                <w:rFonts w:ascii="Times New Roman" w:hAnsi="Times New Roman"/>
                <w:noProof/>
              </w:rPr>
            </w:pPr>
            <w:r w:rsidRPr="00691F62">
              <w:rPr>
                <w:rFonts w:ascii="Times New Roman" w:hAnsi="Times New Roman"/>
              </w:rPr>
              <w:t>8. Kultūras priekšmeta fotoattēls: izmērs ne mazāks par 9 x 12 centimetriem</w:t>
            </w:r>
          </w:p>
          <w:p w14:paraId="2E56A2A3" w14:textId="77777777" w:rsidR="00821E9C" w:rsidRPr="00691F62" w:rsidRDefault="00821E9C" w:rsidP="001134DE">
            <w:pPr>
              <w:pStyle w:val="TableParagraph"/>
              <w:jc w:val="both"/>
              <w:rPr>
                <w:rFonts w:ascii="Times New Roman" w:eastAsia="Arial" w:hAnsi="Times New Roman" w:cs="Arial"/>
                <w:b/>
                <w:bCs/>
                <w:noProof/>
              </w:rPr>
            </w:pPr>
          </w:p>
          <w:p w14:paraId="4CAA25D9" w14:textId="47966981" w:rsidR="00821E9C" w:rsidRPr="00691F62" w:rsidRDefault="00477F9D" w:rsidP="00F5607D">
            <w:pPr>
              <w:pStyle w:val="TableParagraph"/>
              <w:jc w:val="center"/>
              <w:rPr>
                <w:rFonts w:ascii="Times New Roman" w:eastAsia="Arial" w:hAnsi="Times New Roman" w:cs="Arial"/>
                <w:noProof/>
              </w:rPr>
            </w:pPr>
            <w:r>
              <w:rPr>
                <w:rFonts w:ascii="Times New Roman" w:hAnsi="Times New Roman"/>
              </w:rPr>
              <w:pict w14:anchorId="3595A6FF">
                <v:group id="_x0000_s2195" style="position:absolute;margin-left:0;margin-top:0;width:316.4pt;height:234.55pt;z-index:251648512;mso-position-horizontal-relative:char;mso-position-vertical-relative:line" coordsize="6328,4691">
                  <v:group id="_x0000_s2196" style="position:absolute;width:6328;height:4691" coordsize="6328,4691">
                    <v:shape id="_x0000_s2197" style="position:absolute;width:6328;height:4691" coordsize="6328,4691" path="m6328,l,,,4691r6328,l6328,4684r-6312,l7,4676r9,l16,14r-9,l16,7r6312,l6328,xe" fillcolor="black" stroked="f">
                      <v:path arrowok="t"/>
                    </v:shape>
                    <v:shape id="_x0000_s2198" style="position:absolute;width:6328;height:4691" coordsize="6328,4691" path="m16,4676r-9,l16,4684r,-8xe" fillcolor="black" stroked="f">
                      <v:path arrowok="t"/>
                    </v:shape>
                    <v:shape id="_x0000_s2199" style="position:absolute;width:6328;height:4691" coordsize="6328,4691" path="m6313,4676r-6297,l16,4684r6297,l6313,4676xe" fillcolor="black" stroked="f">
                      <v:path arrowok="t"/>
                    </v:shape>
                    <v:shape id="_x0000_s2200" style="position:absolute;width:6328;height:4691" coordsize="6328,4691" path="m6313,7r,4677l6320,4676r8,l6328,14r-8,l6313,7xe" fillcolor="black" stroked="f">
                      <v:path arrowok="t"/>
                    </v:shape>
                    <v:shape id="_x0000_s2201" style="position:absolute;width:6328;height:4691" coordsize="6328,4691" path="m6328,4676r-8,l6313,4684r15,l6328,4676xe" fillcolor="black" stroked="f">
                      <v:path arrowok="t"/>
                    </v:shape>
                    <v:shape id="_x0000_s2202" style="position:absolute;width:6328;height:4691" coordsize="6328,4691" path="m16,7l7,14r9,l16,7xe" fillcolor="black" stroked="f">
                      <v:path arrowok="t"/>
                    </v:shape>
                    <v:shape id="_x0000_s2203" style="position:absolute;width:6328;height:4691" coordsize="6328,4691" path="m6313,7l16,7r,7l6313,14r,-7xe" fillcolor="black" stroked="f">
                      <v:path arrowok="t"/>
                    </v:shape>
                    <v:shape id="_x0000_s2204" style="position:absolute;width:6328;height:4691" coordsize="6328,4691" path="m6328,7r-15,l6320,14r8,l6328,7xe" fillcolor="black" stroked="f">
                      <v:path arrowok="t"/>
                    </v:shape>
                  </v:group>
                </v:group>
              </w:pict>
            </w:r>
            <w:r>
              <w:rPr>
                <w:rFonts w:ascii="Times New Roman" w:hAnsi="Times New Roman"/>
              </w:rPr>
              <w:pict w14:anchorId="22CD11B4">
                <v:shape id="_x0000_i1029" type="#_x0000_t75" style="width:316.8pt;height:237.6pt">
                  <v:imagedata croptop="-65520f" cropbottom="65520f"/>
                </v:shape>
              </w:pict>
            </w:r>
          </w:p>
          <w:p w14:paraId="367ADF7B" w14:textId="77777777" w:rsidR="00821E9C" w:rsidRPr="00691F62" w:rsidRDefault="00821E9C" w:rsidP="001134DE">
            <w:pPr>
              <w:pStyle w:val="TableParagraph"/>
              <w:jc w:val="both"/>
              <w:rPr>
                <w:rFonts w:ascii="Times New Roman" w:eastAsia="Arial" w:hAnsi="Times New Roman" w:cs="Arial"/>
                <w:b/>
                <w:bCs/>
                <w:noProof/>
              </w:rPr>
            </w:pPr>
          </w:p>
          <w:p w14:paraId="22DC4FDF" w14:textId="77777777" w:rsidR="00821E9C" w:rsidRPr="00691F62" w:rsidRDefault="00821E9C" w:rsidP="001134DE">
            <w:pPr>
              <w:pStyle w:val="TableParagraph"/>
              <w:jc w:val="both"/>
              <w:rPr>
                <w:rFonts w:ascii="Times New Roman" w:eastAsia="Arial" w:hAnsi="Times New Roman" w:cs="Arial"/>
                <w:noProof/>
              </w:rPr>
            </w:pPr>
            <w:r w:rsidRPr="00691F62">
              <w:rPr>
                <w:rFonts w:ascii="Times New Roman" w:hAnsi="Times New Roman"/>
              </w:rPr>
              <w:t>(Ja nepieciešams, aizpildiet arī papildu lapas. Apstipriniet ar izdevējiestādes parakstu un zīmogu.)</w:t>
            </w:r>
          </w:p>
        </w:tc>
      </w:tr>
    </w:tbl>
    <w:p w14:paraId="7CC48C5E" w14:textId="77777777" w:rsidR="00821E9C" w:rsidRPr="001134DE" w:rsidRDefault="00821E9C" w:rsidP="001134DE">
      <w:pPr>
        <w:jc w:val="both"/>
        <w:rPr>
          <w:rFonts w:ascii="Times New Roman" w:eastAsia="Times New Roman" w:hAnsi="Times New Roman" w:cs="Times New Roman"/>
          <w:noProof/>
          <w:sz w:val="24"/>
          <w:szCs w:val="24"/>
        </w:rPr>
      </w:pPr>
    </w:p>
    <w:tbl>
      <w:tblPr>
        <w:tblW w:w="5000" w:type="pct"/>
        <w:tblCellMar>
          <w:left w:w="0" w:type="dxa"/>
          <w:right w:w="0" w:type="dxa"/>
        </w:tblCellMar>
        <w:tblLook w:val="01E0" w:firstRow="1" w:lastRow="1" w:firstColumn="1" w:lastColumn="1" w:noHBand="0" w:noVBand="0"/>
      </w:tblPr>
      <w:tblGrid>
        <w:gridCol w:w="4224"/>
        <w:gridCol w:w="256"/>
        <w:gridCol w:w="640"/>
        <w:gridCol w:w="3967"/>
      </w:tblGrid>
      <w:tr w:rsidR="00821E9C" w:rsidRPr="00691F62" w14:paraId="5E9FAE95" w14:textId="77777777" w:rsidTr="00F5607D">
        <w:trPr>
          <w:trHeight w:hRule="exact" w:val="2138"/>
        </w:trPr>
        <w:tc>
          <w:tcPr>
            <w:tcW w:w="2324" w:type="pct"/>
            <w:tcBorders>
              <w:top w:val="single" w:sz="5" w:space="0" w:color="000000"/>
              <w:left w:val="single" w:sz="5" w:space="0" w:color="000000"/>
              <w:bottom w:val="single" w:sz="5" w:space="0" w:color="000000"/>
              <w:right w:val="single" w:sz="5" w:space="0" w:color="000000"/>
            </w:tcBorders>
          </w:tcPr>
          <w:p w14:paraId="1B49DA87"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lastRenderedPageBreak/>
              <w:t>9. Kultūras priekšmeta izmēri un neto svars (attiecīgā gadījumā kopā ar tā statīvu)</w:t>
            </w:r>
          </w:p>
        </w:tc>
        <w:tc>
          <w:tcPr>
            <w:tcW w:w="2676" w:type="pct"/>
            <w:gridSpan w:val="3"/>
            <w:tcBorders>
              <w:top w:val="single" w:sz="5" w:space="0" w:color="000000"/>
              <w:left w:val="single" w:sz="5" w:space="0" w:color="000000"/>
              <w:bottom w:val="single" w:sz="5" w:space="0" w:color="000000"/>
              <w:right w:val="single" w:sz="5" w:space="0" w:color="000000"/>
            </w:tcBorders>
          </w:tcPr>
          <w:p w14:paraId="7B512190"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10. Inventāra saraksta numurs vai cita identifikācijas informācija</w:t>
            </w:r>
          </w:p>
          <w:p w14:paraId="1F078F44" w14:textId="77777777" w:rsidR="00F5607D" w:rsidRPr="00691F62" w:rsidRDefault="00821E9C" w:rsidP="001134DE">
            <w:pPr>
              <w:pStyle w:val="ListParagraph"/>
              <w:numPr>
                <w:ilvl w:val="0"/>
                <w:numId w:val="6"/>
              </w:numPr>
              <w:tabs>
                <w:tab w:val="left" w:pos="306"/>
              </w:tabs>
              <w:ind w:left="0" w:firstLine="0"/>
              <w:jc w:val="both"/>
              <w:rPr>
                <w:rFonts w:ascii="Times New Roman" w:hAnsi="Times New Roman"/>
                <w:noProof/>
              </w:rPr>
            </w:pPr>
            <w:r w:rsidRPr="00691F62">
              <w:rPr>
                <w:rFonts w:ascii="Times New Roman" w:hAnsi="Times New Roman"/>
              </w:rPr>
              <w:t>Inventāra saraksts:</w:t>
            </w:r>
          </w:p>
          <w:p w14:paraId="72819E2D" w14:textId="4097EA62" w:rsidR="00821E9C" w:rsidRPr="00691F62" w:rsidRDefault="00821E9C" w:rsidP="00F5607D">
            <w:pPr>
              <w:pStyle w:val="ListParagraph"/>
              <w:tabs>
                <w:tab w:val="left" w:pos="306"/>
              </w:tabs>
              <w:ind w:left="594"/>
              <w:jc w:val="both"/>
              <w:rPr>
                <w:rFonts w:ascii="Times New Roman" w:hAnsi="Times New Roman"/>
                <w:noProof/>
              </w:rPr>
            </w:pPr>
            <w:r w:rsidRPr="00691F62">
              <w:rPr>
                <w:rFonts w:ascii="Times New Roman" w:hAnsi="Times New Roman"/>
              </w:rPr>
              <w:t>Nr. p. k.</w:t>
            </w:r>
          </w:p>
          <w:p w14:paraId="719E10C4" w14:textId="77777777" w:rsidR="00821E9C" w:rsidRPr="00691F62" w:rsidRDefault="00821E9C" w:rsidP="001134DE">
            <w:pPr>
              <w:pStyle w:val="ListParagraph"/>
              <w:numPr>
                <w:ilvl w:val="0"/>
                <w:numId w:val="6"/>
              </w:numPr>
              <w:tabs>
                <w:tab w:val="left" w:pos="306"/>
              </w:tabs>
              <w:ind w:left="0" w:firstLine="0"/>
              <w:jc w:val="both"/>
              <w:rPr>
                <w:rFonts w:ascii="Times New Roman" w:hAnsi="Times New Roman"/>
                <w:noProof/>
              </w:rPr>
            </w:pPr>
            <w:r w:rsidRPr="00691F62">
              <w:rPr>
                <w:rFonts w:ascii="Times New Roman" w:hAnsi="Times New Roman"/>
              </w:rPr>
              <w:t>Nav spēkā esoša inventāra saraksta</w:t>
            </w:r>
          </w:p>
          <w:p w14:paraId="0E44B785" w14:textId="77777777" w:rsidR="00F5607D" w:rsidRPr="00691F62" w:rsidRDefault="00821E9C" w:rsidP="00F5607D">
            <w:pPr>
              <w:pStyle w:val="ListParagraph"/>
              <w:numPr>
                <w:ilvl w:val="1"/>
                <w:numId w:val="6"/>
              </w:numPr>
              <w:tabs>
                <w:tab w:val="left" w:pos="1027"/>
              </w:tabs>
              <w:ind w:left="736" w:firstLine="0"/>
              <w:jc w:val="both"/>
              <w:rPr>
                <w:rFonts w:ascii="Times New Roman" w:hAnsi="Times New Roman"/>
                <w:noProof/>
              </w:rPr>
            </w:pPr>
            <w:r w:rsidRPr="00691F62">
              <w:rPr>
                <w:rFonts w:ascii="Times New Roman" w:hAnsi="Times New Roman"/>
              </w:rPr>
              <w:t>Cita klasifikācija:</w:t>
            </w:r>
          </w:p>
          <w:p w14:paraId="57F6291C" w14:textId="195934A1" w:rsidR="00821E9C" w:rsidRPr="00691F62" w:rsidRDefault="00821E9C" w:rsidP="00F5607D">
            <w:pPr>
              <w:pStyle w:val="ListParagraph"/>
              <w:tabs>
                <w:tab w:val="left" w:pos="1027"/>
              </w:tabs>
              <w:ind w:left="1303"/>
              <w:jc w:val="both"/>
              <w:rPr>
                <w:rFonts w:ascii="Times New Roman" w:hAnsi="Times New Roman"/>
                <w:noProof/>
              </w:rPr>
            </w:pPr>
            <w:r w:rsidRPr="00691F62">
              <w:rPr>
                <w:rFonts w:ascii="Times New Roman" w:hAnsi="Times New Roman"/>
              </w:rPr>
              <w:t>Nr. p. k.</w:t>
            </w:r>
          </w:p>
          <w:p w14:paraId="19940565" w14:textId="77777777" w:rsidR="00821E9C" w:rsidRPr="00691F62" w:rsidRDefault="00821E9C" w:rsidP="00F5607D">
            <w:pPr>
              <w:pStyle w:val="ListParagraph"/>
              <w:numPr>
                <w:ilvl w:val="1"/>
                <w:numId w:val="6"/>
              </w:numPr>
              <w:tabs>
                <w:tab w:val="left" w:pos="1027"/>
              </w:tabs>
              <w:ind w:left="736" w:firstLine="0"/>
              <w:jc w:val="both"/>
              <w:rPr>
                <w:rFonts w:ascii="Times New Roman" w:hAnsi="Times New Roman"/>
                <w:noProof/>
              </w:rPr>
            </w:pPr>
            <w:r w:rsidRPr="00691F62">
              <w:rPr>
                <w:rFonts w:ascii="Times New Roman" w:hAnsi="Times New Roman"/>
              </w:rPr>
              <w:t>Nav citas spēkā esošas klasifikācijas</w:t>
            </w:r>
          </w:p>
        </w:tc>
      </w:tr>
      <w:tr w:rsidR="00821E9C" w:rsidRPr="00691F62" w14:paraId="3AAF3E7A" w14:textId="77777777" w:rsidTr="00691F62">
        <w:trPr>
          <w:trHeight w:hRule="exact" w:val="2424"/>
        </w:trPr>
        <w:tc>
          <w:tcPr>
            <w:tcW w:w="5000" w:type="pct"/>
            <w:gridSpan w:val="4"/>
            <w:tcBorders>
              <w:top w:val="single" w:sz="5" w:space="0" w:color="000000"/>
              <w:left w:val="single" w:sz="5" w:space="0" w:color="000000"/>
              <w:bottom w:val="single" w:sz="4" w:space="0" w:color="000000"/>
              <w:right w:val="single" w:sz="5" w:space="0" w:color="000000"/>
            </w:tcBorders>
          </w:tcPr>
          <w:p w14:paraId="2EF9817E"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11. Kultūras priekšmeta apraksts</w:t>
            </w:r>
          </w:p>
          <w:p w14:paraId="34E97FD0" w14:textId="3E7FE2B8" w:rsidR="00821E9C" w:rsidRPr="00691F62" w:rsidRDefault="00F5607D" w:rsidP="00F5607D">
            <w:pPr>
              <w:pStyle w:val="ListParagraph"/>
              <w:tabs>
                <w:tab w:val="left" w:pos="364"/>
                <w:tab w:val="left" w:pos="4253"/>
              </w:tabs>
              <w:jc w:val="both"/>
              <w:rPr>
                <w:rFonts w:ascii="Times New Roman" w:hAnsi="Times New Roman"/>
                <w:noProof/>
              </w:rPr>
            </w:pPr>
            <w:r w:rsidRPr="00691F62">
              <w:rPr>
                <w:rFonts w:ascii="Times New Roman" w:hAnsi="Times New Roman"/>
              </w:rPr>
              <w:t>a) Veids:</w:t>
            </w:r>
            <w:r w:rsidRPr="00691F62">
              <w:rPr>
                <w:rFonts w:ascii="Times New Roman" w:hAnsi="Times New Roman"/>
              </w:rPr>
              <w:tab/>
              <w:t>e) Izcelsmes ģeogrāfiskā vieta:</w:t>
            </w:r>
          </w:p>
          <w:p w14:paraId="7CD91B83" w14:textId="77777777" w:rsidR="00821E9C" w:rsidRPr="00691F62" w:rsidRDefault="00821E9C" w:rsidP="00F5607D">
            <w:pPr>
              <w:pStyle w:val="TableParagraph"/>
              <w:tabs>
                <w:tab w:val="left" w:pos="4253"/>
              </w:tabs>
              <w:jc w:val="both"/>
              <w:rPr>
                <w:rFonts w:ascii="Times New Roman" w:eastAsia="Times New Roman" w:hAnsi="Times New Roman" w:cs="Times New Roman"/>
                <w:noProof/>
              </w:rPr>
            </w:pPr>
          </w:p>
          <w:p w14:paraId="30015F56" w14:textId="27A5CDE0" w:rsidR="00821E9C" w:rsidRPr="00691F62" w:rsidRDefault="00F5607D" w:rsidP="00F5607D">
            <w:pPr>
              <w:pStyle w:val="ListParagraph"/>
              <w:tabs>
                <w:tab w:val="left" w:pos="364"/>
                <w:tab w:val="left" w:pos="4253"/>
                <w:tab w:val="left" w:pos="5614"/>
              </w:tabs>
              <w:jc w:val="both"/>
              <w:rPr>
                <w:rFonts w:ascii="Times New Roman" w:hAnsi="Times New Roman"/>
                <w:noProof/>
              </w:rPr>
            </w:pPr>
            <w:r w:rsidRPr="00691F62">
              <w:rPr>
                <w:rFonts w:ascii="Times New Roman" w:hAnsi="Times New Roman"/>
              </w:rPr>
              <w:t>b) Autors/līdzautors:</w:t>
            </w:r>
            <w:r w:rsidRPr="00691F62">
              <w:rPr>
                <w:rFonts w:ascii="Times New Roman" w:hAnsi="Times New Roman"/>
              </w:rPr>
              <w:tab/>
              <w:t>f) Datējums:</w:t>
            </w:r>
          </w:p>
          <w:p w14:paraId="3FB32BB3" w14:textId="77777777" w:rsidR="00821E9C" w:rsidRPr="00691F62" w:rsidRDefault="00821E9C" w:rsidP="00F5607D">
            <w:pPr>
              <w:pStyle w:val="TableParagraph"/>
              <w:tabs>
                <w:tab w:val="left" w:pos="4253"/>
              </w:tabs>
              <w:jc w:val="both"/>
              <w:rPr>
                <w:rFonts w:ascii="Times New Roman" w:eastAsia="Times New Roman" w:hAnsi="Times New Roman" w:cs="Times New Roman"/>
                <w:noProof/>
              </w:rPr>
            </w:pPr>
          </w:p>
          <w:p w14:paraId="57A05A7A" w14:textId="19EB4B5A" w:rsidR="00821E9C" w:rsidRPr="00691F62" w:rsidRDefault="00F5607D" w:rsidP="00F5607D">
            <w:pPr>
              <w:pStyle w:val="ListParagraph"/>
              <w:tabs>
                <w:tab w:val="left" w:pos="354"/>
                <w:tab w:val="left" w:pos="4253"/>
              </w:tabs>
              <w:jc w:val="both"/>
              <w:rPr>
                <w:rFonts w:ascii="Times New Roman" w:hAnsi="Times New Roman"/>
                <w:noProof/>
              </w:rPr>
            </w:pPr>
            <w:r w:rsidRPr="00691F62">
              <w:rPr>
                <w:rFonts w:ascii="Times New Roman" w:hAnsi="Times New Roman"/>
              </w:rPr>
              <w:t>c) Nosaukums vai temats, ja nav nosaukuma:</w:t>
            </w:r>
            <w:r w:rsidRPr="00691F62">
              <w:rPr>
                <w:rFonts w:ascii="Times New Roman" w:hAnsi="Times New Roman"/>
              </w:rPr>
              <w:tab/>
              <w:t>g) Cita identificējoša informācija:</w:t>
            </w:r>
          </w:p>
          <w:p w14:paraId="3DBBDC1A" w14:textId="77777777" w:rsidR="00821E9C" w:rsidRPr="00691F62" w:rsidRDefault="00821E9C" w:rsidP="001134DE">
            <w:pPr>
              <w:pStyle w:val="TableParagraph"/>
              <w:jc w:val="both"/>
              <w:rPr>
                <w:rFonts w:ascii="Times New Roman" w:eastAsia="Times New Roman" w:hAnsi="Times New Roman" w:cs="Times New Roman"/>
                <w:noProof/>
              </w:rPr>
            </w:pPr>
          </w:p>
          <w:p w14:paraId="6AF7ACDB" w14:textId="7A60F876" w:rsidR="00821E9C" w:rsidRPr="00691F62" w:rsidRDefault="00F5607D" w:rsidP="00F5607D">
            <w:pPr>
              <w:pStyle w:val="ListParagraph"/>
              <w:tabs>
                <w:tab w:val="left" w:pos="364"/>
              </w:tabs>
              <w:jc w:val="both"/>
              <w:rPr>
                <w:rFonts w:ascii="Times New Roman" w:hAnsi="Times New Roman"/>
                <w:noProof/>
              </w:rPr>
            </w:pPr>
            <w:r w:rsidRPr="00691F62">
              <w:rPr>
                <w:rFonts w:ascii="Times New Roman" w:hAnsi="Times New Roman"/>
              </w:rPr>
              <w:t>d) Zinātniskais nosaukums (ja tāds pastāv):</w:t>
            </w:r>
          </w:p>
        </w:tc>
      </w:tr>
      <w:tr w:rsidR="00821E9C" w:rsidRPr="00691F62" w14:paraId="2EC2B091" w14:textId="77777777" w:rsidTr="00691F62">
        <w:trPr>
          <w:trHeight w:hRule="exact" w:val="1012"/>
        </w:trPr>
        <w:tc>
          <w:tcPr>
            <w:tcW w:w="2465" w:type="pct"/>
            <w:gridSpan w:val="2"/>
            <w:tcBorders>
              <w:top w:val="single" w:sz="4" w:space="0" w:color="000000"/>
              <w:left w:val="single" w:sz="5" w:space="0" w:color="000000"/>
              <w:bottom w:val="single" w:sz="5" w:space="0" w:color="000000"/>
              <w:right w:val="single" w:sz="5" w:space="0" w:color="000000"/>
            </w:tcBorders>
          </w:tcPr>
          <w:p w14:paraId="5E76F6ED" w14:textId="77777777" w:rsidR="00F5607D" w:rsidRPr="00691F62" w:rsidRDefault="00821E9C" w:rsidP="001134DE">
            <w:pPr>
              <w:pStyle w:val="TableParagraph"/>
              <w:jc w:val="both"/>
              <w:rPr>
                <w:rFonts w:ascii="Times New Roman" w:hAnsi="Times New Roman"/>
                <w:noProof/>
              </w:rPr>
            </w:pPr>
            <w:r w:rsidRPr="00691F62">
              <w:rPr>
                <w:rFonts w:ascii="Times New Roman" w:hAnsi="Times New Roman"/>
              </w:rPr>
              <w:t>12. Kultūras priekšmetu skaits kolekcijā</w:t>
            </w:r>
          </w:p>
          <w:p w14:paraId="6FFC9DF7" w14:textId="0852759F" w:rsidR="00821E9C" w:rsidRPr="00691F62" w:rsidRDefault="00821E9C" w:rsidP="001134DE">
            <w:pPr>
              <w:pStyle w:val="TableParagraph"/>
              <w:jc w:val="both"/>
              <w:rPr>
                <w:rFonts w:ascii="Times New Roman" w:hAnsi="Times New Roman"/>
                <w:noProof/>
              </w:rPr>
            </w:pPr>
            <w:r w:rsidRPr="00691F62">
              <w:rPr>
                <w:rFonts w:ascii="Times New Roman" w:hAnsi="Times New Roman"/>
              </w:rPr>
              <w:t>Uzrādīti:</w:t>
            </w:r>
          </w:p>
          <w:p w14:paraId="49451028"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Neuzrādīti:</w:t>
            </w:r>
          </w:p>
        </w:tc>
        <w:tc>
          <w:tcPr>
            <w:tcW w:w="2535" w:type="pct"/>
            <w:gridSpan w:val="2"/>
            <w:tcBorders>
              <w:top w:val="single" w:sz="4" w:space="0" w:color="000000"/>
              <w:left w:val="single" w:sz="5" w:space="0" w:color="000000"/>
              <w:bottom w:val="single" w:sz="5" w:space="0" w:color="000000"/>
              <w:right w:val="single" w:sz="5" w:space="0" w:color="000000"/>
            </w:tcBorders>
          </w:tcPr>
          <w:p w14:paraId="79899915"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13. Kopija, piedēvējums, periods, darbnīca un/vai stils</w:t>
            </w:r>
          </w:p>
        </w:tc>
      </w:tr>
      <w:tr w:rsidR="00821E9C" w:rsidRPr="00691F62" w14:paraId="5AEA93D5" w14:textId="77777777" w:rsidTr="00F5607D">
        <w:trPr>
          <w:trHeight w:hRule="exact" w:val="619"/>
        </w:trPr>
        <w:tc>
          <w:tcPr>
            <w:tcW w:w="5000" w:type="pct"/>
            <w:gridSpan w:val="4"/>
            <w:tcBorders>
              <w:top w:val="single" w:sz="5" w:space="0" w:color="000000"/>
              <w:left w:val="single" w:sz="5" w:space="0" w:color="000000"/>
              <w:bottom w:val="single" w:sz="4" w:space="0" w:color="000000"/>
              <w:right w:val="single" w:sz="5" w:space="0" w:color="000000"/>
            </w:tcBorders>
          </w:tcPr>
          <w:p w14:paraId="7DFC80EA"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14. Materiāls(-i) un tehnika(-as)</w:t>
            </w:r>
          </w:p>
        </w:tc>
      </w:tr>
      <w:tr w:rsidR="00821E9C" w:rsidRPr="00691F62" w14:paraId="5E25A82F" w14:textId="77777777" w:rsidTr="00F5607D">
        <w:trPr>
          <w:trHeight w:hRule="exact" w:val="789"/>
        </w:trPr>
        <w:tc>
          <w:tcPr>
            <w:tcW w:w="5000" w:type="pct"/>
            <w:gridSpan w:val="4"/>
            <w:tcBorders>
              <w:top w:val="single" w:sz="4" w:space="0" w:color="000000"/>
              <w:left w:val="single" w:sz="5" w:space="0" w:color="000000"/>
              <w:bottom w:val="single" w:sz="5" w:space="0" w:color="000000"/>
              <w:right w:val="single" w:sz="5" w:space="0" w:color="000000"/>
            </w:tcBorders>
          </w:tcPr>
          <w:p w14:paraId="743631E9"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15. Kultūras priekšmeta faktiskā vērtība vai paredzamā vērtība, kas noteikta saskaņā ar pamatotiem kritērijiem izvešanas valstī gadījumos, kad nav zināma faktiskā vērtība:</w:t>
            </w:r>
          </w:p>
        </w:tc>
      </w:tr>
      <w:tr w:rsidR="00821E9C" w:rsidRPr="00691F62" w14:paraId="07008239" w14:textId="77777777" w:rsidTr="00F5607D">
        <w:trPr>
          <w:trHeight w:hRule="exact" w:val="1136"/>
        </w:trPr>
        <w:tc>
          <w:tcPr>
            <w:tcW w:w="5000" w:type="pct"/>
            <w:gridSpan w:val="4"/>
            <w:tcBorders>
              <w:top w:val="single" w:sz="5" w:space="0" w:color="000000"/>
              <w:left w:val="single" w:sz="5" w:space="0" w:color="000000"/>
              <w:bottom w:val="single" w:sz="5" w:space="0" w:color="000000"/>
              <w:right w:val="single" w:sz="5" w:space="0" w:color="000000"/>
            </w:tcBorders>
          </w:tcPr>
          <w:p w14:paraId="65B20CAE"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16. Kultūras priekšmeta juridiskais statuss un izmantošana</w:t>
            </w:r>
          </w:p>
          <w:p w14:paraId="7A9D67D8" w14:textId="36EB7CA9" w:rsidR="00821E9C" w:rsidRPr="00691F62" w:rsidRDefault="00821E9C" w:rsidP="001134DE">
            <w:pPr>
              <w:pStyle w:val="TableParagraph"/>
              <w:tabs>
                <w:tab w:val="left" w:pos="2572"/>
              </w:tabs>
              <w:jc w:val="both"/>
              <w:rPr>
                <w:rFonts w:ascii="Times New Roman" w:eastAsia="Arial" w:hAnsi="Times New Roman" w:cs="Arial"/>
                <w:noProof/>
              </w:rPr>
            </w:pPr>
            <w:r w:rsidRPr="00691F62">
              <w:rPr>
                <w:rFonts w:ascii="Times New Roman" w:hAnsi="Times New Roman"/>
              </w:rPr>
              <w:t>Statuss: Pārdots</w:t>
            </w:r>
            <w:r w:rsidRPr="00691F62">
              <w:rPr>
                <w:rFonts w:ascii="Times New Roman" w:hAnsi="Times New Roman"/>
              </w:rPr>
              <w:t> Aizdots</w:t>
            </w:r>
            <w:r w:rsidRPr="00691F62">
              <w:rPr>
                <w:rFonts w:ascii="Times New Roman" w:hAnsi="Times New Roman"/>
              </w:rPr>
              <w:t xml:space="preserve"> Apmainīts </w:t>
            </w:r>
            <w:r w:rsidRPr="00691F62">
              <w:rPr>
                <w:rFonts w:ascii="Times New Roman" w:hAnsi="Times New Roman"/>
              </w:rPr>
              <w:t> Cits (lūdzu, precizējiet):</w:t>
            </w:r>
          </w:p>
          <w:p w14:paraId="03A5B43F" w14:textId="4C9F578F" w:rsidR="00821E9C" w:rsidRPr="00691F62" w:rsidRDefault="00821E9C" w:rsidP="001134DE">
            <w:pPr>
              <w:pStyle w:val="TableParagraph"/>
              <w:tabs>
                <w:tab w:val="left" w:pos="1542"/>
                <w:tab w:val="left" w:pos="3876"/>
              </w:tabs>
              <w:jc w:val="both"/>
              <w:rPr>
                <w:rFonts w:ascii="Times New Roman" w:eastAsia="Arial" w:hAnsi="Times New Roman" w:cs="Arial"/>
                <w:noProof/>
              </w:rPr>
            </w:pPr>
            <w:r w:rsidRPr="00691F62">
              <w:rPr>
                <w:rFonts w:ascii="Times New Roman" w:hAnsi="Times New Roman"/>
              </w:rPr>
              <w:t xml:space="preserve">Izvešanas nolūks: </w:t>
            </w:r>
            <w:r w:rsidRPr="00691F62">
              <w:rPr>
                <w:rFonts w:ascii="Times New Roman" w:hAnsi="Times New Roman"/>
              </w:rPr>
              <w:t xml:space="preserve"> Izstāde </w:t>
            </w:r>
            <w:r w:rsidRPr="00691F62">
              <w:rPr>
                <w:rFonts w:ascii="Times New Roman" w:hAnsi="Times New Roman"/>
              </w:rPr>
              <w:t xml:space="preserve"> Novērtēšana </w:t>
            </w:r>
            <w:r w:rsidRPr="00691F62">
              <w:rPr>
                <w:rFonts w:ascii="Times New Roman" w:hAnsi="Times New Roman"/>
              </w:rPr>
              <w:t xml:space="preserve"> Pētniecība </w:t>
            </w:r>
            <w:r w:rsidRPr="00691F62">
              <w:rPr>
                <w:rFonts w:ascii="Times New Roman" w:hAnsi="Times New Roman"/>
              </w:rPr>
              <w:t xml:space="preserve"> Remonts </w:t>
            </w:r>
            <w:r w:rsidRPr="00691F62">
              <w:rPr>
                <w:rFonts w:ascii="Times New Roman" w:hAnsi="Times New Roman"/>
              </w:rPr>
              <w:t> Cits (lūdzu, precizējiet):</w:t>
            </w:r>
          </w:p>
        </w:tc>
      </w:tr>
      <w:tr w:rsidR="00821E9C" w:rsidRPr="00691F62" w14:paraId="2DE43072" w14:textId="77777777" w:rsidTr="00F5607D">
        <w:trPr>
          <w:trHeight w:hRule="exact" w:val="1577"/>
        </w:trPr>
        <w:tc>
          <w:tcPr>
            <w:tcW w:w="5000" w:type="pct"/>
            <w:gridSpan w:val="4"/>
            <w:tcBorders>
              <w:top w:val="single" w:sz="5" w:space="0" w:color="000000"/>
              <w:left w:val="single" w:sz="5" w:space="0" w:color="000000"/>
              <w:bottom w:val="single" w:sz="5" w:space="0" w:color="000000"/>
              <w:right w:val="single" w:sz="5" w:space="0" w:color="000000"/>
            </w:tcBorders>
          </w:tcPr>
          <w:p w14:paraId="39907410"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17. Pievienotie dokumenti / īpaši identifikācijas paņēmieni</w:t>
            </w:r>
          </w:p>
          <w:p w14:paraId="75C15BDB" w14:textId="77777777" w:rsidR="00821E9C" w:rsidRPr="00691F62" w:rsidRDefault="00821E9C" w:rsidP="001134DE">
            <w:pPr>
              <w:pStyle w:val="TableParagraph"/>
              <w:jc w:val="both"/>
              <w:rPr>
                <w:rFonts w:ascii="Times New Roman" w:eastAsia="Times New Roman" w:hAnsi="Times New Roman" w:cs="Times New Roman"/>
                <w:noProof/>
              </w:rPr>
            </w:pPr>
          </w:p>
          <w:p w14:paraId="15EDDCCB" w14:textId="43CE26B5" w:rsidR="00821E9C" w:rsidRPr="00691F62" w:rsidRDefault="00F5607D" w:rsidP="00F5607D">
            <w:pPr>
              <w:pStyle w:val="ListParagraph"/>
              <w:tabs>
                <w:tab w:val="left" w:pos="307"/>
                <w:tab w:val="left" w:pos="2835"/>
                <w:tab w:val="left" w:pos="5103"/>
              </w:tabs>
              <w:jc w:val="both"/>
              <w:rPr>
                <w:rFonts w:ascii="Times New Roman" w:eastAsia="Arial" w:hAnsi="Times New Roman" w:cs="Arial"/>
                <w:noProof/>
              </w:rPr>
            </w:pPr>
            <w:r w:rsidRPr="00691F62">
              <w:rPr>
                <w:rFonts w:ascii="Times New Roman" w:hAnsi="Times New Roman"/>
              </w:rPr>
              <w:t> Fotoattēls (krāsu)</w:t>
            </w:r>
            <w:r w:rsidRPr="00691F62">
              <w:rPr>
                <w:rFonts w:ascii="Times New Roman" w:hAnsi="Times New Roman"/>
              </w:rPr>
              <w:tab/>
            </w:r>
            <w:r w:rsidRPr="00691F62">
              <w:rPr>
                <w:rFonts w:ascii="Times New Roman" w:hAnsi="Times New Roman"/>
              </w:rPr>
              <w:t> Bibliogrāfija</w:t>
            </w:r>
            <w:r w:rsidRPr="00691F62">
              <w:rPr>
                <w:rFonts w:ascii="Times New Roman" w:hAnsi="Times New Roman"/>
              </w:rPr>
              <w:tab/>
            </w:r>
            <w:r w:rsidRPr="00691F62">
              <w:rPr>
                <w:rFonts w:ascii="Times New Roman" w:hAnsi="Times New Roman"/>
              </w:rPr>
              <w:t> Cits (lūdzu, precizējiet) :</w:t>
            </w:r>
          </w:p>
          <w:p w14:paraId="613C1184" w14:textId="46EBDE66" w:rsidR="00821E9C" w:rsidRPr="00691F62" w:rsidRDefault="00F5607D" w:rsidP="00F5607D">
            <w:pPr>
              <w:pStyle w:val="ListParagraph"/>
              <w:tabs>
                <w:tab w:val="left" w:pos="307"/>
                <w:tab w:val="left" w:pos="2835"/>
                <w:tab w:val="left" w:pos="5103"/>
              </w:tabs>
              <w:jc w:val="both"/>
              <w:rPr>
                <w:rFonts w:ascii="Times New Roman" w:eastAsia="Arial" w:hAnsi="Times New Roman" w:cs="Arial"/>
                <w:noProof/>
              </w:rPr>
            </w:pPr>
            <w:r w:rsidRPr="00691F62">
              <w:rPr>
                <w:rFonts w:ascii="Times New Roman" w:hAnsi="Times New Roman"/>
              </w:rPr>
              <w:t> Sarakts</w:t>
            </w:r>
            <w:r w:rsidRPr="00691F62">
              <w:rPr>
                <w:rFonts w:ascii="Times New Roman" w:hAnsi="Times New Roman"/>
              </w:rPr>
              <w:tab/>
            </w:r>
            <w:r w:rsidRPr="00691F62">
              <w:rPr>
                <w:rFonts w:ascii="Times New Roman" w:hAnsi="Times New Roman"/>
              </w:rPr>
              <w:t> Katalogs</w:t>
            </w:r>
          </w:p>
          <w:p w14:paraId="5878D084" w14:textId="13406540" w:rsidR="00821E9C" w:rsidRPr="00691F62" w:rsidRDefault="00F5607D" w:rsidP="00F5607D">
            <w:pPr>
              <w:pStyle w:val="ListParagraph"/>
              <w:tabs>
                <w:tab w:val="left" w:pos="307"/>
                <w:tab w:val="left" w:pos="2835"/>
                <w:tab w:val="left" w:pos="5103"/>
              </w:tabs>
              <w:jc w:val="both"/>
              <w:rPr>
                <w:rFonts w:ascii="Times New Roman" w:eastAsia="Arial" w:hAnsi="Times New Roman" w:cs="Arial"/>
                <w:noProof/>
              </w:rPr>
            </w:pPr>
            <w:r w:rsidRPr="00691F62">
              <w:rPr>
                <w:rFonts w:ascii="Times New Roman" w:hAnsi="Times New Roman"/>
              </w:rPr>
              <w:t> Zīmogi</w:t>
            </w:r>
            <w:r w:rsidRPr="00691F62">
              <w:rPr>
                <w:rFonts w:ascii="Times New Roman" w:hAnsi="Times New Roman"/>
              </w:rPr>
              <w:tab/>
            </w:r>
            <w:r w:rsidRPr="00691F62">
              <w:rPr>
                <w:rFonts w:ascii="Times New Roman" w:hAnsi="Times New Roman"/>
              </w:rPr>
              <w:t> Novērtējuma dokumenti</w:t>
            </w:r>
          </w:p>
        </w:tc>
      </w:tr>
      <w:tr w:rsidR="00821E9C" w:rsidRPr="00691F62" w14:paraId="3344123B" w14:textId="77777777" w:rsidTr="00F5607D">
        <w:trPr>
          <w:trHeight w:hRule="exact" w:val="693"/>
        </w:trPr>
        <w:tc>
          <w:tcPr>
            <w:tcW w:w="5000" w:type="pct"/>
            <w:gridSpan w:val="4"/>
            <w:tcBorders>
              <w:top w:val="single" w:sz="5" w:space="0" w:color="000000"/>
              <w:left w:val="single" w:sz="5" w:space="0" w:color="000000"/>
              <w:bottom w:val="single" w:sz="5" w:space="0" w:color="000000"/>
              <w:right w:val="single" w:sz="5" w:space="0" w:color="000000"/>
            </w:tcBorders>
          </w:tcPr>
          <w:p w14:paraId="26234CBF"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18. Papildu lapas: papildu lapu skaits attiecīgā gadījumā (norādiet ar cipariem un vārdiem)</w:t>
            </w:r>
          </w:p>
        </w:tc>
      </w:tr>
      <w:tr w:rsidR="00821E9C" w:rsidRPr="00691F62" w14:paraId="51433AA9" w14:textId="77777777" w:rsidTr="00F5607D">
        <w:trPr>
          <w:trHeight w:hRule="exact" w:val="2277"/>
        </w:trPr>
        <w:tc>
          <w:tcPr>
            <w:tcW w:w="2817" w:type="pct"/>
            <w:gridSpan w:val="3"/>
            <w:tcBorders>
              <w:top w:val="single" w:sz="5" w:space="0" w:color="000000"/>
              <w:left w:val="single" w:sz="5" w:space="0" w:color="000000"/>
              <w:bottom w:val="single" w:sz="4" w:space="0" w:color="000000"/>
              <w:right w:val="single" w:sz="5" w:space="0" w:color="000000"/>
            </w:tcBorders>
          </w:tcPr>
          <w:p w14:paraId="557C28EA" w14:textId="6C4B3D0E" w:rsidR="00821E9C" w:rsidRPr="00691F62" w:rsidRDefault="00821E9C" w:rsidP="001134DE">
            <w:pPr>
              <w:pStyle w:val="TableParagraph"/>
              <w:jc w:val="both"/>
              <w:rPr>
                <w:rFonts w:ascii="Times New Roman" w:hAnsi="Times New Roman"/>
                <w:noProof/>
              </w:rPr>
            </w:pPr>
            <w:r w:rsidRPr="00691F62">
              <w:rPr>
                <w:rFonts w:ascii="Times New Roman" w:hAnsi="Times New Roman"/>
              </w:rPr>
              <w:t>19. Izvešanas muitas iestādes apstiprinājums</w:t>
            </w:r>
          </w:p>
          <w:p w14:paraId="173A7DCA" w14:textId="77777777" w:rsidR="00821E9C" w:rsidRPr="00691F62" w:rsidRDefault="00821E9C" w:rsidP="001134DE">
            <w:pPr>
              <w:pStyle w:val="TableParagraph"/>
              <w:jc w:val="both"/>
              <w:rPr>
                <w:rFonts w:ascii="Times New Roman" w:eastAsia="Times New Roman" w:hAnsi="Times New Roman" w:cs="Times New Roman"/>
                <w:noProof/>
              </w:rPr>
            </w:pPr>
          </w:p>
          <w:p w14:paraId="39F86D9F" w14:textId="77777777" w:rsidR="00821E9C" w:rsidRPr="00691F62" w:rsidRDefault="00821E9C" w:rsidP="00F5607D">
            <w:pPr>
              <w:pStyle w:val="TableParagraph"/>
              <w:jc w:val="right"/>
              <w:rPr>
                <w:rFonts w:ascii="Times New Roman" w:hAnsi="Times New Roman"/>
                <w:noProof/>
              </w:rPr>
            </w:pPr>
            <w:r w:rsidRPr="00691F62">
              <w:rPr>
                <w:rFonts w:ascii="Times New Roman" w:hAnsi="Times New Roman"/>
              </w:rPr>
              <w:t>Paraksts un zīmogs</w:t>
            </w:r>
          </w:p>
          <w:p w14:paraId="0A92524B" w14:textId="77777777" w:rsidR="00821E9C" w:rsidRPr="00691F62" w:rsidRDefault="00821E9C" w:rsidP="001134DE">
            <w:pPr>
              <w:pStyle w:val="TableParagraph"/>
              <w:jc w:val="both"/>
              <w:rPr>
                <w:rFonts w:ascii="Times New Roman" w:eastAsia="Times New Roman" w:hAnsi="Times New Roman" w:cs="Times New Roman"/>
                <w:noProof/>
              </w:rPr>
            </w:pPr>
          </w:p>
          <w:p w14:paraId="4D648044" w14:textId="77777777" w:rsidR="00F5607D" w:rsidRPr="00691F62" w:rsidRDefault="00821E9C" w:rsidP="001134DE">
            <w:pPr>
              <w:pStyle w:val="TableParagraph"/>
              <w:jc w:val="both"/>
              <w:rPr>
                <w:rFonts w:ascii="Times New Roman" w:hAnsi="Times New Roman"/>
                <w:noProof/>
              </w:rPr>
            </w:pPr>
            <w:r w:rsidRPr="00691F62">
              <w:rPr>
                <w:rFonts w:ascii="Times New Roman" w:hAnsi="Times New Roman"/>
              </w:rPr>
              <w:t>Muitas iestāde:</w:t>
            </w:r>
          </w:p>
          <w:p w14:paraId="2A6BBF72" w14:textId="4589AAA6" w:rsidR="00821E9C" w:rsidRPr="00691F62" w:rsidRDefault="00821E9C" w:rsidP="001134DE">
            <w:pPr>
              <w:pStyle w:val="TableParagraph"/>
              <w:jc w:val="both"/>
              <w:rPr>
                <w:rFonts w:ascii="Times New Roman" w:hAnsi="Times New Roman"/>
                <w:noProof/>
              </w:rPr>
            </w:pPr>
            <w:r w:rsidRPr="00691F62">
              <w:rPr>
                <w:rFonts w:ascii="Times New Roman" w:hAnsi="Times New Roman"/>
              </w:rPr>
              <w:t>Valsts:</w:t>
            </w:r>
          </w:p>
          <w:p w14:paraId="029C34BC"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Izvešanas dokuments Nr.:</w:t>
            </w:r>
          </w:p>
          <w:p w14:paraId="3D9FCC3D"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Datums:</w:t>
            </w:r>
          </w:p>
        </w:tc>
        <w:tc>
          <w:tcPr>
            <w:tcW w:w="2183" w:type="pct"/>
            <w:tcBorders>
              <w:top w:val="single" w:sz="5" w:space="0" w:color="000000"/>
              <w:left w:val="single" w:sz="5" w:space="0" w:color="000000"/>
              <w:bottom w:val="single" w:sz="4" w:space="0" w:color="000000"/>
              <w:right w:val="single" w:sz="5" w:space="0" w:color="000000"/>
            </w:tcBorders>
          </w:tcPr>
          <w:p w14:paraId="366B25FE"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20. Izdevējiestādes paraksts un zīmogs</w:t>
            </w:r>
          </w:p>
          <w:p w14:paraId="4469FE30" w14:textId="77777777" w:rsidR="00821E9C" w:rsidRPr="00691F62" w:rsidRDefault="00821E9C" w:rsidP="001134DE">
            <w:pPr>
              <w:pStyle w:val="TableParagraph"/>
              <w:jc w:val="both"/>
              <w:rPr>
                <w:rFonts w:ascii="Times New Roman" w:eastAsia="Times New Roman" w:hAnsi="Times New Roman" w:cs="Times New Roman"/>
                <w:noProof/>
              </w:rPr>
            </w:pPr>
          </w:p>
          <w:p w14:paraId="31495147" w14:textId="77777777" w:rsidR="00821E9C" w:rsidRPr="00691F62" w:rsidRDefault="00821E9C" w:rsidP="001134DE">
            <w:pPr>
              <w:pStyle w:val="TableParagraph"/>
              <w:jc w:val="both"/>
              <w:rPr>
                <w:rFonts w:ascii="Times New Roman" w:eastAsia="Times New Roman" w:hAnsi="Times New Roman" w:cs="Times New Roman"/>
                <w:noProof/>
              </w:rPr>
            </w:pPr>
          </w:p>
          <w:p w14:paraId="64BFE277" w14:textId="77777777" w:rsidR="00821E9C" w:rsidRPr="00691F62" w:rsidRDefault="00821E9C" w:rsidP="001134DE">
            <w:pPr>
              <w:pStyle w:val="TableParagraph"/>
              <w:jc w:val="both"/>
              <w:rPr>
                <w:rFonts w:ascii="Times New Roman" w:eastAsia="Times New Roman" w:hAnsi="Times New Roman" w:cs="Times New Roman"/>
                <w:noProof/>
              </w:rPr>
            </w:pPr>
          </w:p>
          <w:p w14:paraId="305FC89F" w14:textId="77777777" w:rsidR="00821E9C" w:rsidRPr="00691F62" w:rsidRDefault="00821E9C" w:rsidP="001134DE">
            <w:pPr>
              <w:pStyle w:val="TableParagraph"/>
              <w:jc w:val="both"/>
              <w:rPr>
                <w:rFonts w:ascii="Times New Roman" w:eastAsia="Times New Roman" w:hAnsi="Times New Roman" w:cs="Times New Roman"/>
                <w:noProof/>
              </w:rPr>
            </w:pPr>
          </w:p>
          <w:p w14:paraId="65A049FC" w14:textId="77777777" w:rsidR="00821E9C" w:rsidRPr="00691F62" w:rsidRDefault="00821E9C" w:rsidP="001134DE">
            <w:pPr>
              <w:pStyle w:val="TableParagraph"/>
              <w:jc w:val="both"/>
              <w:rPr>
                <w:rFonts w:ascii="Times New Roman" w:hAnsi="Times New Roman"/>
                <w:noProof/>
              </w:rPr>
            </w:pPr>
            <w:r w:rsidRPr="00691F62">
              <w:rPr>
                <w:rFonts w:ascii="Times New Roman" w:hAnsi="Times New Roman"/>
              </w:rPr>
              <w:t>Vieta un laiks:</w:t>
            </w:r>
          </w:p>
        </w:tc>
      </w:tr>
      <w:tr w:rsidR="00821E9C" w:rsidRPr="00691F62" w14:paraId="5BE8A82E" w14:textId="77777777" w:rsidTr="00F5607D">
        <w:trPr>
          <w:trHeight w:hRule="exact" w:val="719"/>
        </w:trPr>
        <w:tc>
          <w:tcPr>
            <w:tcW w:w="5000" w:type="pct"/>
            <w:gridSpan w:val="4"/>
            <w:tcBorders>
              <w:top w:val="single" w:sz="4" w:space="0" w:color="000000"/>
              <w:left w:val="single" w:sz="5" w:space="0" w:color="000000"/>
              <w:bottom w:val="single" w:sz="5" w:space="0" w:color="000000"/>
              <w:right w:val="single" w:sz="5" w:space="0" w:color="000000"/>
            </w:tcBorders>
          </w:tcPr>
          <w:p w14:paraId="591CF0B2" w14:textId="77777777" w:rsidR="00F5607D" w:rsidRPr="00691F62" w:rsidRDefault="00821E9C" w:rsidP="001134DE">
            <w:pPr>
              <w:pStyle w:val="TableParagraph"/>
              <w:jc w:val="both"/>
              <w:rPr>
                <w:rFonts w:ascii="Times New Roman" w:hAnsi="Times New Roman"/>
                <w:noProof/>
              </w:rPr>
            </w:pPr>
            <w:r w:rsidRPr="00691F62">
              <w:rPr>
                <w:rFonts w:ascii="Times New Roman" w:hAnsi="Times New Roman"/>
              </w:rPr>
              <w:t>21. Izvešanas muitas iestāde</w:t>
            </w:r>
          </w:p>
          <w:p w14:paraId="1B2E57BD" w14:textId="0E868159" w:rsidR="00821E9C" w:rsidRPr="00691F62" w:rsidRDefault="00821E9C" w:rsidP="001134DE">
            <w:pPr>
              <w:pStyle w:val="TableParagraph"/>
              <w:jc w:val="both"/>
              <w:rPr>
                <w:rFonts w:ascii="Times New Roman" w:hAnsi="Times New Roman"/>
                <w:noProof/>
              </w:rPr>
            </w:pPr>
            <w:r w:rsidRPr="00691F62">
              <w:rPr>
                <w:rFonts w:ascii="Times New Roman" w:hAnsi="Times New Roman"/>
              </w:rPr>
              <w:t>Zīmogs un datums:</w:t>
            </w:r>
          </w:p>
        </w:tc>
      </w:tr>
    </w:tbl>
    <w:p w14:paraId="4CCA84A9" w14:textId="77777777" w:rsidR="001134DE" w:rsidRPr="001134DE" w:rsidRDefault="001134DE" w:rsidP="001134DE">
      <w:pPr>
        <w:jc w:val="both"/>
        <w:rPr>
          <w:rFonts w:ascii="Times New Roman" w:eastAsia="Arial" w:hAnsi="Times New Roman" w:cs="Arial"/>
          <w:noProof/>
          <w:sz w:val="24"/>
          <w:szCs w:val="17"/>
        </w:rPr>
      </w:pPr>
    </w:p>
    <w:p w14:paraId="2469CA14" w14:textId="464AD3CD" w:rsidR="00F5607D" w:rsidRDefault="00F5607D">
      <w:pPr>
        <w:rPr>
          <w:rFonts w:ascii="Times New Roman" w:eastAsia="Times New Roman" w:hAnsi="Times New Roman" w:cs="Times New Roman"/>
          <w:noProof/>
          <w:sz w:val="24"/>
          <w:szCs w:val="20"/>
        </w:rPr>
      </w:pPr>
      <w:r>
        <w:br w:type="page"/>
      </w:r>
    </w:p>
    <w:p w14:paraId="2F0405F6" w14:textId="77777777" w:rsidR="00821E9C" w:rsidRPr="001134DE" w:rsidRDefault="00821E9C" w:rsidP="001134DE">
      <w:pPr>
        <w:jc w:val="both"/>
        <w:rPr>
          <w:rFonts w:ascii="Times New Roman" w:eastAsia="Times New Roman" w:hAnsi="Times New Roman" w:cs="Times New Roman"/>
          <w:noProof/>
          <w:sz w:val="24"/>
          <w:szCs w:val="19"/>
        </w:rPr>
      </w:pPr>
    </w:p>
    <w:p w14:paraId="4865679D" w14:textId="77777777" w:rsidR="00821E9C" w:rsidRPr="001134DE" w:rsidRDefault="00821E9C" w:rsidP="00F5607D">
      <w:pPr>
        <w:jc w:val="center"/>
        <w:rPr>
          <w:rFonts w:ascii="Times New Roman" w:hAnsi="Times New Roman"/>
          <w:b/>
          <w:noProof/>
          <w:sz w:val="24"/>
        </w:rPr>
      </w:pPr>
      <w:r>
        <w:rPr>
          <w:rFonts w:ascii="Times New Roman" w:hAnsi="Times New Roman"/>
          <w:b/>
          <w:sz w:val="24"/>
        </w:rPr>
        <w:t>3. PIELIKUMS</w:t>
      </w:r>
    </w:p>
    <w:p w14:paraId="7544C32E" w14:textId="77777777" w:rsidR="00821E9C" w:rsidRPr="001134DE" w:rsidRDefault="00821E9C" w:rsidP="00F5607D">
      <w:pPr>
        <w:jc w:val="center"/>
        <w:rPr>
          <w:rFonts w:ascii="Times New Roman" w:eastAsia="Arial" w:hAnsi="Times New Roman" w:cs="Arial"/>
          <w:b/>
          <w:bCs/>
          <w:noProof/>
          <w:sz w:val="24"/>
          <w:szCs w:val="20"/>
        </w:rPr>
      </w:pPr>
    </w:p>
    <w:p w14:paraId="6A00B10C" w14:textId="77777777" w:rsidR="00821E9C" w:rsidRPr="001134DE" w:rsidRDefault="00821E9C" w:rsidP="00F5607D">
      <w:pPr>
        <w:jc w:val="center"/>
        <w:rPr>
          <w:rFonts w:ascii="Times New Roman" w:eastAsia="Arial" w:hAnsi="Times New Roman" w:cs="Arial"/>
          <w:b/>
          <w:bCs/>
          <w:noProof/>
          <w:sz w:val="24"/>
          <w:szCs w:val="21"/>
        </w:rPr>
      </w:pPr>
    </w:p>
    <w:p w14:paraId="37950495" w14:textId="77777777" w:rsidR="00821E9C" w:rsidRPr="001134DE" w:rsidRDefault="00821E9C" w:rsidP="00F5607D">
      <w:pPr>
        <w:jc w:val="center"/>
        <w:rPr>
          <w:rFonts w:ascii="Times New Roman" w:hAnsi="Times New Roman"/>
          <w:b/>
          <w:noProof/>
          <w:sz w:val="24"/>
          <w:u w:val="thick" w:color="000000"/>
        </w:rPr>
      </w:pPr>
      <w:r>
        <w:rPr>
          <w:rFonts w:ascii="Times New Roman" w:hAnsi="Times New Roman"/>
          <w:b/>
          <w:sz w:val="24"/>
          <w:u w:val="thick" w:color="000000"/>
        </w:rPr>
        <w:t>Pamatdarbības attiecībā uz internetā tirgotiem kultūras priekšmetiem</w:t>
      </w:r>
    </w:p>
    <w:p w14:paraId="6ADD9F31" w14:textId="77777777" w:rsidR="00821E9C" w:rsidRPr="001134DE" w:rsidRDefault="00821E9C" w:rsidP="001134DE">
      <w:pPr>
        <w:jc w:val="both"/>
        <w:rPr>
          <w:rFonts w:ascii="Times New Roman" w:eastAsia="Arial" w:hAnsi="Times New Roman" w:cs="Arial"/>
          <w:b/>
          <w:bCs/>
          <w:noProof/>
          <w:sz w:val="24"/>
          <w:szCs w:val="20"/>
        </w:rPr>
      </w:pPr>
    </w:p>
    <w:p w14:paraId="53311D8D" w14:textId="77777777" w:rsidR="00821E9C" w:rsidRPr="001134DE" w:rsidRDefault="00821E9C" w:rsidP="001134DE">
      <w:pPr>
        <w:jc w:val="both"/>
        <w:rPr>
          <w:rFonts w:ascii="Times New Roman" w:eastAsia="Arial" w:hAnsi="Times New Roman" w:cs="Arial"/>
          <w:b/>
          <w:bCs/>
          <w:noProof/>
          <w:sz w:val="24"/>
          <w:szCs w:val="20"/>
        </w:rPr>
      </w:pPr>
    </w:p>
    <w:p w14:paraId="386E6DD0" w14:textId="671474DC" w:rsidR="00821E9C" w:rsidRDefault="00F5607D" w:rsidP="001134DE">
      <w:pPr>
        <w:tabs>
          <w:tab w:val="left" w:pos="3571"/>
          <w:tab w:val="left" w:pos="6492"/>
        </w:tabs>
        <w:jc w:val="both"/>
        <w:rPr>
          <w:rFonts w:ascii="Times New Roman" w:eastAsia="Arial" w:hAnsi="Times New Roman" w:cs="Arial"/>
          <w:b/>
          <w:bCs/>
          <w:noProof/>
          <w:sz w:val="24"/>
          <w:szCs w:val="13"/>
        </w:rPr>
      </w:pPr>
      <w:r>
        <w:rPr>
          <w:rFonts w:ascii="Times New Roman" w:hAnsi="Times New Roman"/>
          <w:b/>
          <w:bCs/>
          <w:noProof/>
          <w:sz w:val="24"/>
          <w:szCs w:val="13"/>
        </w:rPr>
        <w:drawing>
          <wp:inline distT="0" distB="0" distL="0" distR="0" wp14:anchorId="39B11768" wp14:editId="6B79CC82">
            <wp:extent cx="5762625" cy="19100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910080"/>
                    </a:xfrm>
                    <a:prstGeom prst="rect">
                      <a:avLst/>
                    </a:prstGeom>
                    <a:noFill/>
                    <a:ln>
                      <a:noFill/>
                    </a:ln>
                  </pic:spPr>
                </pic:pic>
              </a:graphicData>
            </a:graphic>
          </wp:inline>
        </w:drawing>
      </w:r>
    </w:p>
    <w:p w14:paraId="74C05E80" w14:textId="12F6578D" w:rsidR="00F5607D" w:rsidRDefault="00F5607D" w:rsidP="001134DE">
      <w:pPr>
        <w:tabs>
          <w:tab w:val="left" w:pos="3571"/>
          <w:tab w:val="left" w:pos="6492"/>
        </w:tabs>
        <w:jc w:val="both"/>
        <w:rPr>
          <w:rFonts w:ascii="Times New Roman" w:eastAsia="Arial" w:hAnsi="Times New Roman" w:cs="Arial"/>
          <w:b/>
          <w:bCs/>
          <w:noProof/>
          <w:sz w:val="24"/>
          <w:szCs w:val="13"/>
        </w:rPr>
      </w:pPr>
    </w:p>
    <w:p w14:paraId="0F898A3A" w14:textId="15145483" w:rsidR="00F5607D" w:rsidRPr="00F5607D" w:rsidRDefault="00F5607D" w:rsidP="00F5607D">
      <w:pPr>
        <w:tabs>
          <w:tab w:val="left" w:pos="3571"/>
          <w:tab w:val="left" w:pos="6492"/>
        </w:tabs>
        <w:jc w:val="right"/>
        <w:rPr>
          <w:rFonts w:ascii="Times New Roman" w:eastAsia="Arial" w:hAnsi="Times New Roman" w:cs="Arial"/>
          <w:noProof/>
          <w:sz w:val="24"/>
          <w:szCs w:val="13"/>
        </w:rPr>
      </w:pPr>
      <w:r>
        <w:rPr>
          <w:rFonts w:ascii="Times New Roman" w:hAnsi="Times New Roman"/>
          <w:sz w:val="24"/>
          <w:szCs w:val="13"/>
        </w:rPr>
        <w:t>STARPTAUTISKĀ MUZEJU PADOME</w:t>
      </w:r>
    </w:p>
    <w:p w14:paraId="531FD4B6" w14:textId="23735001" w:rsidR="00F5607D" w:rsidRDefault="00F5607D" w:rsidP="001134DE">
      <w:pPr>
        <w:tabs>
          <w:tab w:val="left" w:pos="3571"/>
          <w:tab w:val="left" w:pos="6492"/>
        </w:tabs>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1"/>
        <w:gridCol w:w="3025"/>
        <w:gridCol w:w="3065"/>
      </w:tblGrid>
      <w:tr w:rsidR="00F5607D" w:rsidRPr="00691F62" w14:paraId="0065B0CA" w14:textId="77777777" w:rsidTr="00691F62">
        <w:tc>
          <w:tcPr>
            <w:tcW w:w="3097" w:type="dxa"/>
          </w:tcPr>
          <w:p w14:paraId="78695427" w14:textId="77777777" w:rsidR="00F5607D" w:rsidRPr="00691F62" w:rsidRDefault="004559DE" w:rsidP="00691F62">
            <w:pPr>
              <w:tabs>
                <w:tab w:val="left" w:pos="3571"/>
                <w:tab w:val="left" w:pos="6492"/>
              </w:tabs>
              <w:ind w:right="150"/>
              <w:rPr>
                <w:rFonts w:ascii="Times New Roman" w:eastAsia="Times New Roman" w:hAnsi="Times New Roman" w:cs="Times New Roman"/>
                <w:noProof/>
                <w:sz w:val="20"/>
                <w:szCs w:val="20"/>
              </w:rPr>
            </w:pPr>
            <w:r w:rsidRPr="00691F62">
              <w:rPr>
                <w:rFonts w:ascii="Times New Roman" w:hAnsi="Times New Roman"/>
                <w:i/>
                <w:sz w:val="20"/>
                <w:szCs w:val="20"/>
              </w:rPr>
              <w:t>Organisation des Nations Unies pour l’éducation, la science et la culture</w:t>
            </w:r>
          </w:p>
          <w:p w14:paraId="4ED8E70B" w14:textId="77777777" w:rsidR="004559DE" w:rsidRPr="00691F62" w:rsidRDefault="004559DE" w:rsidP="00691F62">
            <w:pPr>
              <w:tabs>
                <w:tab w:val="left" w:pos="3571"/>
                <w:tab w:val="left" w:pos="6492"/>
              </w:tabs>
              <w:ind w:right="150"/>
              <w:rPr>
                <w:rFonts w:ascii="Times New Roman" w:hAnsi="Times New Roman"/>
                <w:noProof/>
                <w:sz w:val="20"/>
                <w:szCs w:val="20"/>
              </w:rPr>
            </w:pPr>
            <w:r w:rsidRPr="00691F62">
              <w:rPr>
                <w:rFonts w:ascii="Times New Roman" w:hAnsi="Times New Roman"/>
                <w:i/>
                <w:sz w:val="20"/>
                <w:szCs w:val="20"/>
              </w:rPr>
              <w:t>7, place de Fontenoy</w:t>
            </w:r>
          </w:p>
          <w:p w14:paraId="3E242BF9" w14:textId="77777777" w:rsidR="004559DE" w:rsidRPr="00691F62" w:rsidRDefault="004559DE" w:rsidP="00691F62">
            <w:pPr>
              <w:tabs>
                <w:tab w:val="left" w:pos="3571"/>
                <w:tab w:val="left" w:pos="6492"/>
              </w:tabs>
              <w:ind w:right="150"/>
              <w:rPr>
                <w:rFonts w:ascii="Times New Roman" w:hAnsi="Times New Roman"/>
                <w:noProof/>
                <w:sz w:val="20"/>
                <w:szCs w:val="20"/>
              </w:rPr>
            </w:pPr>
            <w:r w:rsidRPr="00691F62">
              <w:rPr>
                <w:rFonts w:ascii="Times New Roman" w:hAnsi="Times New Roman"/>
                <w:i/>
                <w:sz w:val="20"/>
                <w:szCs w:val="20"/>
              </w:rPr>
              <w:t>75732 Paris Cedex 15</w:t>
            </w:r>
          </w:p>
          <w:p w14:paraId="683EEB25" w14:textId="686B06DD" w:rsidR="004559DE" w:rsidRPr="00691F62" w:rsidRDefault="004559DE" w:rsidP="00691F62">
            <w:pPr>
              <w:tabs>
                <w:tab w:val="left" w:pos="3571"/>
                <w:tab w:val="left" w:pos="6492"/>
              </w:tabs>
              <w:ind w:right="150"/>
              <w:rPr>
                <w:rFonts w:ascii="Times New Roman" w:hAnsi="Times New Roman"/>
                <w:noProof/>
                <w:sz w:val="20"/>
                <w:szCs w:val="20"/>
              </w:rPr>
            </w:pPr>
            <w:r w:rsidRPr="00691F62">
              <w:rPr>
                <w:rFonts w:ascii="Times New Roman" w:hAnsi="Times New Roman"/>
                <w:i/>
                <w:iCs/>
                <w:sz w:val="20"/>
                <w:szCs w:val="20"/>
              </w:rPr>
              <w:t>France</w:t>
            </w:r>
          </w:p>
        </w:tc>
        <w:tc>
          <w:tcPr>
            <w:tcW w:w="3097" w:type="dxa"/>
          </w:tcPr>
          <w:p w14:paraId="340D952E" w14:textId="77777777" w:rsidR="00F5607D" w:rsidRPr="00691F62" w:rsidRDefault="004559DE" w:rsidP="00691F62">
            <w:pPr>
              <w:tabs>
                <w:tab w:val="left" w:pos="3571"/>
                <w:tab w:val="left" w:pos="6492"/>
              </w:tabs>
              <w:rPr>
                <w:rFonts w:ascii="Times New Roman" w:hAnsi="Times New Roman"/>
                <w:noProof/>
                <w:sz w:val="20"/>
                <w:szCs w:val="20"/>
              </w:rPr>
            </w:pPr>
            <w:r w:rsidRPr="00691F62">
              <w:rPr>
                <w:rFonts w:ascii="Times New Roman" w:hAnsi="Times New Roman"/>
                <w:i/>
                <w:sz w:val="20"/>
                <w:szCs w:val="20"/>
              </w:rPr>
              <w:t>ICPO-INTERPOL</w:t>
            </w:r>
          </w:p>
          <w:p w14:paraId="1678A97D" w14:textId="77777777" w:rsidR="004559DE" w:rsidRPr="00691F62" w:rsidRDefault="004559DE" w:rsidP="00691F62">
            <w:pPr>
              <w:tabs>
                <w:tab w:val="left" w:pos="3571"/>
                <w:tab w:val="left" w:pos="6492"/>
              </w:tabs>
              <w:rPr>
                <w:rFonts w:ascii="Times New Roman" w:hAnsi="Times New Roman"/>
                <w:noProof/>
                <w:sz w:val="20"/>
                <w:szCs w:val="20"/>
              </w:rPr>
            </w:pPr>
            <w:r w:rsidRPr="00691F62">
              <w:rPr>
                <w:rFonts w:ascii="Times New Roman" w:hAnsi="Times New Roman"/>
                <w:i/>
                <w:sz w:val="20"/>
                <w:szCs w:val="20"/>
              </w:rPr>
              <w:t>200, Quai Charles de Gaulle</w:t>
            </w:r>
          </w:p>
          <w:p w14:paraId="5513DF50" w14:textId="77777777" w:rsidR="004559DE" w:rsidRPr="00691F62" w:rsidRDefault="004559DE" w:rsidP="00691F62">
            <w:pPr>
              <w:tabs>
                <w:tab w:val="left" w:pos="3571"/>
                <w:tab w:val="left" w:pos="6492"/>
              </w:tabs>
              <w:rPr>
                <w:rFonts w:ascii="Times New Roman" w:hAnsi="Times New Roman"/>
                <w:noProof/>
                <w:sz w:val="20"/>
                <w:szCs w:val="20"/>
              </w:rPr>
            </w:pPr>
            <w:r w:rsidRPr="00691F62">
              <w:rPr>
                <w:rFonts w:ascii="Times New Roman" w:hAnsi="Times New Roman"/>
                <w:i/>
                <w:sz w:val="20"/>
                <w:szCs w:val="20"/>
              </w:rPr>
              <w:t>69006 Lyon</w:t>
            </w:r>
          </w:p>
          <w:p w14:paraId="50CFCFAB" w14:textId="10D46539" w:rsidR="004559DE" w:rsidRPr="00691F62" w:rsidRDefault="004559DE" w:rsidP="00691F62">
            <w:pPr>
              <w:tabs>
                <w:tab w:val="left" w:pos="3571"/>
                <w:tab w:val="left" w:pos="6492"/>
              </w:tabs>
              <w:rPr>
                <w:rFonts w:ascii="Times New Roman" w:hAnsi="Times New Roman"/>
                <w:noProof/>
                <w:sz w:val="20"/>
                <w:szCs w:val="20"/>
              </w:rPr>
            </w:pPr>
            <w:r w:rsidRPr="00691F62">
              <w:rPr>
                <w:rFonts w:ascii="Times New Roman" w:hAnsi="Times New Roman"/>
                <w:i/>
                <w:iCs/>
                <w:sz w:val="20"/>
                <w:szCs w:val="20"/>
              </w:rPr>
              <w:t>France</w:t>
            </w:r>
          </w:p>
        </w:tc>
        <w:tc>
          <w:tcPr>
            <w:tcW w:w="3097" w:type="dxa"/>
          </w:tcPr>
          <w:p w14:paraId="7DF6221A" w14:textId="77777777" w:rsidR="004559DE" w:rsidRPr="00691F62" w:rsidRDefault="004559DE" w:rsidP="00691F62">
            <w:pPr>
              <w:tabs>
                <w:tab w:val="left" w:pos="3571"/>
                <w:tab w:val="left" w:pos="6492"/>
              </w:tabs>
              <w:ind w:right="287"/>
              <w:rPr>
                <w:rFonts w:ascii="Times New Roman" w:hAnsi="Times New Roman"/>
                <w:noProof/>
                <w:sz w:val="20"/>
                <w:szCs w:val="20"/>
              </w:rPr>
            </w:pPr>
            <w:r w:rsidRPr="00691F62">
              <w:rPr>
                <w:rFonts w:ascii="Times New Roman" w:hAnsi="Times New Roman"/>
                <w:i/>
                <w:sz w:val="20"/>
                <w:szCs w:val="20"/>
              </w:rPr>
              <w:t>Conseil international des musées</w:t>
            </w:r>
          </w:p>
          <w:p w14:paraId="3FB19795" w14:textId="77777777" w:rsidR="004559DE" w:rsidRPr="00691F62" w:rsidRDefault="004559DE" w:rsidP="00691F62">
            <w:pPr>
              <w:tabs>
                <w:tab w:val="left" w:pos="3571"/>
                <w:tab w:val="left" w:pos="6492"/>
              </w:tabs>
              <w:ind w:right="287"/>
              <w:rPr>
                <w:rFonts w:ascii="Times New Roman" w:eastAsia="Times New Roman" w:hAnsi="Times New Roman" w:cs="Times New Roman"/>
                <w:noProof/>
                <w:sz w:val="20"/>
                <w:szCs w:val="20"/>
              </w:rPr>
            </w:pPr>
            <w:r w:rsidRPr="00691F62">
              <w:rPr>
                <w:rFonts w:ascii="Times New Roman" w:hAnsi="Times New Roman"/>
                <w:i/>
                <w:sz w:val="20"/>
                <w:szCs w:val="20"/>
              </w:rPr>
              <w:t>Maison de l’UNESCO</w:t>
            </w:r>
          </w:p>
          <w:p w14:paraId="74AC4521" w14:textId="77777777" w:rsidR="00F5607D" w:rsidRPr="00691F62" w:rsidRDefault="004559DE" w:rsidP="00691F62">
            <w:pPr>
              <w:tabs>
                <w:tab w:val="left" w:pos="3571"/>
                <w:tab w:val="left" w:pos="6492"/>
              </w:tabs>
              <w:ind w:right="287"/>
              <w:rPr>
                <w:rFonts w:ascii="Times New Roman" w:hAnsi="Times New Roman"/>
                <w:noProof/>
                <w:sz w:val="20"/>
                <w:szCs w:val="20"/>
              </w:rPr>
            </w:pPr>
            <w:r w:rsidRPr="00691F62">
              <w:rPr>
                <w:rFonts w:ascii="Times New Roman" w:hAnsi="Times New Roman"/>
                <w:i/>
                <w:sz w:val="20"/>
                <w:szCs w:val="20"/>
              </w:rPr>
              <w:t>1, rue Miollis,</w:t>
            </w:r>
          </w:p>
          <w:p w14:paraId="76BEA747" w14:textId="77777777" w:rsidR="004559DE" w:rsidRPr="00691F62" w:rsidRDefault="004559DE" w:rsidP="00691F62">
            <w:pPr>
              <w:tabs>
                <w:tab w:val="left" w:pos="3571"/>
                <w:tab w:val="left" w:pos="6492"/>
              </w:tabs>
              <w:ind w:right="287"/>
              <w:rPr>
                <w:rFonts w:ascii="Times New Roman" w:hAnsi="Times New Roman"/>
                <w:noProof/>
                <w:sz w:val="20"/>
                <w:szCs w:val="20"/>
              </w:rPr>
            </w:pPr>
            <w:r w:rsidRPr="00691F62">
              <w:rPr>
                <w:rFonts w:ascii="Times New Roman" w:hAnsi="Times New Roman"/>
                <w:i/>
                <w:sz w:val="20"/>
                <w:szCs w:val="20"/>
              </w:rPr>
              <w:t>75732 Paris Cedex 15</w:t>
            </w:r>
          </w:p>
          <w:p w14:paraId="4F5EBC2C" w14:textId="7EB71547" w:rsidR="004559DE" w:rsidRPr="00691F62" w:rsidRDefault="004559DE" w:rsidP="00691F62">
            <w:pPr>
              <w:tabs>
                <w:tab w:val="left" w:pos="3571"/>
                <w:tab w:val="left" w:pos="6492"/>
              </w:tabs>
              <w:ind w:right="287"/>
              <w:rPr>
                <w:rFonts w:ascii="Times New Roman" w:hAnsi="Times New Roman"/>
                <w:noProof/>
                <w:sz w:val="20"/>
                <w:szCs w:val="20"/>
              </w:rPr>
            </w:pPr>
            <w:r w:rsidRPr="00691F62">
              <w:rPr>
                <w:rFonts w:ascii="Times New Roman" w:hAnsi="Times New Roman"/>
                <w:i/>
                <w:iCs/>
                <w:sz w:val="20"/>
                <w:szCs w:val="20"/>
              </w:rPr>
              <w:t>France</w:t>
            </w:r>
          </w:p>
        </w:tc>
      </w:tr>
      <w:tr w:rsidR="00F5607D" w:rsidRPr="00691F62" w14:paraId="4F79B1EC" w14:textId="77777777" w:rsidTr="00691F62">
        <w:tc>
          <w:tcPr>
            <w:tcW w:w="3097" w:type="dxa"/>
          </w:tcPr>
          <w:p w14:paraId="6AE7702E" w14:textId="77777777" w:rsidR="00F5607D" w:rsidRPr="00691F62" w:rsidRDefault="004559DE" w:rsidP="00691F62">
            <w:pPr>
              <w:tabs>
                <w:tab w:val="left" w:pos="3571"/>
                <w:tab w:val="left" w:pos="6492"/>
              </w:tabs>
              <w:ind w:right="150"/>
              <w:rPr>
                <w:rFonts w:ascii="Times New Roman" w:hAnsi="Times New Roman"/>
                <w:noProof/>
                <w:sz w:val="20"/>
                <w:szCs w:val="20"/>
              </w:rPr>
            </w:pPr>
            <w:r w:rsidRPr="00691F62">
              <w:rPr>
                <w:rFonts w:ascii="Times New Roman" w:hAnsi="Times New Roman"/>
                <w:sz w:val="20"/>
                <w:szCs w:val="20"/>
              </w:rPr>
              <w:t>Tālr. : +33 (0)1 45 68 44 04</w:t>
            </w:r>
          </w:p>
          <w:p w14:paraId="0FAB63ED" w14:textId="77777777" w:rsidR="004559DE" w:rsidRPr="00691F62" w:rsidRDefault="004559DE" w:rsidP="00691F62">
            <w:pPr>
              <w:tabs>
                <w:tab w:val="left" w:pos="3571"/>
                <w:tab w:val="left" w:pos="6492"/>
              </w:tabs>
              <w:ind w:right="150"/>
              <w:rPr>
                <w:rFonts w:ascii="Times New Roman" w:hAnsi="Times New Roman"/>
                <w:noProof/>
                <w:sz w:val="20"/>
                <w:szCs w:val="20"/>
              </w:rPr>
            </w:pPr>
            <w:r w:rsidRPr="00691F62">
              <w:rPr>
                <w:rFonts w:ascii="Times New Roman" w:hAnsi="Times New Roman"/>
                <w:sz w:val="20"/>
                <w:szCs w:val="20"/>
              </w:rPr>
              <w:t>Fakss: +33 (0)1 45 68 55 96</w:t>
            </w:r>
          </w:p>
          <w:p w14:paraId="583BEFD3" w14:textId="232CB728" w:rsidR="004559DE" w:rsidRPr="00691F62" w:rsidRDefault="004559DE" w:rsidP="00691F62">
            <w:pPr>
              <w:tabs>
                <w:tab w:val="left" w:pos="3571"/>
                <w:tab w:val="left" w:pos="6492"/>
              </w:tabs>
              <w:ind w:right="150"/>
              <w:rPr>
                <w:rFonts w:ascii="Times New Roman" w:hAnsi="Times New Roman"/>
                <w:noProof/>
                <w:sz w:val="20"/>
                <w:szCs w:val="20"/>
              </w:rPr>
            </w:pPr>
            <w:r w:rsidRPr="00691F62">
              <w:rPr>
                <w:rFonts w:ascii="Times New Roman" w:hAnsi="Times New Roman"/>
                <w:sz w:val="20"/>
                <w:szCs w:val="20"/>
              </w:rPr>
              <w:t xml:space="preserve">E-pasta adrese: </w:t>
            </w:r>
            <w:r w:rsidRPr="00691F62">
              <w:rPr>
                <w:rFonts w:ascii="Times New Roman" w:hAnsi="Times New Roman"/>
                <w:sz w:val="20"/>
                <w:szCs w:val="20"/>
                <w:u w:val="single"/>
              </w:rPr>
              <w:t>e.planche@unesco.org</w:t>
            </w:r>
          </w:p>
        </w:tc>
        <w:tc>
          <w:tcPr>
            <w:tcW w:w="3097" w:type="dxa"/>
          </w:tcPr>
          <w:p w14:paraId="0847844A" w14:textId="77777777" w:rsidR="00F5607D" w:rsidRPr="00691F62" w:rsidRDefault="004559DE" w:rsidP="00691F62">
            <w:pPr>
              <w:tabs>
                <w:tab w:val="left" w:pos="3571"/>
                <w:tab w:val="left" w:pos="6492"/>
              </w:tabs>
              <w:rPr>
                <w:rFonts w:ascii="Times New Roman" w:hAnsi="Times New Roman"/>
                <w:noProof/>
                <w:sz w:val="20"/>
                <w:szCs w:val="20"/>
              </w:rPr>
            </w:pPr>
            <w:r w:rsidRPr="00691F62">
              <w:rPr>
                <w:rFonts w:ascii="Times New Roman" w:hAnsi="Times New Roman"/>
                <w:sz w:val="20"/>
                <w:szCs w:val="20"/>
              </w:rPr>
              <w:t>Tālr. : +33 (0)4 72 44 7000</w:t>
            </w:r>
          </w:p>
          <w:p w14:paraId="4CA04796" w14:textId="77777777" w:rsidR="004559DE" w:rsidRPr="00691F62" w:rsidRDefault="004559DE" w:rsidP="00691F62">
            <w:pPr>
              <w:tabs>
                <w:tab w:val="left" w:pos="3571"/>
                <w:tab w:val="left" w:pos="6492"/>
              </w:tabs>
              <w:rPr>
                <w:rFonts w:ascii="Times New Roman" w:hAnsi="Times New Roman"/>
                <w:noProof/>
                <w:sz w:val="20"/>
                <w:szCs w:val="20"/>
              </w:rPr>
            </w:pPr>
            <w:r w:rsidRPr="00691F62">
              <w:rPr>
                <w:rFonts w:ascii="Times New Roman" w:hAnsi="Times New Roman"/>
                <w:sz w:val="20"/>
                <w:szCs w:val="20"/>
              </w:rPr>
              <w:t>Fakss: +33 (0)4 72 44 7632</w:t>
            </w:r>
          </w:p>
          <w:p w14:paraId="0E6C6592" w14:textId="191E114F" w:rsidR="004559DE" w:rsidRPr="00691F62" w:rsidRDefault="004559DE" w:rsidP="00691F62">
            <w:pPr>
              <w:tabs>
                <w:tab w:val="left" w:pos="3571"/>
                <w:tab w:val="left" w:pos="6492"/>
              </w:tabs>
              <w:rPr>
                <w:rFonts w:ascii="Times New Roman" w:hAnsi="Times New Roman"/>
                <w:noProof/>
                <w:sz w:val="20"/>
                <w:szCs w:val="20"/>
              </w:rPr>
            </w:pPr>
            <w:r w:rsidRPr="00691F62">
              <w:rPr>
                <w:rFonts w:ascii="Times New Roman" w:hAnsi="Times New Roman"/>
                <w:sz w:val="20"/>
                <w:szCs w:val="20"/>
              </w:rPr>
              <w:t xml:space="preserve">E-pasta adrese: </w:t>
            </w:r>
            <w:r w:rsidRPr="00691F62">
              <w:rPr>
                <w:rFonts w:ascii="Times New Roman" w:hAnsi="Times New Roman"/>
                <w:sz w:val="20"/>
                <w:szCs w:val="20"/>
                <w:u w:val="single"/>
              </w:rPr>
              <w:t>woa@interpol.int</w:t>
            </w:r>
          </w:p>
        </w:tc>
        <w:tc>
          <w:tcPr>
            <w:tcW w:w="3097" w:type="dxa"/>
          </w:tcPr>
          <w:p w14:paraId="150925C8" w14:textId="77777777" w:rsidR="00F5607D" w:rsidRPr="00691F62" w:rsidRDefault="004559DE" w:rsidP="00691F62">
            <w:pPr>
              <w:tabs>
                <w:tab w:val="left" w:pos="3571"/>
                <w:tab w:val="left" w:pos="6492"/>
              </w:tabs>
              <w:ind w:right="287"/>
              <w:rPr>
                <w:rFonts w:ascii="Times New Roman" w:hAnsi="Times New Roman"/>
                <w:noProof/>
                <w:sz w:val="20"/>
                <w:szCs w:val="20"/>
              </w:rPr>
            </w:pPr>
            <w:r w:rsidRPr="00691F62">
              <w:rPr>
                <w:rFonts w:ascii="Times New Roman" w:hAnsi="Times New Roman"/>
                <w:sz w:val="20"/>
                <w:szCs w:val="20"/>
              </w:rPr>
              <w:t>Tālr. : +33 (0)1 47 34 05 00</w:t>
            </w:r>
          </w:p>
          <w:p w14:paraId="2162AD48" w14:textId="77777777" w:rsidR="004559DE" w:rsidRPr="00691F62" w:rsidRDefault="004559DE" w:rsidP="00691F62">
            <w:pPr>
              <w:tabs>
                <w:tab w:val="left" w:pos="3571"/>
                <w:tab w:val="left" w:pos="6492"/>
              </w:tabs>
              <w:ind w:right="287"/>
              <w:rPr>
                <w:rFonts w:ascii="Times New Roman" w:hAnsi="Times New Roman"/>
                <w:noProof/>
                <w:sz w:val="20"/>
                <w:szCs w:val="20"/>
              </w:rPr>
            </w:pPr>
            <w:r w:rsidRPr="00691F62">
              <w:rPr>
                <w:rFonts w:ascii="Times New Roman" w:hAnsi="Times New Roman"/>
                <w:sz w:val="20"/>
                <w:szCs w:val="20"/>
              </w:rPr>
              <w:t>Fakss: +33 (0)4 43 06 78 62</w:t>
            </w:r>
          </w:p>
          <w:p w14:paraId="6F8153D3" w14:textId="2DCDE760" w:rsidR="004559DE" w:rsidRPr="00691F62" w:rsidRDefault="004559DE" w:rsidP="00691F62">
            <w:pPr>
              <w:tabs>
                <w:tab w:val="left" w:pos="3571"/>
                <w:tab w:val="left" w:pos="6492"/>
              </w:tabs>
              <w:ind w:right="287"/>
              <w:rPr>
                <w:rFonts w:ascii="Times New Roman" w:hAnsi="Times New Roman"/>
                <w:noProof/>
                <w:sz w:val="20"/>
                <w:szCs w:val="20"/>
              </w:rPr>
            </w:pPr>
            <w:r w:rsidRPr="00691F62">
              <w:rPr>
                <w:rFonts w:ascii="Times New Roman" w:hAnsi="Times New Roman"/>
                <w:sz w:val="20"/>
                <w:szCs w:val="20"/>
              </w:rPr>
              <w:t xml:space="preserve">E-pasta adrese: </w:t>
            </w:r>
            <w:r w:rsidRPr="00691F62">
              <w:rPr>
                <w:rFonts w:ascii="Times New Roman" w:hAnsi="Times New Roman"/>
                <w:sz w:val="20"/>
                <w:szCs w:val="20"/>
                <w:u w:val="single"/>
              </w:rPr>
              <w:t>secretariat@icom.museum</w:t>
            </w:r>
          </w:p>
        </w:tc>
      </w:tr>
    </w:tbl>
    <w:p w14:paraId="19D0FED2" w14:textId="01CC8A92" w:rsidR="00F5607D" w:rsidRDefault="00F5607D" w:rsidP="001134DE">
      <w:pPr>
        <w:tabs>
          <w:tab w:val="left" w:pos="3571"/>
          <w:tab w:val="left" w:pos="6492"/>
        </w:tabs>
        <w:jc w:val="both"/>
        <w:rPr>
          <w:rFonts w:ascii="Times New Roman" w:hAnsi="Times New Roman"/>
          <w:noProof/>
          <w:sz w:val="24"/>
        </w:rPr>
      </w:pPr>
    </w:p>
    <w:p w14:paraId="06865972" w14:textId="7A16E438" w:rsidR="00821E9C" w:rsidRPr="001134DE" w:rsidRDefault="00821E9C" w:rsidP="001134DE">
      <w:pPr>
        <w:jc w:val="both"/>
        <w:rPr>
          <w:rFonts w:ascii="Times New Roman" w:hAnsi="Times New Roman"/>
          <w:noProof/>
          <w:sz w:val="24"/>
        </w:rPr>
      </w:pPr>
      <w:r>
        <w:rPr>
          <w:rFonts w:ascii="Times New Roman" w:hAnsi="Times New Roman"/>
          <w:sz w:val="24"/>
        </w:rPr>
        <w:t xml:space="preserve">Ņemot vērā, ka kultūras </w:t>
      </w:r>
      <w:r w:rsidR="00CF5F6C">
        <w:rPr>
          <w:rFonts w:ascii="Times New Roman" w:hAnsi="Times New Roman"/>
          <w:sz w:val="24"/>
        </w:rPr>
        <w:t>priekšmeti</w:t>
      </w:r>
      <w:r>
        <w:rPr>
          <w:rFonts w:ascii="Times New Roman" w:hAnsi="Times New Roman"/>
          <w:sz w:val="24"/>
        </w:rPr>
        <w:t xml:space="preserve"> ir unikāla tautas kultūras un identitātes liecība un tām ir neaizstājama vērtība tautas nākotnei, Interpols, UNESCO un </w:t>
      </w:r>
      <w:r>
        <w:rPr>
          <w:rFonts w:ascii="Times New Roman" w:hAnsi="Times New Roman"/>
          <w:i/>
          <w:sz w:val="24"/>
        </w:rPr>
        <w:t>ICOM</w:t>
      </w:r>
      <w:r>
        <w:rPr>
          <w:rFonts w:ascii="Times New Roman" w:hAnsi="Times New Roman"/>
          <w:sz w:val="24"/>
        </w:rPr>
        <w:t xml:space="preserve"> ir nobažījušies par šādu </w:t>
      </w:r>
      <w:r w:rsidR="00CF5F6C">
        <w:rPr>
          <w:rFonts w:ascii="Times New Roman" w:hAnsi="Times New Roman"/>
          <w:sz w:val="24"/>
        </w:rPr>
        <w:t>priekšmetu</w:t>
      </w:r>
      <w:r>
        <w:rPr>
          <w:rFonts w:ascii="Times New Roman" w:hAnsi="Times New Roman"/>
          <w:sz w:val="24"/>
        </w:rPr>
        <w:t xml:space="preserve"> pieaugošo </w:t>
      </w:r>
      <w:r w:rsidR="00CF5F6C">
        <w:rPr>
          <w:rFonts w:ascii="Times New Roman" w:hAnsi="Times New Roman"/>
          <w:sz w:val="24"/>
        </w:rPr>
        <w:t>nelikumīgas aprites</w:t>
      </w:r>
      <w:r>
        <w:rPr>
          <w:rFonts w:ascii="Times New Roman" w:hAnsi="Times New Roman"/>
          <w:sz w:val="24"/>
        </w:rPr>
        <w:t xml:space="preserve"> apmēru. Kā nesen apstiprināts Interpola apsekojumā, kas veikts 56 Konvencijas dalībvalstīs, starptautiskā līmenī ir atzīts, ka kultūras priekšmetu nelikumīga tirdzniecība internetā ir ļoti nopietna un pieaugoša problēma gan izcelsmes valstīs (kurās notiek zādzība), gan galamērķa valstīs.</w:t>
      </w:r>
    </w:p>
    <w:p w14:paraId="6B221D83" w14:textId="77777777" w:rsidR="00821E9C" w:rsidRPr="001134DE" w:rsidRDefault="00821E9C" w:rsidP="001134DE">
      <w:pPr>
        <w:jc w:val="both"/>
        <w:rPr>
          <w:rFonts w:ascii="Times New Roman" w:eastAsia="Arial" w:hAnsi="Times New Roman" w:cs="Arial"/>
          <w:noProof/>
          <w:sz w:val="24"/>
          <w:szCs w:val="17"/>
        </w:rPr>
      </w:pPr>
    </w:p>
    <w:p w14:paraId="16D32626" w14:textId="77777777" w:rsidR="00821E9C" w:rsidRPr="001134DE" w:rsidRDefault="00821E9C" w:rsidP="001134DE">
      <w:pPr>
        <w:jc w:val="both"/>
        <w:rPr>
          <w:rFonts w:ascii="Times New Roman" w:hAnsi="Times New Roman"/>
          <w:noProof/>
          <w:sz w:val="24"/>
        </w:rPr>
      </w:pPr>
      <w:r>
        <w:rPr>
          <w:rFonts w:ascii="Times New Roman" w:hAnsi="Times New Roman"/>
          <w:sz w:val="24"/>
        </w:rPr>
        <w:t>Labi zināms, ka pārdošanai internetā tiek piedāvāti ļoti atšķirīgas nozīmes, izcelsmes un autentiskuma kultūras priekšmeti. Dažiem kultūras priekšmetiem ir vēsturiska, mākslinieciska vai kultūras vērtība, savukārt citiem tādas nav; tiem var būt likumīga vai nelikumīga izcelsme, un daži no šādiem kultūras priekšmetiem ir īsti, savukārt citi – viltoti. Lielākajai daļai valstu nav līdzekļu visas internetā notiekošās tirdzniecības pārbaudei un visu aizdomīgo piedāvājumu izmeklēšanai. Tomēr visām valstīm ir jācenšas reaģēt uz kultūras priekšmetu nelikumīgu tirdzniecību internetā, veicot attiecīgus pasākumus.</w:t>
      </w:r>
    </w:p>
    <w:p w14:paraId="3D6B4783" w14:textId="77777777" w:rsidR="00821E9C" w:rsidRPr="001134DE" w:rsidRDefault="00821E9C" w:rsidP="001134DE">
      <w:pPr>
        <w:jc w:val="both"/>
        <w:rPr>
          <w:rFonts w:ascii="Times New Roman" w:eastAsia="Arial" w:hAnsi="Times New Roman" w:cs="Arial"/>
          <w:noProof/>
          <w:sz w:val="24"/>
          <w:szCs w:val="16"/>
        </w:rPr>
      </w:pPr>
    </w:p>
    <w:p w14:paraId="57A33FE9" w14:textId="58087AEA" w:rsidR="00821E9C" w:rsidRPr="001134DE" w:rsidRDefault="00821E9C" w:rsidP="001134DE">
      <w:pPr>
        <w:jc w:val="both"/>
        <w:rPr>
          <w:rFonts w:ascii="Times New Roman" w:eastAsia="Arial" w:hAnsi="Times New Roman" w:cs="Arial"/>
          <w:noProof/>
          <w:sz w:val="24"/>
          <w:szCs w:val="21"/>
        </w:rPr>
      </w:pPr>
      <w:r>
        <w:rPr>
          <w:rFonts w:ascii="Times New Roman" w:hAnsi="Times New Roman"/>
          <w:sz w:val="24"/>
        </w:rPr>
        <w:t xml:space="preserve">Šie jautājumi tika apspriesti Interpola Zagto kultūras </w:t>
      </w:r>
      <w:r w:rsidR="00CF5F6C">
        <w:rPr>
          <w:rFonts w:ascii="Times New Roman" w:hAnsi="Times New Roman"/>
          <w:sz w:val="24"/>
        </w:rPr>
        <w:t>priekšmetu</w:t>
      </w:r>
      <w:r>
        <w:rPr>
          <w:rFonts w:ascii="Times New Roman" w:hAnsi="Times New Roman"/>
          <w:sz w:val="24"/>
        </w:rPr>
        <w:t xml:space="preserve"> ekspertu grupas trešajā ikgadējā sanāksmē, kas notika Interpola Ģenerālsekretariātā 2006. gada 7. un 8. martā.</w:t>
      </w:r>
    </w:p>
    <w:p w14:paraId="3FC001FE" w14:textId="77777777" w:rsidR="00821E9C" w:rsidRPr="001134DE" w:rsidRDefault="00821E9C" w:rsidP="001134DE">
      <w:pPr>
        <w:jc w:val="both"/>
        <w:rPr>
          <w:rFonts w:ascii="Times New Roman" w:eastAsia="Arial" w:hAnsi="Times New Roman" w:cs="Arial"/>
          <w:noProof/>
          <w:sz w:val="24"/>
          <w:szCs w:val="21"/>
        </w:rPr>
      </w:pPr>
    </w:p>
    <w:p w14:paraId="44193115" w14:textId="77777777" w:rsidR="00821E9C" w:rsidRPr="001134DE" w:rsidRDefault="00821E9C" w:rsidP="00691F62">
      <w:pPr>
        <w:keepNext/>
        <w:jc w:val="both"/>
        <w:rPr>
          <w:rFonts w:ascii="Times New Roman" w:hAnsi="Times New Roman"/>
          <w:noProof/>
          <w:sz w:val="24"/>
        </w:rPr>
      </w:pPr>
      <w:r>
        <w:rPr>
          <w:rFonts w:ascii="Times New Roman" w:hAnsi="Times New Roman"/>
          <w:sz w:val="24"/>
        </w:rPr>
        <w:lastRenderedPageBreak/>
        <w:t>Dalībnieki atzina, ka interneta uzraudzība rada virkni izaicinājumu, kas ir saistīti ar:</w:t>
      </w:r>
    </w:p>
    <w:p w14:paraId="157CDB3B" w14:textId="77777777" w:rsidR="00821E9C" w:rsidRPr="001134DE" w:rsidRDefault="00821E9C" w:rsidP="00691F62">
      <w:pPr>
        <w:keepNext/>
        <w:jc w:val="both"/>
        <w:rPr>
          <w:rFonts w:ascii="Times New Roman" w:eastAsia="Arial" w:hAnsi="Times New Roman" w:cs="Arial"/>
          <w:noProof/>
          <w:sz w:val="24"/>
          <w:szCs w:val="20"/>
        </w:rPr>
      </w:pPr>
    </w:p>
    <w:p w14:paraId="71F32FC9" w14:textId="028B0380" w:rsidR="00821E9C" w:rsidRPr="001134DE" w:rsidRDefault="004559DE" w:rsidP="00691F62">
      <w:pPr>
        <w:keepNext/>
        <w:tabs>
          <w:tab w:val="left" w:pos="840"/>
        </w:tabs>
        <w:ind w:left="426"/>
        <w:jc w:val="both"/>
        <w:rPr>
          <w:rFonts w:ascii="Times New Roman" w:hAnsi="Times New Roman"/>
          <w:noProof/>
          <w:sz w:val="24"/>
        </w:rPr>
      </w:pPr>
      <w:r>
        <w:rPr>
          <w:rFonts w:ascii="Times New Roman" w:hAnsi="Times New Roman"/>
          <w:sz w:val="24"/>
        </w:rPr>
        <w:t>a) pārdošanai piedāvāto priekšmetu lielo apjomu un daudzveidību;</w:t>
      </w:r>
    </w:p>
    <w:p w14:paraId="197D2B8E" w14:textId="77777777" w:rsidR="00821E9C" w:rsidRPr="001134DE" w:rsidRDefault="00821E9C" w:rsidP="004559DE">
      <w:pPr>
        <w:ind w:left="426"/>
        <w:jc w:val="both"/>
        <w:rPr>
          <w:rFonts w:ascii="Times New Roman" w:eastAsia="Arial" w:hAnsi="Times New Roman" w:cs="Arial"/>
          <w:noProof/>
          <w:sz w:val="24"/>
          <w:szCs w:val="20"/>
        </w:rPr>
      </w:pPr>
    </w:p>
    <w:p w14:paraId="71FCB209" w14:textId="0FB01A6B" w:rsidR="00821E9C" w:rsidRPr="001134DE" w:rsidRDefault="004559DE" w:rsidP="004559DE">
      <w:pPr>
        <w:tabs>
          <w:tab w:val="left" w:pos="840"/>
        </w:tabs>
        <w:ind w:left="426"/>
        <w:jc w:val="both"/>
        <w:rPr>
          <w:rFonts w:ascii="Times New Roman" w:hAnsi="Times New Roman"/>
          <w:noProof/>
          <w:sz w:val="24"/>
        </w:rPr>
      </w:pPr>
      <w:r>
        <w:rPr>
          <w:rFonts w:ascii="Times New Roman" w:hAnsi="Times New Roman"/>
          <w:sz w:val="24"/>
        </w:rPr>
        <w:t>b) kultūras priekšmetu pārdošanai pieejamo interneta vietņu un platformu daudzveidību;</w:t>
      </w:r>
    </w:p>
    <w:p w14:paraId="0647001B" w14:textId="77777777" w:rsidR="00821E9C" w:rsidRPr="001134DE" w:rsidRDefault="00821E9C" w:rsidP="004559DE">
      <w:pPr>
        <w:ind w:left="426"/>
        <w:jc w:val="both"/>
        <w:rPr>
          <w:rFonts w:ascii="Times New Roman" w:eastAsia="Arial" w:hAnsi="Times New Roman" w:cs="Arial"/>
          <w:noProof/>
          <w:sz w:val="24"/>
          <w:szCs w:val="20"/>
        </w:rPr>
      </w:pPr>
    </w:p>
    <w:p w14:paraId="6CDBB099" w14:textId="47A59A9E" w:rsidR="00821E9C" w:rsidRPr="001134DE" w:rsidRDefault="004559DE" w:rsidP="004559DE">
      <w:pPr>
        <w:tabs>
          <w:tab w:val="left" w:pos="840"/>
        </w:tabs>
        <w:ind w:left="426"/>
        <w:jc w:val="both"/>
        <w:rPr>
          <w:rFonts w:ascii="Times New Roman" w:hAnsi="Times New Roman"/>
          <w:noProof/>
          <w:sz w:val="24"/>
        </w:rPr>
      </w:pPr>
      <w:r>
        <w:rPr>
          <w:rFonts w:ascii="Times New Roman" w:hAnsi="Times New Roman"/>
          <w:sz w:val="24"/>
        </w:rPr>
        <w:t>c) trūkstošu informāciju, kas apgrūtina priekšmetu pienācīgu identificēšanu;</w:t>
      </w:r>
    </w:p>
    <w:p w14:paraId="4312BE8A" w14:textId="77777777" w:rsidR="00821E9C" w:rsidRPr="001134DE" w:rsidRDefault="00821E9C" w:rsidP="004559DE">
      <w:pPr>
        <w:ind w:left="426"/>
        <w:jc w:val="both"/>
        <w:rPr>
          <w:rFonts w:ascii="Times New Roman" w:eastAsia="Arial" w:hAnsi="Times New Roman" w:cs="Arial"/>
          <w:noProof/>
          <w:sz w:val="24"/>
          <w:szCs w:val="20"/>
        </w:rPr>
      </w:pPr>
    </w:p>
    <w:p w14:paraId="41248FC5" w14:textId="2C742891" w:rsidR="00821E9C" w:rsidRPr="001134DE" w:rsidRDefault="004559DE" w:rsidP="004559DE">
      <w:pPr>
        <w:tabs>
          <w:tab w:val="left" w:pos="840"/>
        </w:tabs>
        <w:ind w:left="426"/>
        <w:jc w:val="both"/>
        <w:rPr>
          <w:rFonts w:ascii="Times New Roman" w:hAnsi="Times New Roman"/>
          <w:noProof/>
          <w:sz w:val="24"/>
        </w:rPr>
      </w:pPr>
      <w:r>
        <w:rPr>
          <w:rFonts w:ascii="Times New Roman" w:hAnsi="Times New Roman"/>
          <w:sz w:val="24"/>
        </w:rPr>
        <w:t>d) ierobežoto reakcijas laiku, kas ir pieejams priekšmeta pārdošanas laikā īso solīšanas periodu dēļ;</w:t>
      </w:r>
    </w:p>
    <w:p w14:paraId="32AC5807" w14:textId="77777777" w:rsidR="00821E9C" w:rsidRPr="001134DE" w:rsidRDefault="00821E9C" w:rsidP="004559DE">
      <w:pPr>
        <w:ind w:left="426"/>
        <w:jc w:val="both"/>
        <w:rPr>
          <w:rFonts w:ascii="Times New Roman" w:eastAsia="Arial" w:hAnsi="Times New Roman" w:cs="Arial"/>
          <w:noProof/>
          <w:sz w:val="24"/>
          <w:szCs w:val="20"/>
        </w:rPr>
      </w:pPr>
    </w:p>
    <w:p w14:paraId="18B9C7C2" w14:textId="3BCF6DC6" w:rsidR="00821E9C" w:rsidRPr="001134DE" w:rsidRDefault="004559DE" w:rsidP="004559DE">
      <w:pPr>
        <w:tabs>
          <w:tab w:val="left" w:pos="840"/>
        </w:tabs>
        <w:ind w:left="426"/>
        <w:jc w:val="both"/>
        <w:rPr>
          <w:rFonts w:ascii="Times New Roman" w:hAnsi="Times New Roman"/>
          <w:noProof/>
          <w:sz w:val="24"/>
        </w:rPr>
      </w:pPr>
      <w:r>
        <w:rPr>
          <w:rFonts w:ascii="Times New Roman" w:hAnsi="Times New Roman"/>
          <w:sz w:val="24"/>
        </w:rPr>
        <w:t>e) to uzņēmumu, vienību vai personu tiesisko statusu, kas nodrošina kultūras priekšmetu tirdzniecības platformas internetā;</w:t>
      </w:r>
    </w:p>
    <w:p w14:paraId="2A310E55" w14:textId="77777777" w:rsidR="00821E9C" w:rsidRPr="001134DE" w:rsidRDefault="00821E9C" w:rsidP="004559DE">
      <w:pPr>
        <w:ind w:left="426"/>
        <w:jc w:val="both"/>
        <w:rPr>
          <w:rFonts w:ascii="Times New Roman" w:eastAsia="Arial" w:hAnsi="Times New Roman" w:cs="Arial"/>
          <w:noProof/>
          <w:sz w:val="24"/>
          <w:szCs w:val="17"/>
        </w:rPr>
      </w:pPr>
    </w:p>
    <w:p w14:paraId="36FF96D7" w14:textId="602DBDF1" w:rsidR="00821E9C" w:rsidRPr="001134DE" w:rsidRDefault="004559DE" w:rsidP="004559DE">
      <w:pPr>
        <w:tabs>
          <w:tab w:val="left" w:pos="840"/>
        </w:tabs>
        <w:ind w:left="426"/>
        <w:jc w:val="both"/>
        <w:rPr>
          <w:rFonts w:ascii="Times New Roman" w:hAnsi="Times New Roman"/>
          <w:noProof/>
          <w:sz w:val="24"/>
        </w:rPr>
      </w:pPr>
      <w:r>
        <w:rPr>
          <w:rFonts w:ascii="Times New Roman" w:hAnsi="Times New Roman"/>
          <w:sz w:val="24"/>
        </w:rPr>
        <w:t>f) sarežģītajiem jautājumiem, kas ir saistīti šādas tirdzniecības darījumu jurisdikciju, un</w:t>
      </w:r>
    </w:p>
    <w:p w14:paraId="064A8648" w14:textId="77777777" w:rsidR="00821E9C" w:rsidRPr="001134DE" w:rsidRDefault="00821E9C" w:rsidP="004559DE">
      <w:pPr>
        <w:ind w:left="426"/>
        <w:jc w:val="both"/>
        <w:rPr>
          <w:rFonts w:ascii="Times New Roman" w:eastAsia="Arial" w:hAnsi="Times New Roman" w:cs="Arial"/>
          <w:noProof/>
          <w:sz w:val="24"/>
          <w:szCs w:val="20"/>
        </w:rPr>
      </w:pPr>
    </w:p>
    <w:p w14:paraId="740E3944" w14:textId="3608D28C" w:rsidR="00821E9C" w:rsidRPr="001134DE" w:rsidRDefault="004559DE" w:rsidP="004559DE">
      <w:pPr>
        <w:tabs>
          <w:tab w:val="left" w:pos="840"/>
        </w:tabs>
        <w:ind w:left="426"/>
        <w:jc w:val="both"/>
        <w:rPr>
          <w:rFonts w:ascii="Times New Roman" w:hAnsi="Times New Roman"/>
          <w:noProof/>
          <w:sz w:val="24"/>
        </w:rPr>
      </w:pPr>
      <w:r>
        <w:rPr>
          <w:rFonts w:ascii="Times New Roman" w:hAnsi="Times New Roman"/>
          <w:sz w:val="24"/>
        </w:rPr>
        <w:t>g) faktu, ka pārdotie priekšmeti bieži vien atrodas citā valstī, nevis valstī, kurā ir reģistrēta interneta platforma.</w:t>
      </w:r>
    </w:p>
    <w:p w14:paraId="71C8A264" w14:textId="77777777" w:rsidR="004559DE" w:rsidRDefault="004559DE" w:rsidP="001134DE">
      <w:pPr>
        <w:jc w:val="both"/>
        <w:rPr>
          <w:rFonts w:ascii="Times New Roman" w:hAnsi="Times New Roman"/>
          <w:noProof/>
          <w:sz w:val="24"/>
        </w:rPr>
      </w:pPr>
    </w:p>
    <w:p w14:paraId="60B7DFFC" w14:textId="5C73F75F" w:rsidR="00821E9C" w:rsidRDefault="00821E9C" w:rsidP="001134DE">
      <w:pPr>
        <w:jc w:val="both"/>
        <w:rPr>
          <w:rFonts w:ascii="Times New Roman" w:hAnsi="Times New Roman"/>
          <w:b/>
          <w:noProof/>
          <w:sz w:val="24"/>
        </w:rPr>
      </w:pPr>
      <w:r>
        <w:rPr>
          <w:rFonts w:ascii="Times New Roman" w:hAnsi="Times New Roman"/>
          <w:sz w:val="24"/>
        </w:rPr>
        <w:t xml:space="preserve">Ņemot vērā šajā sanāksmē pieņemto ieteikumu, Interpols, UNESCO un </w:t>
      </w:r>
      <w:r>
        <w:rPr>
          <w:rFonts w:ascii="Times New Roman" w:hAnsi="Times New Roman"/>
          <w:i/>
          <w:sz w:val="24"/>
        </w:rPr>
        <w:t>ICOM</w:t>
      </w:r>
      <w:r>
        <w:rPr>
          <w:rFonts w:ascii="Times New Roman" w:hAnsi="Times New Roman"/>
          <w:sz w:val="24"/>
        </w:rPr>
        <w:t xml:space="preserve"> ir izstrādājuši turpmāk izklāstīto pasākumu sarakstu </w:t>
      </w:r>
      <w:r>
        <w:rPr>
          <w:rFonts w:ascii="Times New Roman" w:hAnsi="Times New Roman"/>
          <w:b/>
          <w:sz w:val="24"/>
        </w:rPr>
        <w:t>“Pamatpasākumi</w:t>
      </w:r>
      <w:r w:rsidR="00442F10">
        <w:rPr>
          <w:rFonts w:ascii="Times New Roman" w:hAnsi="Times New Roman"/>
          <w:b/>
          <w:sz w:val="24"/>
        </w:rPr>
        <w:t>, lai novērstu pieaugošo kultūras priekšmetu nelikumīgu tirdzniecību internetā</w:t>
      </w:r>
      <w:r>
        <w:rPr>
          <w:rFonts w:ascii="Times New Roman" w:hAnsi="Times New Roman"/>
          <w:b/>
          <w:sz w:val="24"/>
        </w:rPr>
        <w:t>”</w:t>
      </w:r>
      <w:r>
        <w:rPr>
          <w:rFonts w:ascii="Times New Roman" w:hAnsi="Times New Roman"/>
          <w:sz w:val="24"/>
        </w:rPr>
        <w:t>.</w:t>
      </w:r>
      <w:r>
        <w:rPr>
          <w:rStyle w:val="FootnoteReference"/>
          <w:rFonts w:ascii="Times New Roman" w:hAnsi="Times New Roman" w:cs="Arial"/>
          <w:b/>
          <w:noProof/>
          <w:sz w:val="24"/>
        </w:rPr>
        <w:footnoteReference w:customMarkFollows="1" w:id="2"/>
        <w:t>1</w:t>
      </w:r>
    </w:p>
    <w:p w14:paraId="536A376C" w14:textId="77777777" w:rsidR="004559DE" w:rsidRPr="001134DE" w:rsidRDefault="004559DE" w:rsidP="001134DE">
      <w:pPr>
        <w:jc w:val="both"/>
        <w:rPr>
          <w:rFonts w:ascii="Times New Roman" w:eastAsia="Arial" w:hAnsi="Times New Roman" w:cs="Arial"/>
          <w:noProof/>
          <w:sz w:val="24"/>
          <w:szCs w:val="21"/>
        </w:rPr>
      </w:pPr>
    </w:p>
    <w:p w14:paraId="0918B12C" w14:textId="77777777" w:rsidR="00821E9C" w:rsidRPr="001134DE" w:rsidRDefault="00821E9C" w:rsidP="001134DE">
      <w:pPr>
        <w:jc w:val="both"/>
        <w:rPr>
          <w:rFonts w:ascii="Times New Roman" w:hAnsi="Times New Roman"/>
          <w:noProof/>
          <w:sz w:val="24"/>
        </w:rPr>
      </w:pPr>
      <w:r>
        <w:rPr>
          <w:rFonts w:ascii="Times New Roman" w:hAnsi="Times New Roman"/>
          <w:sz w:val="24"/>
        </w:rPr>
        <w:t xml:space="preserve">Interpola un UNESCO dalībvalstis un valstis, kurās ir izveidotas </w:t>
      </w:r>
      <w:r>
        <w:rPr>
          <w:rFonts w:ascii="Times New Roman" w:hAnsi="Times New Roman"/>
          <w:i/>
          <w:sz w:val="24"/>
        </w:rPr>
        <w:t>ICOM</w:t>
      </w:r>
      <w:r>
        <w:rPr>
          <w:rFonts w:ascii="Times New Roman" w:hAnsi="Times New Roman"/>
          <w:sz w:val="24"/>
        </w:rPr>
        <w:t xml:space="preserve"> nacionālās komitejas, ir aicinātas:</w:t>
      </w:r>
    </w:p>
    <w:p w14:paraId="1351AAAC" w14:textId="77777777" w:rsidR="00821E9C" w:rsidRPr="001134DE" w:rsidRDefault="00821E9C" w:rsidP="001134DE">
      <w:pPr>
        <w:jc w:val="both"/>
        <w:rPr>
          <w:rFonts w:ascii="Times New Roman" w:eastAsia="Arial" w:hAnsi="Times New Roman" w:cs="Arial"/>
          <w:noProof/>
          <w:sz w:val="24"/>
          <w:szCs w:val="16"/>
        </w:rPr>
      </w:pPr>
    </w:p>
    <w:p w14:paraId="3F0D391D" w14:textId="0B97BE82" w:rsidR="00821E9C" w:rsidRPr="001134DE" w:rsidRDefault="004559DE" w:rsidP="004559DE">
      <w:pPr>
        <w:tabs>
          <w:tab w:val="left" w:pos="705"/>
        </w:tabs>
        <w:jc w:val="both"/>
        <w:rPr>
          <w:rFonts w:ascii="Times New Roman" w:hAnsi="Times New Roman"/>
          <w:noProof/>
          <w:sz w:val="24"/>
        </w:rPr>
      </w:pPr>
      <w:r>
        <w:rPr>
          <w:rFonts w:ascii="Times New Roman" w:hAnsi="Times New Roman"/>
          <w:sz w:val="24"/>
        </w:rPr>
        <w:t>1. stingri ieteikt interneta tirdzniecības platformām publicēt visās savās kultūras priekšmetu tirdzniecības vietnēs šādu saistību atrunu:</w:t>
      </w:r>
    </w:p>
    <w:p w14:paraId="7954E2F3" w14:textId="77777777" w:rsidR="00821E9C" w:rsidRPr="001134DE" w:rsidRDefault="00821E9C" w:rsidP="001134DE">
      <w:pPr>
        <w:jc w:val="both"/>
        <w:rPr>
          <w:rFonts w:ascii="Times New Roman" w:eastAsia="Arial" w:hAnsi="Times New Roman" w:cs="Arial"/>
          <w:noProof/>
          <w:sz w:val="24"/>
          <w:szCs w:val="21"/>
        </w:rPr>
      </w:pPr>
    </w:p>
    <w:p w14:paraId="4893872D" w14:textId="77777777" w:rsidR="00821E9C" w:rsidRPr="001134DE" w:rsidRDefault="00821E9C" w:rsidP="001134DE">
      <w:pPr>
        <w:jc w:val="both"/>
        <w:rPr>
          <w:rFonts w:ascii="Times New Roman" w:eastAsia="Arial" w:hAnsi="Times New Roman" w:cs="Arial"/>
          <w:i/>
          <w:noProof/>
          <w:sz w:val="24"/>
          <w:szCs w:val="21"/>
        </w:rPr>
      </w:pPr>
      <w:r>
        <w:rPr>
          <w:rFonts w:ascii="Times New Roman" w:hAnsi="Times New Roman"/>
          <w:i/>
          <w:sz w:val="24"/>
          <w:szCs w:val="21"/>
        </w:rPr>
        <w:t>Attiecībā uz pārdošanai piedāvātajiem kultūras priekšmetiem pircējiem pirms to pirkšanas ir ieteicams: i) pārbaudīt priekšmeta likumīgu izcelsmi un pieprasīt šādas izcelsmes apliecinājumu, tostarp dokumentus, kas apliecina, ka priekšmets, kas varētu būt ievests valstī, ir likumīgi izvests (un attiecīgā gadījumā arī likumīgi ievests); ii) pieprasīt pārdevējam pierādīt īpašumtiesības uz attiecīgo priekšmetu. Šaubu gadījumā vispirms sazinieties ar izcelsmes valsts dienestiem un Interpolu, un attiecīgā gadījumā ar UNESCO un ICOM.</w:t>
      </w:r>
    </w:p>
    <w:p w14:paraId="5EB5AFC6" w14:textId="77777777" w:rsidR="00821E9C" w:rsidRPr="001134DE" w:rsidRDefault="00821E9C" w:rsidP="001134DE">
      <w:pPr>
        <w:jc w:val="both"/>
        <w:rPr>
          <w:rFonts w:ascii="Times New Roman" w:eastAsia="Arial" w:hAnsi="Times New Roman" w:cs="Arial"/>
          <w:i/>
          <w:noProof/>
          <w:sz w:val="24"/>
          <w:szCs w:val="16"/>
        </w:rPr>
      </w:pPr>
    </w:p>
    <w:p w14:paraId="7B252461" w14:textId="78A242B5" w:rsidR="00821E9C" w:rsidRPr="001134DE" w:rsidRDefault="004559DE" w:rsidP="004559DE">
      <w:pPr>
        <w:tabs>
          <w:tab w:val="left" w:pos="705"/>
        </w:tabs>
        <w:jc w:val="both"/>
        <w:rPr>
          <w:rFonts w:ascii="Times New Roman" w:hAnsi="Times New Roman"/>
          <w:noProof/>
          <w:sz w:val="24"/>
        </w:rPr>
      </w:pPr>
      <w:r>
        <w:rPr>
          <w:rFonts w:ascii="Times New Roman" w:hAnsi="Times New Roman"/>
          <w:sz w:val="24"/>
        </w:rPr>
        <w:t>2. pieprasīt interneta platformām atklāt tiesībaizsardzības iestādēm būtisko informāciju un sadarboties ar tām aizdomīgu kultūras priekšmetu pārdošanas piedāvājumu izmeklēšanā;</w:t>
      </w:r>
    </w:p>
    <w:p w14:paraId="5AF19B31" w14:textId="77777777" w:rsidR="00821E9C" w:rsidRPr="001134DE" w:rsidRDefault="00821E9C" w:rsidP="001134DE">
      <w:pPr>
        <w:jc w:val="both"/>
        <w:rPr>
          <w:rFonts w:ascii="Times New Roman" w:eastAsia="Arial" w:hAnsi="Times New Roman" w:cs="Arial"/>
          <w:noProof/>
          <w:sz w:val="24"/>
          <w:szCs w:val="21"/>
        </w:rPr>
      </w:pPr>
    </w:p>
    <w:p w14:paraId="01DB8DAE" w14:textId="2AE7DAE8" w:rsidR="00821E9C" w:rsidRPr="001134DE" w:rsidRDefault="004559DE" w:rsidP="004559DE">
      <w:pPr>
        <w:tabs>
          <w:tab w:val="left" w:pos="677"/>
        </w:tabs>
        <w:jc w:val="both"/>
        <w:rPr>
          <w:rFonts w:ascii="Times New Roman" w:hAnsi="Times New Roman"/>
          <w:noProof/>
          <w:sz w:val="24"/>
        </w:rPr>
      </w:pPr>
      <w:r>
        <w:rPr>
          <w:rFonts w:ascii="Times New Roman" w:hAnsi="Times New Roman"/>
          <w:sz w:val="24"/>
        </w:rPr>
        <w:t xml:space="preserve">3. izveidot centrālo iestādi (valsts policijā vai citā dienestā), kas arī uzņemsies atbildību par kultūras </w:t>
      </w:r>
      <w:r w:rsidR="00C20C7D">
        <w:rPr>
          <w:rFonts w:ascii="Times New Roman" w:hAnsi="Times New Roman"/>
          <w:sz w:val="24"/>
        </w:rPr>
        <w:t>priekšmet</w:t>
      </w:r>
      <w:r>
        <w:rPr>
          <w:rFonts w:ascii="Times New Roman" w:hAnsi="Times New Roman"/>
          <w:sz w:val="24"/>
        </w:rPr>
        <w:t>u aizsardzību un pastāvīgi pārbaudīs un uzraudzīs kultūras priekšmetu pārdošanu internetā;</w:t>
      </w:r>
    </w:p>
    <w:p w14:paraId="4E7A75F6" w14:textId="77777777" w:rsidR="00821E9C" w:rsidRPr="001134DE" w:rsidRDefault="00821E9C" w:rsidP="001134DE">
      <w:pPr>
        <w:jc w:val="both"/>
        <w:rPr>
          <w:rFonts w:ascii="Times New Roman" w:eastAsia="Arial" w:hAnsi="Times New Roman" w:cs="Arial"/>
          <w:noProof/>
          <w:sz w:val="24"/>
          <w:szCs w:val="19"/>
        </w:rPr>
      </w:pPr>
    </w:p>
    <w:p w14:paraId="4B0C5008" w14:textId="4AB42BD5" w:rsidR="00821E9C" w:rsidRPr="001134DE" w:rsidRDefault="004559DE" w:rsidP="004559DE">
      <w:pPr>
        <w:tabs>
          <w:tab w:val="left" w:pos="677"/>
        </w:tabs>
        <w:jc w:val="both"/>
        <w:rPr>
          <w:rFonts w:ascii="Times New Roman" w:hAnsi="Times New Roman"/>
          <w:noProof/>
          <w:sz w:val="24"/>
        </w:rPr>
      </w:pPr>
      <w:r>
        <w:rPr>
          <w:rFonts w:ascii="Times New Roman" w:hAnsi="Times New Roman"/>
          <w:sz w:val="24"/>
        </w:rPr>
        <w:t>4. sadarboties ar valsts un ārvalstu policijas dienestiem un Interpolu, kā arī ar citu iesaistīto valstu atbildīgajiem dienestiem, lai:</w:t>
      </w:r>
    </w:p>
    <w:p w14:paraId="3BEE58B8" w14:textId="77777777" w:rsidR="00821E9C" w:rsidRPr="001134DE" w:rsidRDefault="00821E9C" w:rsidP="001134DE">
      <w:pPr>
        <w:jc w:val="both"/>
        <w:rPr>
          <w:rFonts w:ascii="Times New Roman" w:eastAsia="Arial" w:hAnsi="Times New Roman" w:cs="Arial"/>
          <w:noProof/>
          <w:sz w:val="24"/>
          <w:szCs w:val="21"/>
        </w:rPr>
      </w:pPr>
    </w:p>
    <w:p w14:paraId="41CE5D1D" w14:textId="72A5C638" w:rsidR="00821E9C" w:rsidRPr="001134DE" w:rsidRDefault="004559DE" w:rsidP="004559DE">
      <w:pPr>
        <w:tabs>
          <w:tab w:val="left" w:pos="1171"/>
        </w:tabs>
        <w:ind w:left="426"/>
        <w:jc w:val="both"/>
        <w:rPr>
          <w:rFonts w:ascii="Times New Roman" w:hAnsi="Times New Roman"/>
          <w:noProof/>
          <w:sz w:val="24"/>
        </w:rPr>
      </w:pPr>
      <w:r>
        <w:rPr>
          <w:rFonts w:ascii="Times New Roman" w:hAnsi="Times New Roman"/>
          <w:sz w:val="24"/>
        </w:rPr>
        <w:t xml:space="preserve">a) nodrošinātu, ka par jebkuru kultūras priekšmetu zādzību un/vai nelikumīgu </w:t>
      </w:r>
      <w:r>
        <w:rPr>
          <w:rFonts w:ascii="Times New Roman" w:hAnsi="Times New Roman"/>
          <w:sz w:val="24"/>
        </w:rPr>
        <w:lastRenderedPageBreak/>
        <w:t>piesavināšanos tiek ziņots Interpola Nacionālajam centrālajam birojam, lai panāktu, ka Interpola Zagto mākslas darbu datubāzē tiek iekļauta būtiskā informācija;</w:t>
      </w:r>
    </w:p>
    <w:p w14:paraId="24D70C4F" w14:textId="77777777" w:rsidR="00821E9C" w:rsidRPr="001134DE" w:rsidRDefault="00821E9C" w:rsidP="004559DE">
      <w:pPr>
        <w:ind w:left="426"/>
        <w:jc w:val="both"/>
        <w:rPr>
          <w:rFonts w:ascii="Times New Roman" w:eastAsia="Arial" w:hAnsi="Times New Roman" w:cs="Arial"/>
          <w:noProof/>
          <w:sz w:val="24"/>
          <w:szCs w:val="21"/>
        </w:rPr>
      </w:pPr>
    </w:p>
    <w:p w14:paraId="69000651" w14:textId="6E3F8D24" w:rsidR="00821E9C" w:rsidRPr="001134DE" w:rsidRDefault="004559DE" w:rsidP="004559DE">
      <w:pPr>
        <w:tabs>
          <w:tab w:val="left" w:pos="1171"/>
        </w:tabs>
        <w:ind w:left="426"/>
        <w:jc w:val="both"/>
        <w:rPr>
          <w:rFonts w:ascii="Times New Roman" w:hAnsi="Times New Roman"/>
          <w:noProof/>
          <w:sz w:val="24"/>
        </w:rPr>
      </w:pPr>
      <w:r>
        <w:rPr>
          <w:rFonts w:ascii="Times New Roman" w:hAnsi="Times New Roman"/>
          <w:sz w:val="24"/>
        </w:rPr>
        <w:t>b) darītu pieejamu informāciju par kultūras priekšmetu zādzību un/vai nelikumīgu piesavināšanos, kā arī par jebkuru šādu kultūras priekšmetu turpmāku pārdošanu internetā no valsts teritorijas vai uz to;</w:t>
      </w:r>
    </w:p>
    <w:p w14:paraId="40FF468A" w14:textId="77777777" w:rsidR="00821E9C" w:rsidRPr="001134DE" w:rsidRDefault="00821E9C" w:rsidP="004559DE">
      <w:pPr>
        <w:ind w:left="426"/>
        <w:jc w:val="both"/>
        <w:rPr>
          <w:rFonts w:ascii="Times New Roman" w:eastAsia="Arial" w:hAnsi="Times New Roman" w:cs="Arial"/>
          <w:noProof/>
          <w:sz w:val="24"/>
          <w:szCs w:val="21"/>
        </w:rPr>
      </w:pPr>
    </w:p>
    <w:p w14:paraId="1C41F24E" w14:textId="51F005E5" w:rsidR="00821E9C" w:rsidRPr="001134DE" w:rsidRDefault="004559DE" w:rsidP="004559DE">
      <w:pPr>
        <w:tabs>
          <w:tab w:val="left" w:pos="1171"/>
        </w:tabs>
        <w:ind w:left="426"/>
        <w:jc w:val="both"/>
        <w:rPr>
          <w:rFonts w:ascii="Times New Roman" w:hAnsi="Times New Roman"/>
          <w:noProof/>
          <w:sz w:val="24"/>
        </w:rPr>
      </w:pPr>
      <w:r>
        <w:rPr>
          <w:rFonts w:ascii="Times New Roman" w:hAnsi="Times New Roman"/>
          <w:sz w:val="24"/>
        </w:rPr>
        <w:t>c) veicinātu ātru kultūras priekšmetu identificēšanu:</w:t>
      </w:r>
    </w:p>
    <w:p w14:paraId="28F94978" w14:textId="77777777" w:rsidR="00821E9C" w:rsidRPr="001134DE" w:rsidRDefault="00821E9C" w:rsidP="001134DE">
      <w:pPr>
        <w:jc w:val="both"/>
        <w:rPr>
          <w:rFonts w:ascii="Times New Roman" w:eastAsia="Arial" w:hAnsi="Times New Roman" w:cs="Arial"/>
          <w:noProof/>
          <w:sz w:val="24"/>
          <w:szCs w:val="21"/>
        </w:rPr>
      </w:pPr>
    </w:p>
    <w:p w14:paraId="7E843DBB" w14:textId="71F97517" w:rsidR="00821E9C" w:rsidRPr="001134DE" w:rsidRDefault="004559DE" w:rsidP="004559DE">
      <w:pPr>
        <w:tabs>
          <w:tab w:val="left" w:pos="1721"/>
        </w:tabs>
        <w:ind w:left="709"/>
        <w:jc w:val="both"/>
        <w:rPr>
          <w:rFonts w:ascii="Times New Roman" w:hAnsi="Times New Roman"/>
          <w:noProof/>
          <w:sz w:val="24"/>
        </w:rPr>
      </w:pPr>
      <w:r>
        <w:rPr>
          <w:rFonts w:ascii="Times New Roman" w:hAnsi="Times New Roman"/>
          <w:sz w:val="24"/>
        </w:rPr>
        <w:t xml:space="preserve">i) nodrošinot atjauninātus inventāra sarakstus ar kultūras priekšmetu fotoattēliem vai vismaz ar to aprakstu, piemēram, izmantojot </w:t>
      </w:r>
      <w:r>
        <w:rPr>
          <w:rFonts w:ascii="Times New Roman" w:hAnsi="Times New Roman"/>
          <w:i/>
          <w:sz w:val="24"/>
        </w:rPr>
        <w:t>Object ID</w:t>
      </w:r>
      <w:r>
        <w:rPr>
          <w:rFonts w:ascii="Times New Roman" w:hAnsi="Times New Roman"/>
          <w:sz w:val="24"/>
        </w:rPr>
        <w:t xml:space="preserve"> standartu;</w:t>
      </w:r>
      <w:r>
        <w:rPr>
          <w:rStyle w:val="FootnoteReference"/>
          <w:rFonts w:ascii="Times New Roman" w:hAnsi="Times New Roman"/>
          <w:noProof/>
          <w:sz w:val="24"/>
        </w:rPr>
        <w:footnoteReference w:customMarkFollows="1" w:id="3"/>
        <w:t>2</w:t>
      </w:r>
    </w:p>
    <w:p w14:paraId="32413787" w14:textId="77777777" w:rsidR="00821E9C" w:rsidRPr="001134DE" w:rsidRDefault="00821E9C" w:rsidP="004559DE">
      <w:pPr>
        <w:ind w:left="709"/>
        <w:jc w:val="both"/>
        <w:rPr>
          <w:rFonts w:ascii="Times New Roman" w:eastAsia="Arial" w:hAnsi="Times New Roman" w:cs="Arial"/>
          <w:noProof/>
          <w:sz w:val="24"/>
          <w:szCs w:val="17"/>
        </w:rPr>
      </w:pPr>
    </w:p>
    <w:p w14:paraId="0AFC14FB" w14:textId="1ED0B212" w:rsidR="00821E9C" w:rsidRPr="001134DE" w:rsidRDefault="004559DE" w:rsidP="004559DE">
      <w:pPr>
        <w:tabs>
          <w:tab w:val="left" w:pos="1747"/>
        </w:tabs>
        <w:ind w:left="709"/>
        <w:jc w:val="both"/>
        <w:rPr>
          <w:rFonts w:ascii="Times New Roman" w:hAnsi="Times New Roman"/>
          <w:noProof/>
          <w:sz w:val="24"/>
        </w:rPr>
      </w:pPr>
      <w:r>
        <w:rPr>
          <w:rFonts w:ascii="Times New Roman" w:hAnsi="Times New Roman"/>
          <w:sz w:val="24"/>
        </w:rPr>
        <w:t>ii) uzturot ieteikto ekspertu sarakstu;</w:t>
      </w:r>
    </w:p>
    <w:p w14:paraId="03BD99FC" w14:textId="77777777" w:rsidR="00821E9C" w:rsidRPr="001134DE" w:rsidRDefault="00821E9C" w:rsidP="001134DE">
      <w:pPr>
        <w:jc w:val="both"/>
        <w:rPr>
          <w:rFonts w:ascii="Times New Roman" w:eastAsia="Arial" w:hAnsi="Times New Roman" w:cs="Arial"/>
          <w:noProof/>
          <w:sz w:val="24"/>
          <w:szCs w:val="20"/>
        </w:rPr>
      </w:pPr>
    </w:p>
    <w:p w14:paraId="1BC8FFE3" w14:textId="3810DB51" w:rsidR="00821E9C" w:rsidRPr="001134DE" w:rsidRDefault="004559DE" w:rsidP="004559DE">
      <w:pPr>
        <w:tabs>
          <w:tab w:val="left" w:pos="1171"/>
        </w:tabs>
        <w:ind w:left="426"/>
        <w:jc w:val="both"/>
        <w:rPr>
          <w:rFonts w:ascii="Times New Roman" w:hAnsi="Times New Roman"/>
          <w:noProof/>
          <w:sz w:val="24"/>
        </w:rPr>
      </w:pPr>
      <w:r>
        <w:rPr>
          <w:rFonts w:ascii="Times New Roman" w:hAnsi="Times New Roman"/>
          <w:sz w:val="24"/>
        </w:rPr>
        <w:t xml:space="preserve">d) izmantotu visus rīkus, kas ir to rīcībā aizdomīgu kultūras </w:t>
      </w:r>
      <w:r w:rsidR="00C20C7D">
        <w:rPr>
          <w:rFonts w:ascii="Times New Roman" w:hAnsi="Times New Roman"/>
          <w:sz w:val="24"/>
        </w:rPr>
        <w:t>priekšmet</w:t>
      </w:r>
      <w:r>
        <w:rPr>
          <w:rFonts w:ascii="Times New Roman" w:hAnsi="Times New Roman"/>
          <w:sz w:val="24"/>
        </w:rPr>
        <w:t xml:space="preserve">u pārbaudēm, jo īpaši Interpola Zagto mākslas darbu datubāzi un atbilstošo Interpola </w:t>
      </w:r>
      <w:r>
        <w:rPr>
          <w:rFonts w:ascii="Times New Roman" w:hAnsi="Times New Roman"/>
          <w:i/>
          <w:sz w:val="24"/>
        </w:rPr>
        <w:t>DVD</w:t>
      </w:r>
      <w:r>
        <w:rPr>
          <w:rFonts w:ascii="Times New Roman" w:hAnsi="Times New Roman"/>
          <w:sz w:val="24"/>
        </w:rPr>
        <w:t>;</w:t>
      </w:r>
    </w:p>
    <w:p w14:paraId="090D68CE" w14:textId="77777777" w:rsidR="00821E9C" w:rsidRPr="001134DE" w:rsidRDefault="00821E9C" w:rsidP="004559DE">
      <w:pPr>
        <w:ind w:left="426"/>
        <w:jc w:val="both"/>
        <w:rPr>
          <w:rFonts w:ascii="Times New Roman" w:eastAsia="Arial" w:hAnsi="Times New Roman" w:cs="Arial"/>
          <w:noProof/>
          <w:sz w:val="24"/>
          <w:szCs w:val="21"/>
        </w:rPr>
      </w:pPr>
    </w:p>
    <w:p w14:paraId="627A694C" w14:textId="1DCC48A1" w:rsidR="00821E9C" w:rsidRPr="001134DE" w:rsidRDefault="004559DE" w:rsidP="004559DE">
      <w:pPr>
        <w:tabs>
          <w:tab w:val="left" w:pos="1171"/>
        </w:tabs>
        <w:ind w:left="426"/>
        <w:jc w:val="both"/>
        <w:rPr>
          <w:rFonts w:ascii="Times New Roman" w:hAnsi="Times New Roman"/>
          <w:noProof/>
          <w:sz w:val="24"/>
        </w:rPr>
      </w:pPr>
      <w:r>
        <w:rPr>
          <w:rFonts w:ascii="Times New Roman" w:hAnsi="Times New Roman"/>
          <w:sz w:val="24"/>
        </w:rPr>
        <w:t>e) izsekotu noziedzīgas darbības, kas saistītas ar kultūras priekšmetu tirdzniecību internetā, un uzsāktu kriminālprocesu attiecībā uz šādām darbībām, kā arī informētu Interpola Ģenerālsekretariātu par liela apmēra izmeklēšanām, kurās ir iesaistītas vairākas valstis;</w:t>
      </w:r>
    </w:p>
    <w:p w14:paraId="0D2666DF" w14:textId="77777777" w:rsidR="00821E9C" w:rsidRPr="001134DE" w:rsidRDefault="00821E9C" w:rsidP="001134DE">
      <w:pPr>
        <w:jc w:val="both"/>
        <w:rPr>
          <w:rFonts w:ascii="Times New Roman" w:eastAsia="Arial" w:hAnsi="Times New Roman" w:cs="Arial"/>
          <w:noProof/>
          <w:sz w:val="24"/>
          <w:szCs w:val="21"/>
        </w:rPr>
      </w:pPr>
    </w:p>
    <w:p w14:paraId="15453FD2" w14:textId="74CA6326" w:rsidR="00821E9C" w:rsidRPr="001134DE" w:rsidRDefault="004559DE" w:rsidP="004559DE">
      <w:pPr>
        <w:tabs>
          <w:tab w:val="left" w:pos="789"/>
        </w:tabs>
        <w:jc w:val="both"/>
        <w:rPr>
          <w:rFonts w:ascii="Times New Roman" w:hAnsi="Times New Roman"/>
          <w:noProof/>
          <w:sz w:val="24"/>
        </w:rPr>
      </w:pPr>
      <w:r>
        <w:rPr>
          <w:rFonts w:ascii="Times New Roman" w:hAnsi="Times New Roman"/>
          <w:sz w:val="24"/>
        </w:rPr>
        <w:t>5. apkopot statistiku un reģistrēt informāciju par pārbaudēm, kas veiktas attiecībā uz kultūras priekšmetu pārdošanu internetā, par attiecīgajiem pārdevējiem un par iegūtajiem rezultātiem;</w:t>
      </w:r>
    </w:p>
    <w:p w14:paraId="1CAE27B8" w14:textId="77777777" w:rsidR="00821E9C" w:rsidRPr="001134DE" w:rsidRDefault="00821E9C" w:rsidP="001134DE">
      <w:pPr>
        <w:jc w:val="both"/>
        <w:rPr>
          <w:rFonts w:ascii="Times New Roman" w:eastAsia="Arial" w:hAnsi="Times New Roman" w:cs="Arial"/>
          <w:noProof/>
          <w:sz w:val="24"/>
          <w:szCs w:val="21"/>
        </w:rPr>
      </w:pPr>
    </w:p>
    <w:p w14:paraId="60367BCF" w14:textId="59D34B5D" w:rsidR="00821E9C" w:rsidRPr="001134DE" w:rsidRDefault="004559DE" w:rsidP="004559DE">
      <w:pPr>
        <w:tabs>
          <w:tab w:val="left" w:pos="789"/>
        </w:tabs>
        <w:jc w:val="both"/>
        <w:rPr>
          <w:rFonts w:ascii="Times New Roman" w:hAnsi="Times New Roman"/>
          <w:noProof/>
          <w:sz w:val="24"/>
        </w:rPr>
      </w:pPr>
      <w:r>
        <w:rPr>
          <w:rFonts w:ascii="Times New Roman" w:hAnsi="Times New Roman"/>
          <w:sz w:val="24"/>
        </w:rPr>
        <w:t>6. noteikt tiesiskus pasākumus, lai nekavējoties konfiscētu kultūras priekšmetus, ja rodas pamatotas šaubas par to likumīgo izcelsmi;</w:t>
      </w:r>
    </w:p>
    <w:p w14:paraId="2538965B" w14:textId="77777777" w:rsidR="00821E9C" w:rsidRPr="001134DE" w:rsidRDefault="00821E9C" w:rsidP="001134DE">
      <w:pPr>
        <w:jc w:val="both"/>
        <w:rPr>
          <w:rFonts w:ascii="Times New Roman" w:eastAsia="Arial" w:hAnsi="Times New Roman" w:cs="Arial"/>
          <w:noProof/>
          <w:sz w:val="24"/>
          <w:szCs w:val="21"/>
        </w:rPr>
      </w:pPr>
    </w:p>
    <w:p w14:paraId="06ECF8F4" w14:textId="47EA6344" w:rsidR="00821E9C" w:rsidRPr="001134DE" w:rsidRDefault="004559DE" w:rsidP="004559DE">
      <w:pPr>
        <w:tabs>
          <w:tab w:val="left" w:pos="821"/>
        </w:tabs>
        <w:jc w:val="both"/>
        <w:rPr>
          <w:rFonts w:ascii="Times New Roman" w:hAnsi="Times New Roman"/>
          <w:noProof/>
          <w:sz w:val="24"/>
        </w:rPr>
      </w:pPr>
      <w:r>
        <w:rPr>
          <w:rFonts w:ascii="Times New Roman" w:hAnsi="Times New Roman"/>
          <w:sz w:val="24"/>
        </w:rPr>
        <w:t>7. nodrošināt atsavināto nelikumīgas izcelsmes priekšmetu atgriešanu to likumīgajiem īpašniekiem.</w:t>
      </w:r>
    </w:p>
    <w:p w14:paraId="4C175E97" w14:textId="77777777" w:rsidR="00821E9C" w:rsidRPr="001134DE" w:rsidRDefault="00821E9C" w:rsidP="001134DE">
      <w:pPr>
        <w:jc w:val="both"/>
        <w:rPr>
          <w:rFonts w:ascii="Times New Roman" w:eastAsia="Arial" w:hAnsi="Times New Roman" w:cs="Arial"/>
          <w:noProof/>
          <w:sz w:val="24"/>
          <w:szCs w:val="20"/>
        </w:rPr>
      </w:pPr>
    </w:p>
    <w:p w14:paraId="2438FEB3" w14:textId="398FE6E1" w:rsidR="00821E9C" w:rsidRPr="001134DE" w:rsidRDefault="004559DE" w:rsidP="004559DE">
      <w:pPr>
        <w:rPr>
          <w:rFonts w:ascii="Times New Roman" w:eastAsia="Arial" w:hAnsi="Times New Roman" w:cs="Arial"/>
          <w:noProof/>
          <w:sz w:val="24"/>
          <w:szCs w:val="20"/>
        </w:rPr>
      </w:pPr>
      <w:r>
        <w:br w:type="page"/>
      </w:r>
    </w:p>
    <w:p w14:paraId="304E2F54" w14:textId="77777777" w:rsidR="00821E9C" w:rsidRPr="001134DE" w:rsidRDefault="00821E9C" w:rsidP="001134DE">
      <w:pPr>
        <w:jc w:val="both"/>
        <w:rPr>
          <w:rFonts w:ascii="Times New Roman" w:eastAsia="Arial" w:hAnsi="Times New Roman" w:cs="Arial"/>
          <w:noProof/>
          <w:sz w:val="24"/>
          <w:szCs w:val="18"/>
        </w:rPr>
      </w:pPr>
    </w:p>
    <w:p w14:paraId="427A7126" w14:textId="77777777" w:rsidR="00821E9C" w:rsidRPr="001134DE" w:rsidRDefault="00821E9C" w:rsidP="004559DE">
      <w:pPr>
        <w:jc w:val="center"/>
        <w:rPr>
          <w:rFonts w:ascii="Times New Roman" w:hAnsi="Times New Roman"/>
          <w:b/>
          <w:noProof/>
          <w:sz w:val="24"/>
        </w:rPr>
      </w:pPr>
      <w:r>
        <w:rPr>
          <w:rFonts w:ascii="Times New Roman" w:hAnsi="Times New Roman"/>
          <w:b/>
          <w:sz w:val="24"/>
        </w:rPr>
        <w:t>4. PIELIKUMS</w:t>
      </w:r>
    </w:p>
    <w:p w14:paraId="6E53998A" w14:textId="77777777" w:rsidR="00821E9C" w:rsidRPr="001134DE" w:rsidRDefault="00821E9C" w:rsidP="004559DE">
      <w:pPr>
        <w:jc w:val="center"/>
        <w:rPr>
          <w:rFonts w:ascii="Times New Roman" w:eastAsia="Arial" w:hAnsi="Times New Roman" w:cs="Arial"/>
          <w:b/>
          <w:bCs/>
          <w:noProof/>
          <w:sz w:val="24"/>
          <w:szCs w:val="20"/>
        </w:rPr>
      </w:pPr>
    </w:p>
    <w:p w14:paraId="18364210" w14:textId="77777777" w:rsidR="00821E9C" w:rsidRPr="001134DE" w:rsidRDefault="00821E9C" w:rsidP="004559DE">
      <w:pPr>
        <w:jc w:val="center"/>
        <w:rPr>
          <w:rFonts w:ascii="Times New Roman" w:hAnsi="Times New Roman"/>
          <w:b/>
          <w:noProof/>
          <w:sz w:val="24"/>
          <w:u w:val="thick" w:color="000000"/>
        </w:rPr>
      </w:pPr>
      <w:r>
        <w:rPr>
          <w:rFonts w:ascii="Times New Roman" w:hAnsi="Times New Roman"/>
          <w:b/>
          <w:sz w:val="24"/>
          <w:u w:val="thick" w:color="000000"/>
        </w:rPr>
        <w:t>Konvencijas ratifikācijas/pieņemšanas un pievienošanās dokumentu paraugi</w:t>
      </w:r>
    </w:p>
    <w:p w14:paraId="74912E42" w14:textId="77777777" w:rsidR="00821E9C" w:rsidRPr="001134DE" w:rsidRDefault="00821E9C" w:rsidP="001134DE">
      <w:pPr>
        <w:jc w:val="both"/>
        <w:rPr>
          <w:rFonts w:ascii="Times New Roman" w:eastAsia="Arial" w:hAnsi="Times New Roman" w:cs="Arial"/>
          <w:b/>
          <w:bCs/>
          <w:noProof/>
          <w:sz w:val="24"/>
          <w:szCs w:val="20"/>
        </w:rPr>
      </w:pPr>
    </w:p>
    <w:p w14:paraId="21CB0D6A" w14:textId="60991503" w:rsidR="00821E9C" w:rsidRDefault="00821E9C" w:rsidP="001134DE">
      <w:pPr>
        <w:jc w:val="both"/>
        <w:rPr>
          <w:rFonts w:ascii="Times New Roman" w:eastAsia="Arial" w:hAnsi="Times New Roman" w:cs="Arial"/>
          <w:b/>
          <w:bCs/>
          <w:noProof/>
          <w:sz w:val="24"/>
          <w:szCs w:val="20"/>
        </w:rPr>
      </w:pPr>
    </w:p>
    <w:p w14:paraId="6BC7F4AC" w14:textId="77777777" w:rsidR="004559DE" w:rsidRPr="001134DE" w:rsidRDefault="004559DE" w:rsidP="001134DE">
      <w:pPr>
        <w:jc w:val="both"/>
        <w:rPr>
          <w:rFonts w:ascii="Times New Roman" w:eastAsia="Arial" w:hAnsi="Times New Roman" w:cs="Arial"/>
          <w:b/>
          <w:bCs/>
          <w:noProof/>
          <w:sz w:val="24"/>
          <w:szCs w:val="18"/>
        </w:rPr>
      </w:pPr>
    </w:p>
    <w:p w14:paraId="05CE556E" w14:textId="77777777" w:rsidR="00821E9C" w:rsidRPr="001134DE" w:rsidRDefault="00821E9C" w:rsidP="004559DE">
      <w:pPr>
        <w:jc w:val="center"/>
        <w:rPr>
          <w:rFonts w:ascii="Times New Roman" w:hAnsi="Times New Roman"/>
          <w:b/>
          <w:noProof/>
          <w:sz w:val="24"/>
        </w:rPr>
      </w:pPr>
      <w:r>
        <w:rPr>
          <w:rFonts w:ascii="Times New Roman" w:hAnsi="Times New Roman"/>
          <w:b/>
          <w:sz w:val="24"/>
        </w:rPr>
        <w:t>RATIFIKĀCIJAS DOKUMENTS</w:t>
      </w:r>
    </w:p>
    <w:p w14:paraId="264097F6" w14:textId="77777777" w:rsidR="00821E9C" w:rsidRPr="001134DE" w:rsidRDefault="00821E9C" w:rsidP="001134DE">
      <w:pPr>
        <w:jc w:val="both"/>
        <w:rPr>
          <w:rFonts w:ascii="Times New Roman" w:eastAsia="Arial" w:hAnsi="Times New Roman" w:cs="Arial"/>
          <w:b/>
          <w:bCs/>
          <w:noProof/>
          <w:sz w:val="24"/>
          <w:szCs w:val="24"/>
        </w:rPr>
      </w:pPr>
    </w:p>
    <w:p w14:paraId="1712882B" w14:textId="77777777" w:rsidR="00821E9C" w:rsidRPr="001134DE" w:rsidRDefault="00821E9C" w:rsidP="001134DE">
      <w:pPr>
        <w:jc w:val="both"/>
        <w:rPr>
          <w:rFonts w:ascii="Times New Roman" w:eastAsia="Arial" w:hAnsi="Times New Roman" w:cs="Arial"/>
          <w:noProof/>
          <w:sz w:val="24"/>
          <w:szCs w:val="21"/>
        </w:rPr>
      </w:pPr>
      <w:r>
        <w:rPr>
          <w:rFonts w:ascii="Times New Roman" w:hAnsi="Times New Roman"/>
          <w:sz w:val="24"/>
        </w:rPr>
        <w:t xml:space="preserve">Ievērojot to, ka .. </w:t>
      </w:r>
      <w:r>
        <w:rPr>
          <w:rFonts w:ascii="Times New Roman" w:hAnsi="Times New Roman"/>
          <w:i/>
          <w:sz w:val="24"/>
        </w:rPr>
        <w:t xml:space="preserve">(Konvencijas nosaukums nominatīvā) </w:t>
      </w:r>
      <w:r>
        <w:rPr>
          <w:rFonts w:ascii="Times New Roman" w:hAnsi="Times New Roman"/>
          <w:sz w:val="24"/>
        </w:rPr>
        <w:t xml:space="preserve">.. ir atvērta ratifikācijai .. </w:t>
      </w:r>
      <w:r>
        <w:rPr>
          <w:rFonts w:ascii="Times New Roman" w:hAnsi="Times New Roman"/>
          <w:i/>
          <w:sz w:val="24"/>
        </w:rPr>
        <w:t xml:space="preserve">(valsts nosaukums lokatīvā) </w:t>
      </w:r>
      <w:r>
        <w:rPr>
          <w:rFonts w:ascii="Times New Roman" w:hAnsi="Times New Roman"/>
          <w:sz w:val="24"/>
        </w:rPr>
        <w:t xml:space="preserve">.. saskaņā ar Konvencijas .. </w:t>
      </w:r>
      <w:r>
        <w:rPr>
          <w:rFonts w:ascii="Times New Roman" w:hAnsi="Times New Roman"/>
          <w:i/>
          <w:sz w:val="24"/>
        </w:rPr>
        <w:t>(piemērojamais pants akuzatīvā)</w:t>
      </w:r>
      <w:r>
        <w:rPr>
          <w:rFonts w:ascii="Times New Roman" w:hAnsi="Times New Roman"/>
          <w:sz w:val="24"/>
        </w:rPr>
        <w:t>,</w:t>
      </w:r>
    </w:p>
    <w:p w14:paraId="3CFE9E42" w14:textId="77777777" w:rsidR="00821E9C" w:rsidRPr="001134DE" w:rsidRDefault="00821E9C" w:rsidP="001134DE">
      <w:pPr>
        <w:jc w:val="both"/>
        <w:rPr>
          <w:rFonts w:ascii="Times New Roman" w:eastAsia="Arial" w:hAnsi="Times New Roman" w:cs="Arial"/>
          <w:noProof/>
          <w:sz w:val="24"/>
          <w:szCs w:val="21"/>
        </w:rPr>
      </w:pPr>
    </w:p>
    <w:p w14:paraId="0F0A0C24" w14:textId="77777777" w:rsidR="00821E9C" w:rsidRPr="001134DE" w:rsidRDefault="00821E9C" w:rsidP="001134DE">
      <w:pPr>
        <w:jc w:val="both"/>
        <w:rPr>
          <w:rFonts w:ascii="Times New Roman" w:hAnsi="Times New Roman"/>
          <w:noProof/>
          <w:sz w:val="24"/>
        </w:rPr>
      </w:pPr>
      <w:r>
        <w:rPr>
          <w:rFonts w:ascii="Times New Roman" w:hAnsi="Times New Roman"/>
          <w:sz w:val="24"/>
        </w:rPr>
        <w:t xml:space="preserve">tagad .. </w:t>
      </w:r>
      <w:r>
        <w:rPr>
          <w:rFonts w:ascii="Times New Roman" w:hAnsi="Times New Roman"/>
          <w:i/>
          <w:sz w:val="24"/>
        </w:rPr>
        <w:t>(valsts nosaukums ģenitīvā)</w:t>
      </w:r>
      <w:r>
        <w:rPr>
          <w:rFonts w:ascii="Times New Roman" w:hAnsi="Times New Roman"/>
          <w:sz w:val="24"/>
        </w:rPr>
        <w:t xml:space="preserve"> valdība, izskatījusi iepriekš minēto konvenciju, ar šo ratificē minēto konvenciju un apņemas pilnīgi izpildīt tās noteikumus.</w:t>
      </w:r>
    </w:p>
    <w:p w14:paraId="0F808378" w14:textId="77777777" w:rsidR="00821E9C" w:rsidRPr="001134DE" w:rsidRDefault="00821E9C" w:rsidP="001134DE">
      <w:pPr>
        <w:jc w:val="both"/>
        <w:rPr>
          <w:rFonts w:ascii="Times New Roman" w:hAnsi="Times New Roman"/>
          <w:noProof/>
          <w:sz w:val="24"/>
        </w:rPr>
      </w:pPr>
    </w:p>
    <w:p w14:paraId="50404385" w14:textId="77777777" w:rsidR="00821E9C" w:rsidRPr="001134DE" w:rsidRDefault="00821E9C" w:rsidP="001134DE">
      <w:pPr>
        <w:jc w:val="both"/>
        <w:rPr>
          <w:rFonts w:ascii="Times New Roman" w:hAnsi="Times New Roman"/>
          <w:noProof/>
          <w:sz w:val="24"/>
        </w:rPr>
      </w:pPr>
    </w:p>
    <w:p w14:paraId="0EF50393" w14:textId="77777777" w:rsidR="004559DE" w:rsidRDefault="00821E9C" w:rsidP="001134DE">
      <w:pPr>
        <w:jc w:val="both"/>
        <w:rPr>
          <w:rFonts w:ascii="Times New Roman" w:hAnsi="Times New Roman"/>
          <w:noProof/>
          <w:sz w:val="24"/>
        </w:rPr>
      </w:pPr>
      <w:r>
        <w:rPr>
          <w:rFonts w:ascii="Times New Roman" w:hAnsi="Times New Roman"/>
          <w:sz w:val="24"/>
        </w:rPr>
        <w:t>TO APLIECINOT, es esmu parakstījis un apzīmogojis šo dokumentu.</w:t>
      </w:r>
    </w:p>
    <w:p w14:paraId="002ED1B0" w14:textId="77777777" w:rsidR="004559DE" w:rsidRDefault="004559DE" w:rsidP="001134DE">
      <w:pPr>
        <w:jc w:val="both"/>
        <w:rPr>
          <w:rFonts w:ascii="Times New Roman" w:hAnsi="Times New Roman"/>
          <w:noProof/>
          <w:sz w:val="24"/>
        </w:rPr>
      </w:pPr>
    </w:p>
    <w:p w14:paraId="4C6B369C" w14:textId="6896E728" w:rsidR="00821E9C" w:rsidRPr="001134DE" w:rsidRDefault="00821E9C" w:rsidP="001134DE">
      <w:pPr>
        <w:jc w:val="both"/>
        <w:rPr>
          <w:rFonts w:ascii="Times New Roman" w:eastAsia="Arial" w:hAnsi="Times New Roman" w:cs="Arial"/>
          <w:noProof/>
          <w:sz w:val="24"/>
          <w:szCs w:val="21"/>
        </w:rPr>
      </w:pPr>
      <w:r>
        <w:rPr>
          <w:rFonts w:ascii="Times New Roman" w:hAnsi="Times New Roman"/>
          <w:sz w:val="24"/>
        </w:rPr>
        <w:t xml:space="preserve">Parakstīts .. </w:t>
      </w:r>
      <w:r>
        <w:rPr>
          <w:rFonts w:ascii="Times New Roman" w:hAnsi="Times New Roman"/>
          <w:i/>
          <w:sz w:val="24"/>
        </w:rPr>
        <w:t>(vieta lokatīvā)</w:t>
      </w:r>
      <w:r>
        <w:rPr>
          <w:rFonts w:ascii="Times New Roman" w:hAnsi="Times New Roman"/>
          <w:sz w:val="24"/>
        </w:rPr>
        <w:t xml:space="preserve"> </w:t>
      </w:r>
      <w:r>
        <w:rPr>
          <w:rFonts w:ascii="Times New Roman" w:hAnsi="Times New Roman"/>
          <w:i/>
          <w:sz w:val="24"/>
        </w:rPr>
        <w:t>(datums lokatīvā)</w:t>
      </w:r>
    </w:p>
    <w:p w14:paraId="0EA59EE8" w14:textId="77777777" w:rsidR="004559DE" w:rsidRDefault="004559DE" w:rsidP="001134DE">
      <w:pPr>
        <w:jc w:val="both"/>
        <w:rPr>
          <w:rFonts w:ascii="Times New Roman" w:hAnsi="Times New Roman"/>
          <w:i/>
          <w:noProof/>
          <w:sz w:val="24"/>
        </w:rPr>
      </w:pPr>
    </w:p>
    <w:p w14:paraId="481ACAB9" w14:textId="50F62992" w:rsidR="00821E9C" w:rsidRPr="001134DE" w:rsidRDefault="00821E9C" w:rsidP="001134DE">
      <w:pPr>
        <w:jc w:val="both"/>
        <w:rPr>
          <w:rFonts w:ascii="Times New Roman" w:hAnsi="Times New Roman"/>
          <w:i/>
          <w:noProof/>
          <w:sz w:val="24"/>
        </w:rPr>
      </w:pPr>
      <w:r>
        <w:rPr>
          <w:rFonts w:ascii="Times New Roman" w:hAnsi="Times New Roman"/>
          <w:i/>
          <w:sz w:val="24"/>
        </w:rPr>
        <w:t>(Paraksts)</w:t>
      </w:r>
    </w:p>
    <w:p w14:paraId="66331694" w14:textId="77777777" w:rsidR="004559DE" w:rsidRPr="001134DE" w:rsidRDefault="004559DE" w:rsidP="001134DE">
      <w:pPr>
        <w:jc w:val="both"/>
        <w:rPr>
          <w:rFonts w:ascii="Times New Roman" w:eastAsia="Arial" w:hAnsi="Times New Roman" w:cs="Arial"/>
          <w:i/>
          <w:noProof/>
          <w:sz w:val="24"/>
          <w:szCs w:val="21"/>
        </w:rPr>
      </w:pPr>
    </w:p>
    <w:p w14:paraId="2BE4105D" w14:textId="77777777" w:rsidR="004559DE" w:rsidRDefault="00821E9C" w:rsidP="001134DE">
      <w:pPr>
        <w:jc w:val="both"/>
        <w:rPr>
          <w:rFonts w:ascii="Times New Roman" w:hAnsi="Times New Roman"/>
          <w:i/>
          <w:noProof/>
          <w:sz w:val="24"/>
        </w:rPr>
      </w:pPr>
      <w:r>
        <w:rPr>
          <w:rFonts w:ascii="Times New Roman" w:hAnsi="Times New Roman"/>
          <w:i/>
          <w:sz w:val="24"/>
        </w:rPr>
        <w:t>Valsts vadītājs vai valdības vadītājs, vai ārlietu ministrs</w:t>
      </w:r>
    </w:p>
    <w:p w14:paraId="304946D2" w14:textId="77777777" w:rsidR="004559DE" w:rsidRDefault="004559DE" w:rsidP="001134DE">
      <w:pPr>
        <w:jc w:val="both"/>
        <w:rPr>
          <w:rFonts w:ascii="Times New Roman" w:hAnsi="Times New Roman"/>
          <w:i/>
          <w:noProof/>
          <w:sz w:val="24"/>
        </w:rPr>
      </w:pPr>
    </w:p>
    <w:p w14:paraId="1AE226DA" w14:textId="67548398" w:rsidR="00821E9C" w:rsidRPr="001134DE" w:rsidRDefault="00821E9C" w:rsidP="001134DE">
      <w:pPr>
        <w:jc w:val="both"/>
        <w:rPr>
          <w:rFonts w:ascii="Times New Roman" w:hAnsi="Times New Roman"/>
          <w:i/>
          <w:noProof/>
          <w:sz w:val="24"/>
        </w:rPr>
      </w:pPr>
      <w:r>
        <w:rPr>
          <w:rFonts w:ascii="Times New Roman" w:hAnsi="Times New Roman"/>
          <w:i/>
          <w:sz w:val="24"/>
        </w:rPr>
        <w:t>(Zīmogs)</w:t>
      </w:r>
    </w:p>
    <w:p w14:paraId="31B19E29" w14:textId="062EAFA6" w:rsidR="004559DE" w:rsidRDefault="004559DE">
      <w:pPr>
        <w:rPr>
          <w:rFonts w:ascii="Times New Roman" w:eastAsia="Arial" w:hAnsi="Times New Roman" w:cs="Arial"/>
          <w:noProof/>
          <w:sz w:val="24"/>
          <w:szCs w:val="21"/>
        </w:rPr>
      </w:pPr>
      <w:r>
        <w:br w:type="page"/>
      </w:r>
    </w:p>
    <w:p w14:paraId="37C08393" w14:textId="77777777" w:rsidR="00821E9C" w:rsidRPr="001134DE" w:rsidRDefault="00821E9C" w:rsidP="001134DE">
      <w:pPr>
        <w:jc w:val="both"/>
        <w:rPr>
          <w:rFonts w:ascii="Times New Roman" w:eastAsia="Arial" w:hAnsi="Times New Roman" w:cs="Arial"/>
          <w:i/>
          <w:noProof/>
          <w:sz w:val="24"/>
          <w:szCs w:val="18"/>
        </w:rPr>
      </w:pPr>
    </w:p>
    <w:p w14:paraId="6F84607D" w14:textId="77777777" w:rsidR="00821E9C" w:rsidRPr="001134DE" w:rsidRDefault="00821E9C" w:rsidP="004559DE">
      <w:pPr>
        <w:jc w:val="center"/>
        <w:rPr>
          <w:rFonts w:ascii="Times New Roman" w:hAnsi="Times New Roman"/>
          <w:b/>
          <w:noProof/>
          <w:sz w:val="24"/>
        </w:rPr>
      </w:pPr>
      <w:r>
        <w:rPr>
          <w:rFonts w:ascii="Times New Roman" w:hAnsi="Times New Roman"/>
          <w:b/>
          <w:sz w:val="24"/>
        </w:rPr>
        <w:t>5. PIELIKUMS</w:t>
      </w:r>
    </w:p>
    <w:p w14:paraId="44767D31" w14:textId="77777777" w:rsidR="00821E9C" w:rsidRPr="001134DE" w:rsidRDefault="00821E9C" w:rsidP="004559DE">
      <w:pPr>
        <w:jc w:val="center"/>
        <w:rPr>
          <w:rFonts w:ascii="Times New Roman" w:eastAsia="Arial" w:hAnsi="Times New Roman" w:cs="Arial"/>
          <w:b/>
          <w:bCs/>
          <w:noProof/>
          <w:sz w:val="24"/>
          <w:szCs w:val="21"/>
        </w:rPr>
      </w:pPr>
    </w:p>
    <w:p w14:paraId="10AD9C4B" w14:textId="4B1F1D1D" w:rsidR="00821E9C" w:rsidRPr="001134DE" w:rsidRDefault="00821E9C" w:rsidP="004559DE">
      <w:pPr>
        <w:jc w:val="center"/>
        <w:rPr>
          <w:rFonts w:ascii="Times New Roman" w:hAnsi="Times New Roman"/>
          <w:b/>
          <w:noProof/>
          <w:sz w:val="24"/>
          <w:u w:val="thick" w:color="000000"/>
        </w:rPr>
      </w:pPr>
      <w:r>
        <w:rPr>
          <w:rFonts w:ascii="Times New Roman" w:hAnsi="Times New Roman"/>
          <w:b/>
          <w:sz w:val="24"/>
          <w:u w:val="thick" w:color="000000"/>
        </w:rPr>
        <w:t xml:space="preserve">Sadarbības partneri cīņā pret kultūras </w:t>
      </w:r>
      <w:r w:rsidR="00C20C7D">
        <w:rPr>
          <w:rFonts w:ascii="Times New Roman" w:hAnsi="Times New Roman"/>
          <w:b/>
          <w:sz w:val="24"/>
          <w:u w:val="thick" w:color="000000"/>
        </w:rPr>
        <w:t>priekšmetu nelikumīgu apriti</w:t>
      </w:r>
    </w:p>
    <w:p w14:paraId="6F519467" w14:textId="77777777" w:rsidR="00821E9C" w:rsidRPr="001134DE" w:rsidRDefault="00821E9C" w:rsidP="001134DE">
      <w:pPr>
        <w:jc w:val="both"/>
        <w:rPr>
          <w:rFonts w:ascii="Times New Roman" w:eastAsia="Arial" w:hAnsi="Times New Roman" w:cs="Arial"/>
          <w:b/>
          <w:bCs/>
          <w:noProof/>
          <w:sz w:val="24"/>
          <w:szCs w:val="20"/>
        </w:rPr>
      </w:pPr>
    </w:p>
    <w:p w14:paraId="27B7253C" w14:textId="77777777" w:rsidR="00821E9C" w:rsidRPr="001134DE" w:rsidRDefault="00821E9C" w:rsidP="001134DE">
      <w:pPr>
        <w:jc w:val="both"/>
        <w:rPr>
          <w:rFonts w:ascii="Times New Roman" w:eastAsia="Arial" w:hAnsi="Times New Roman" w:cs="Arial"/>
          <w:b/>
          <w:bCs/>
          <w:noProof/>
          <w:sz w:val="24"/>
          <w:szCs w:val="16"/>
        </w:rPr>
      </w:pPr>
    </w:p>
    <w:p w14:paraId="381C4557" w14:textId="73420B91" w:rsidR="00821E9C" w:rsidRPr="001134DE" w:rsidRDefault="00821E9C" w:rsidP="001134DE">
      <w:pPr>
        <w:jc w:val="both"/>
        <w:rPr>
          <w:rFonts w:ascii="Times New Roman" w:hAnsi="Times New Roman"/>
          <w:noProof/>
          <w:sz w:val="24"/>
        </w:rPr>
      </w:pPr>
      <w:r>
        <w:rPr>
          <w:rFonts w:ascii="Times New Roman" w:hAnsi="Times New Roman"/>
          <w:sz w:val="24"/>
        </w:rPr>
        <w:t xml:space="preserve">UNESCO ar saviem partneriem pastāvīgi stiprina starptautisko sadarbību cīņā pret kultūras </w:t>
      </w:r>
      <w:r w:rsidR="00C20C7D">
        <w:rPr>
          <w:rFonts w:ascii="Times New Roman" w:hAnsi="Times New Roman"/>
          <w:sz w:val="24"/>
        </w:rPr>
        <w:t>priekšmetu nelikumīgu apriti</w:t>
      </w:r>
      <w:r>
        <w:rPr>
          <w:rFonts w:ascii="Times New Roman" w:hAnsi="Times New Roman"/>
          <w:sz w:val="24"/>
        </w:rPr>
        <w:t xml:space="preserve">. Visi šie dalībnieki nodrošina būtisku funkciju prevencijas jomā, sniedzot informāciju un nodrošinot izglītošanu un apmācību, kā arī izstrādājot un piemērojot rīkus, kas atvieglo kultūras </w:t>
      </w:r>
      <w:r w:rsidR="00C20C7D">
        <w:rPr>
          <w:rFonts w:ascii="Times New Roman" w:hAnsi="Times New Roman"/>
          <w:sz w:val="24"/>
        </w:rPr>
        <w:t>priekšmetu</w:t>
      </w:r>
      <w:r>
        <w:rPr>
          <w:rFonts w:ascii="Times New Roman" w:hAnsi="Times New Roman"/>
          <w:sz w:val="24"/>
        </w:rPr>
        <w:t xml:space="preserve"> atgriešanu un restitūciju un starptautiskās palīdzības uzlabošanu šo mērķu sasniegšanā.</w:t>
      </w:r>
    </w:p>
    <w:p w14:paraId="2F9CEC94" w14:textId="77777777" w:rsidR="00821E9C" w:rsidRPr="001134DE" w:rsidRDefault="00821E9C" w:rsidP="001134DE">
      <w:pPr>
        <w:jc w:val="both"/>
        <w:rPr>
          <w:rFonts w:ascii="Times New Roman" w:eastAsia="Arial" w:hAnsi="Times New Roman" w:cs="Arial"/>
          <w:noProof/>
          <w:sz w:val="24"/>
          <w:szCs w:val="16"/>
        </w:rPr>
      </w:pPr>
    </w:p>
    <w:p w14:paraId="322CB8AB" w14:textId="6CD2E807" w:rsidR="00821E9C" w:rsidRPr="001134DE" w:rsidRDefault="00821E9C" w:rsidP="001134DE">
      <w:pPr>
        <w:jc w:val="both"/>
        <w:rPr>
          <w:rFonts w:ascii="Times New Roman" w:eastAsia="Arial" w:hAnsi="Times New Roman" w:cs="Arial"/>
          <w:noProof/>
          <w:sz w:val="24"/>
          <w:szCs w:val="21"/>
        </w:rPr>
      </w:pPr>
      <w:r>
        <w:rPr>
          <w:rFonts w:ascii="Times New Roman" w:hAnsi="Times New Roman"/>
          <w:sz w:val="24"/>
          <w:szCs w:val="21"/>
        </w:rPr>
        <w:t xml:space="preserve">Tāpēc UNESCO regulāri un cieši sadarbojas ar saviem partneriem, jo sevišķi jautājumos, kas ir saistīti ar kultūras </w:t>
      </w:r>
      <w:r w:rsidR="00C20C7D">
        <w:rPr>
          <w:rFonts w:ascii="Times New Roman" w:hAnsi="Times New Roman"/>
          <w:sz w:val="24"/>
          <w:szCs w:val="21"/>
        </w:rPr>
        <w:t>priekšmetu</w:t>
      </w:r>
      <w:r>
        <w:rPr>
          <w:rFonts w:ascii="Times New Roman" w:hAnsi="Times New Roman"/>
          <w:sz w:val="24"/>
          <w:szCs w:val="21"/>
        </w:rPr>
        <w:t xml:space="preserve"> zādzībām un nelikumīgu izvešanu visā pasaulē, kā arī ar šādu </w:t>
      </w:r>
      <w:r w:rsidR="00C20C7D">
        <w:rPr>
          <w:rFonts w:ascii="Times New Roman" w:hAnsi="Times New Roman"/>
          <w:sz w:val="24"/>
          <w:szCs w:val="21"/>
        </w:rPr>
        <w:t>priekšmet</w:t>
      </w:r>
      <w:r>
        <w:rPr>
          <w:rFonts w:ascii="Times New Roman" w:hAnsi="Times New Roman"/>
          <w:sz w:val="24"/>
          <w:szCs w:val="21"/>
        </w:rPr>
        <w:t xml:space="preserve">u atgriešanas kārtību. Šīs sadarbības ietvaros regulāri notiek arī sanāksmes par tehniskiem un praktiskiem jautājumiem, un sadarbība sniedz reālus rezultātus, piemēram, kultūras </w:t>
      </w:r>
      <w:r w:rsidR="00C20C7D">
        <w:rPr>
          <w:rFonts w:ascii="Times New Roman" w:hAnsi="Times New Roman"/>
          <w:sz w:val="24"/>
          <w:szCs w:val="21"/>
        </w:rPr>
        <w:t>priekšmetu</w:t>
      </w:r>
      <w:r>
        <w:rPr>
          <w:rFonts w:ascii="Times New Roman" w:hAnsi="Times New Roman"/>
          <w:sz w:val="24"/>
          <w:szCs w:val="21"/>
        </w:rPr>
        <w:t xml:space="preserve"> restitūciju un tiesiskā regulējuma un darba pamatnostādņu uzlabojumus cīņā pret kultūras </w:t>
      </w:r>
      <w:r w:rsidR="00C20C7D">
        <w:rPr>
          <w:rFonts w:ascii="Times New Roman" w:hAnsi="Times New Roman"/>
          <w:sz w:val="24"/>
          <w:szCs w:val="21"/>
        </w:rPr>
        <w:t>priekšmetu</w:t>
      </w:r>
      <w:r>
        <w:rPr>
          <w:rFonts w:ascii="Times New Roman" w:hAnsi="Times New Roman"/>
          <w:sz w:val="24"/>
          <w:szCs w:val="21"/>
        </w:rPr>
        <w:t xml:space="preserve"> izlaupīšanu un nelikumīgu nodošanu.</w:t>
      </w:r>
    </w:p>
    <w:p w14:paraId="78B535DC" w14:textId="77777777" w:rsidR="00821E9C" w:rsidRPr="001134DE" w:rsidRDefault="00821E9C" w:rsidP="001134DE">
      <w:pPr>
        <w:jc w:val="both"/>
        <w:rPr>
          <w:rFonts w:ascii="Times New Roman" w:eastAsia="Arial" w:hAnsi="Times New Roman" w:cs="Arial"/>
          <w:noProof/>
          <w:sz w:val="24"/>
          <w:szCs w:val="17"/>
        </w:rPr>
      </w:pPr>
    </w:p>
    <w:p w14:paraId="5AE02C89" w14:textId="5662A8FF" w:rsidR="00821E9C" w:rsidRPr="001134DE" w:rsidRDefault="00821E9C" w:rsidP="001134DE">
      <w:pPr>
        <w:jc w:val="both"/>
        <w:rPr>
          <w:rFonts w:ascii="Times New Roman" w:hAnsi="Times New Roman"/>
          <w:noProof/>
          <w:sz w:val="24"/>
        </w:rPr>
      </w:pPr>
      <w:r>
        <w:rPr>
          <w:rFonts w:ascii="Times New Roman" w:hAnsi="Times New Roman"/>
          <w:sz w:val="24"/>
        </w:rPr>
        <w:t xml:space="preserve">Partneri cīņā pret kultūras </w:t>
      </w:r>
      <w:r w:rsidR="00C20C7D">
        <w:rPr>
          <w:rFonts w:ascii="Times New Roman" w:hAnsi="Times New Roman"/>
          <w:sz w:val="24"/>
        </w:rPr>
        <w:t>priekšmet</w:t>
      </w:r>
      <w:r>
        <w:rPr>
          <w:rFonts w:ascii="Times New Roman" w:hAnsi="Times New Roman"/>
          <w:sz w:val="24"/>
        </w:rPr>
        <w:t xml:space="preserve">u </w:t>
      </w:r>
      <w:r w:rsidR="00C20C7D">
        <w:rPr>
          <w:rFonts w:ascii="Times New Roman" w:hAnsi="Times New Roman"/>
          <w:sz w:val="24"/>
        </w:rPr>
        <w:t>nelikumīgu apriti</w:t>
      </w:r>
      <w:r>
        <w:rPr>
          <w:rFonts w:ascii="Times New Roman" w:hAnsi="Times New Roman"/>
          <w:sz w:val="24"/>
        </w:rPr>
        <w:t xml:space="preserve"> var būt starpvaldību organizācijas vai nevalstiskas organizācijas, kas ir ieinteresētas, iesaistītas un ar atbilstošu kompetenci un zināšanām kultūras priekšmetu aizsardzības jautājumos un ko UNESCO atzinusi par tādām, kurām ir atbilstošas specializētas prasmes un apliecināta pieredze. Tās ir īpaši aicinātas piedalīties UNESCO organizētajos ekspertu pētījumos un reģionālajās sanāksmēs un semināros.</w:t>
      </w:r>
    </w:p>
    <w:p w14:paraId="65196819" w14:textId="77777777" w:rsidR="00821E9C" w:rsidRPr="001134DE" w:rsidRDefault="00821E9C" w:rsidP="001134DE">
      <w:pPr>
        <w:jc w:val="both"/>
        <w:rPr>
          <w:rFonts w:ascii="Times New Roman" w:eastAsia="Arial" w:hAnsi="Times New Roman" w:cs="Arial"/>
          <w:noProof/>
          <w:sz w:val="24"/>
          <w:szCs w:val="17"/>
        </w:rPr>
      </w:pPr>
    </w:p>
    <w:p w14:paraId="1ABB693E" w14:textId="77777777" w:rsidR="00821E9C" w:rsidRPr="001134DE" w:rsidRDefault="00821E9C" w:rsidP="001134DE">
      <w:pPr>
        <w:jc w:val="both"/>
        <w:rPr>
          <w:rFonts w:ascii="Times New Roman" w:hAnsi="Times New Roman"/>
          <w:noProof/>
          <w:sz w:val="24"/>
        </w:rPr>
      </w:pPr>
      <w:r>
        <w:rPr>
          <w:rFonts w:ascii="Times New Roman" w:hAnsi="Times New Roman"/>
          <w:sz w:val="24"/>
        </w:rPr>
        <w:t xml:space="preserve">Šādi partneri galvenokārt ir </w:t>
      </w:r>
      <w:r>
        <w:rPr>
          <w:rFonts w:ascii="Times New Roman" w:hAnsi="Times New Roman"/>
          <w:i/>
          <w:sz w:val="24"/>
        </w:rPr>
        <w:t>UNIDROIT</w:t>
      </w:r>
      <w:r>
        <w:rPr>
          <w:rFonts w:ascii="Times New Roman" w:hAnsi="Times New Roman"/>
          <w:sz w:val="24"/>
        </w:rPr>
        <w:t xml:space="preserve">, Interpols, </w:t>
      </w:r>
      <w:r>
        <w:rPr>
          <w:rFonts w:ascii="Times New Roman" w:hAnsi="Times New Roman"/>
          <w:i/>
          <w:sz w:val="24"/>
        </w:rPr>
        <w:t>UNODC</w:t>
      </w:r>
      <w:r>
        <w:rPr>
          <w:rFonts w:ascii="Times New Roman" w:hAnsi="Times New Roman"/>
          <w:sz w:val="24"/>
        </w:rPr>
        <w:t xml:space="preserve">, </w:t>
      </w:r>
      <w:r>
        <w:rPr>
          <w:rFonts w:ascii="Times New Roman" w:hAnsi="Times New Roman"/>
          <w:i/>
          <w:sz w:val="24"/>
        </w:rPr>
        <w:t>WCO</w:t>
      </w:r>
      <w:r>
        <w:rPr>
          <w:rFonts w:ascii="Times New Roman" w:hAnsi="Times New Roman"/>
          <w:sz w:val="24"/>
        </w:rPr>
        <w:t xml:space="preserve"> un </w:t>
      </w:r>
      <w:r>
        <w:rPr>
          <w:rFonts w:ascii="Times New Roman" w:hAnsi="Times New Roman"/>
          <w:i/>
          <w:sz w:val="24"/>
        </w:rPr>
        <w:t>ICOM</w:t>
      </w:r>
      <w:r>
        <w:rPr>
          <w:rFonts w:ascii="Times New Roman" w:hAnsi="Times New Roman"/>
          <w:sz w:val="24"/>
        </w:rPr>
        <w:t xml:space="preserve">, ar kuriem 1970. gada sekretariāts sadarbojas ikdienā. Citi partneri var būt vietējās, reģionālās vai starptautiskās organizācijas, piemēram, </w:t>
      </w:r>
      <w:r>
        <w:rPr>
          <w:rFonts w:ascii="Times New Roman" w:hAnsi="Times New Roman"/>
          <w:i/>
          <w:sz w:val="24"/>
        </w:rPr>
        <w:t>ICOMOS</w:t>
      </w:r>
      <w:r>
        <w:rPr>
          <w:rFonts w:ascii="Times New Roman" w:hAnsi="Times New Roman"/>
          <w:sz w:val="24"/>
        </w:rPr>
        <w:t xml:space="preserve">, </w:t>
      </w:r>
      <w:r>
        <w:rPr>
          <w:rFonts w:ascii="Times New Roman" w:hAnsi="Times New Roman"/>
          <w:i/>
          <w:sz w:val="24"/>
        </w:rPr>
        <w:t>ICCROM</w:t>
      </w:r>
      <w:r>
        <w:rPr>
          <w:rFonts w:ascii="Times New Roman" w:hAnsi="Times New Roman"/>
          <w:sz w:val="24"/>
        </w:rPr>
        <w:t xml:space="preserve">, Eiropols un valstu specializētās policijas un muitas iestādes, vai citi partneri </w:t>
      </w:r>
      <w:r>
        <w:rPr>
          <w:rFonts w:ascii="Times New Roman" w:hAnsi="Times New Roman"/>
          <w:i/>
          <w:sz w:val="24"/>
        </w:rPr>
        <w:t>ad hoc</w:t>
      </w:r>
      <w:r>
        <w:rPr>
          <w:rFonts w:ascii="Times New Roman" w:hAnsi="Times New Roman"/>
          <w:sz w:val="24"/>
        </w:rPr>
        <w:t xml:space="preserve"> projektiem.</w:t>
      </w:r>
    </w:p>
    <w:p w14:paraId="22C1210E" w14:textId="77777777" w:rsidR="00821E9C" w:rsidRPr="001134DE" w:rsidRDefault="00821E9C" w:rsidP="001134DE">
      <w:pPr>
        <w:jc w:val="both"/>
        <w:rPr>
          <w:rFonts w:ascii="Times New Roman" w:eastAsia="Arial" w:hAnsi="Times New Roman" w:cs="Arial"/>
          <w:noProof/>
          <w:sz w:val="24"/>
          <w:szCs w:val="17"/>
        </w:rPr>
      </w:pPr>
    </w:p>
    <w:p w14:paraId="661DCC08" w14:textId="5357E3B3" w:rsidR="00821E9C" w:rsidRPr="001134DE" w:rsidRDefault="00821E9C" w:rsidP="001134DE">
      <w:pPr>
        <w:jc w:val="both"/>
        <w:rPr>
          <w:rFonts w:ascii="Times New Roman" w:hAnsi="Times New Roman"/>
          <w:noProof/>
          <w:sz w:val="24"/>
        </w:rPr>
      </w:pPr>
      <w:r>
        <w:rPr>
          <w:rFonts w:ascii="Times New Roman" w:hAnsi="Times New Roman"/>
          <w:sz w:val="24"/>
        </w:rPr>
        <w:t xml:space="preserve">Ar apakškomitejas atbalstu Konvencijas dalībvalstis tiek aicinātas izpētīt to, kā un ar kādiem līdzekļiem uzlabot šo sadarbības tīklu. Tās tiek arī aicinātas izmantot visu starptautisko partneru piedāvātos rīkus 1970. gada Konvencijas īstenošanai cīņā pret kultūras priekšmetu un arheoloģisko priekšmetu </w:t>
      </w:r>
      <w:r w:rsidR="00C20C7D">
        <w:rPr>
          <w:rFonts w:ascii="Times New Roman" w:hAnsi="Times New Roman"/>
          <w:sz w:val="24"/>
        </w:rPr>
        <w:t>nelikumīgu apriti</w:t>
      </w:r>
      <w:r>
        <w:rPr>
          <w:rFonts w:ascii="Times New Roman" w:hAnsi="Times New Roman"/>
          <w:sz w:val="24"/>
        </w:rPr>
        <w:t xml:space="preserve"> un sevišķi pret </w:t>
      </w:r>
      <w:r w:rsidR="00C20C7D">
        <w:rPr>
          <w:rFonts w:ascii="Times New Roman" w:hAnsi="Times New Roman"/>
          <w:sz w:val="24"/>
        </w:rPr>
        <w:t>nelikumīgu</w:t>
      </w:r>
      <w:r>
        <w:rPr>
          <w:rFonts w:ascii="Times New Roman" w:hAnsi="Times New Roman"/>
          <w:sz w:val="24"/>
        </w:rPr>
        <w:t xml:space="preserve"> izrakumu veikšanu arheoloģisko atradumu vietās.</w:t>
      </w:r>
    </w:p>
    <w:p w14:paraId="2DFD7C68" w14:textId="77777777" w:rsidR="00821E9C" w:rsidRPr="001134DE" w:rsidRDefault="00821E9C" w:rsidP="001134DE">
      <w:pPr>
        <w:jc w:val="both"/>
        <w:rPr>
          <w:rFonts w:ascii="Times New Roman" w:eastAsia="Times New Roman" w:hAnsi="Times New Roman" w:cs="Times New Roman"/>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1777"/>
        <w:gridCol w:w="7354"/>
      </w:tblGrid>
      <w:tr w:rsidR="00821E9C" w:rsidRPr="001134DE" w14:paraId="19D84082" w14:textId="77777777" w:rsidTr="004559DE">
        <w:tc>
          <w:tcPr>
            <w:tcW w:w="949" w:type="pct"/>
            <w:tcBorders>
              <w:top w:val="single" w:sz="5" w:space="0" w:color="000000"/>
              <w:left w:val="single" w:sz="5" w:space="0" w:color="000000"/>
              <w:bottom w:val="single" w:sz="5" w:space="0" w:color="000000"/>
              <w:right w:val="single" w:sz="5" w:space="0" w:color="000000"/>
            </w:tcBorders>
          </w:tcPr>
          <w:p w14:paraId="709A70AE" w14:textId="1890BD2C" w:rsidR="00821E9C" w:rsidRPr="001134DE" w:rsidRDefault="006D4697" w:rsidP="001134DE">
            <w:pPr>
              <w:jc w:val="both"/>
              <w:rPr>
                <w:rFonts w:ascii="Times New Roman" w:hAnsi="Times New Roman"/>
                <w:noProof/>
                <w:sz w:val="24"/>
              </w:rPr>
            </w:pPr>
            <w:r>
              <w:rPr>
                <w:rFonts w:ascii="Times New Roman" w:hAnsi="Times New Roman"/>
                <w:noProof/>
                <w:sz w:val="24"/>
              </w:rPr>
              <w:drawing>
                <wp:inline distT="0" distB="0" distL="0" distR="0" wp14:anchorId="4D6A9638" wp14:editId="6717D69A">
                  <wp:extent cx="1092835" cy="12706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2835" cy="1270635"/>
                          </a:xfrm>
                          <a:prstGeom prst="rect">
                            <a:avLst/>
                          </a:prstGeom>
                          <a:noFill/>
                          <a:ln>
                            <a:noFill/>
                          </a:ln>
                        </pic:spPr>
                      </pic:pic>
                    </a:graphicData>
                  </a:graphic>
                </wp:inline>
              </w:drawing>
            </w:r>
          </w:p>
        </w:tc>
        <w:tc>
          <w:tcPr>
            <w:tcW w:w="4051" w:type="pct"/>
            <w:tcBorders>
              <w:top w:val="single" w:sz="5" w:space="0" w:color="000000"/>
              <w:left w:val="single" w:sz="5" w:space="0" w:color="000000"/>
              <w:bottom w:val="single" w:sz="5" w:space="0" w:color="000000"/>
              <w:right w:val="single" w:sz="5" w:space="0" w:color="000000"/>
            </w:tcBorders>
          </w:tcPr>
          <w:p w14:paraId="73680E7C" w14:textId="77777777" w:rsidR="006D4697" w:rsidRDefault="006D4697" w:rsidP="004559DE">
            <w:pPr>
              <w:jc w:val="both"/>
              <w:rPr>
                <w:rFonts w:ascii="Times New Roman" w:hAnsi="Times New Roman" w:cs="Times New Roman"/>
                <w:b/>
                <w:noProof/>
                <w:sz w:val="24"/>
                <w:szCs w:val="24"/>
              </w:rPr>
            </w:pPr>
          </w:p>
          <w:p w14:paraId="7D0CFC0E" w14:textId="406164E2" w:rsidR="004559DE" w:rsidRPr="004559DE" w:rsidRDefault="004559DE" w:rsidP="004559DE">
            <w:pPr>
              <w:jc w:val="both"/>
              <w:rPr>
                <w:rFonts w:ascii="Times New Roman" w:eastAsia="Arial" w:hAnsi="Times New Roman" w:cs="Times New Roman"/>
                <w:noProof/>
                <w:sz w:val="24"/>
                <w:szCs w:val="24"/>
              </w:rPr>
            </w:pPr>
            <w:r>
              <w:rPr>
                <w:rFonts w:ascii="Times New Roman" w:hAnsi="Times New Roman"/>
                <w:b/>
                <w:sz w:val="24"/>
                <w:szCs w:val="24"/>
              </w:rPr>
              <w:t>Interpols</w:t>
            </w:r>
          </w:p>
          <w:p w14:paraId="762EA729" w14:textId="77777777" w:rsidR="004559DE" w:rsidRPr="004559DE" w:rsidRDefault="004559DE" w:rsidP="004559DE">
            <w:pPr>
              <w:jc w:val="both"/>
              <w:rPr>
                <w:rFonts w:ascii="Times New Roman" w:eastAsia="Arial" w:hAnsi="Times New Roman" w:cs="Times New Roman"/>
                <w:noProof/>
                <w:sz w:val="24"/>
                <w:szCs w:val="24"/>
              </w:rPr>
            </w:pPr>
            <w:r>
              <w:rPr>
                <w:rFonts w:ascii="Times New Roman" w:hAnsi="Times New Roman"/>
                <w:sz w:val="24"/>
                <w:szCs w:val="24"/>
              </w:rPr>
              <w:t>Starptautiskā Kriminālpolicijas organizācija (</w:t>
            </w:r>
            <w:r>
              <w:rPr>
                <w:rFonts w:ascii="Times New Roman" w:hAnsi="Times New Roman"/>
                <w:i/>
                <w:sz w:val="24"/>
                <w:szCs w:val="24"/>
              </w:rPr>
              <w:t>ICPO</w:t>
            </w:r>
            <w:r>
              <w:rPr>
                <w:rFonts w:ascii="Times New Roman" w:hAnsi="Times New Roman"/>
                <w:sz w:val="24"/>
                <w:szCs w:val="24"/>
              </w:rPr>
              <w:t>) – Interpols, Ģenerālsekretariāts</w:t>
            </w:r>
          </w:p>
          <w:p w14:paraId="76CFB652" w14:textId="77777777" w:rsidR="004559DE" w:rsidRPr="004559DE" w:rsidRDefault="004559DE" w:rsidP="004559DE">
            <w:pPr>
              <w:jc w:val="both"/>
              <w:rPr>
                <w:rFonts w:ascii="Times New Roman" w:eastAsia="Arial" w:hAnsi="Times New Roman" w:cs="Times New Roman"/>
                <w:noProof/>
                <w:sz w:val="24"/>
                <w:szCs w:val="24"/>
              </w:rPr>
            </w:pPr>
            <w:r>
              <w:rPr>
                <w:rFonts w:ascii="Times New Roman" w:hAnsi="Times New Roman"/>
                <w:b/>
                <w:sz w:val="24"/>
                <w:szCs w:val="24"/>
              </w:rPr>
              <w:t>Mākslas darbu vienība</w:t>
            </w:r>
          </w:p>
          <w:p w14:paraId="5CBCD3E6" w14:textId="77777777" w:rsidR="006D4697" w:rsidRDefault="004559DE" w:rsidP="004559DE">
            <w:pPr>
              <w:jc w:val="both"/>
              <w:rPr>
                <w:rFonts w:ascii="Times New Roman" w:hAnsi="Times New Roman" w:cs="Times New Roman"/>
                <w:noProof/>
                <w:sz w:val="24"/>
                <w:szCs w:val="24"/>
              </w:rPr>
            </w:pPr>
            <w:r>
              <w:rPr>
                <w:rFonts w:ascii="Times New Roman" w:hAnsi="Times New Roman"/>
                <w:sz w:val="24"/>
                <w:szCs w:val="24"/>
              </w:rPr>
              <w:t>Narkotiku un organizētās noziedzības apakšdirektorāts</w:t>
            </w:r>
          </w:p>
          <w:p w14:paraId="19924D52" w14:textId="491F9C52" w:rsidR="004559DE" w:rsidRPr="004559DE" w:rsidRDefault="004559DE" w:rsidP="004559DE">
            <w:pPr>
              <w:jc w:val="both"/>
              <w:rPr>
                <w:rFonts w:ascii="Times New Roman" w:eastAsia="Arial" w:hAnsi="Times New Roman" w:cs="Times New Roman"/>
                <w:noProof/>
                <w:sz w:val="24"/>
                <w:szCs w:val="24"/>
              </w:rPr>
            </w:pPr>
            <w:r>
              <w:rPr>
                <w:rFonts w:ascii="Times New Roman" w:hAnsi="Times New Roman"/>
                <w:i/>
                <w:sz w:val="24"/>
                <w:szCs w:val="24"/>
              </w:rPr>
              <w:t>200, Quai Charles de Gaulle</w:t>
            </w:r>
          </w:p>
          <w:p w14:paraId="12BC8ACD" w14:textId="77777777" w:rsidR="006D4697" w:rsidRDefault="004559DE" w:rsidP="004559DE">
            <w:pPr>
              <w:jc w:val="both"/>
              <w:rPr>
                <w:rFonts w:ascii="Times New Roman" w:hAnsi="Times New Roman" w:cs="Times New Roman"/>
                <w:noProof/>
                <w:sz w:val="24"/>
                <w:szCs w:val="24"/>
              </w:rPr>
            </w:pPr>
            <w:r>
              <w:rPr>
                <w:rFonts w:ascii="Times New Roman" w:hAnsi="Times New Roman"/>
                <w:i/>
                <w:sz w:val="24"/>
                <w:szCs w:val="24"/>
              </w:rPr>
              <w:t>69006 Lyon</w:t>
            </w:r>
          </w:p>
          <w:p w14:paraId="57094D91" w14:textId="51C1CC04" w:rsidR="006D4697" w:rsidRDefault="004559DE" w:rsidP="004559DE">
            <w:pPr>
              <w:jc w:val="both"/>
              <w:rPr>
                <w:rFonts w:ascii="Times New Roman" w:hAnsi="Times New Roman" w:cs="Times New Roman"/>
                <w:noProof/>
                <w:sz w:val="24"/>
                <w:szCs w:val="24"/>
              </w:rPr>
            </w:pPr>
            <w:r>
              <w:rPr>
                <w:rFonts w:ascii="Times New Roman" w:hAnsi="Times New Roman"/>
                <w:i/>
                <w:iCs/>
                <w:sz w:val="24"/>
                <w:szCs w:val="24"/>
              </w:rPr>
              <w:t>France</w:t>
            </w:r>
          </w:p>
          <w:p w14:paraId="1CACFB10" w14:textId="7605C952" w:rsidR="004559DE" w:rsidRPr="004559DE" w:rsidRDefault="00477F9D" w:rsidP="004559DE">
            <w:pPr>
              <w:jc w:val="both"/>
              <w:rPr>
                <w:rFonts w:ascii="Times New Roman" w:eastAsia="Arial" w:hAnsi="Times New Roman" w:cs="Times New Roman"/>
                <w:noProof/>
                <w:sz w:val="24"/>
                <w:szCs w:val="24"/>
              </w:rPr>
            </w:pPr>
            <w:hyperlink r:id="rId13">
              <w:r w:rsidR="004559DE">
                <w:rPr>
                  <w:rFonts w:ascii="Times New Roman" w:hAnsi="Times New Roman"/>
                  <w:sz w:val="24"/>
                  <w:szCs w:val="24"/>
                  <w:u w:val="single"/>
                </w:rPr>
                <w:t>woa@interpol.int</w:t>
              </w:r>
            </w:hyperlink>
          </w:p>
          <w:p w14:paraId="33285819" w14:textId="77777777" w:rsidR="004559DE" w:rsidRPr="004559DE" w:rsidRDefault="004559DE" w:rsidP="004559DE">
            <w:pPr>
              <w:jc w:val="both"/>
              <w:rPr>
                <w:rFonts w:ascii="Times New Roman" w:eastAsia="Arial" w:hAnsi="Times New Roman" w:cs="Times New Roman"/>
                <w:noProof/>
                <w:sz w:val="24"/>
                <w:szCs w:val="24"/>
              </w:rPr>
            </w:pPr>
          </w:p>
          <w:p w14:paraId="6FE1A750" w14:textId="2196A016" w:rsidR="00821E9C" w:rsidRPr="004559DE" w:rsidRDefault="004559DE" w:rsidP="004559DE">
            <w:pPr>
              <w:jc w:val="both"/>
              <w:rPr>
                <w:rFonts w:ascii="Times New Roman" w:eastAsia="Arial" w:hAnsi="Times New Roman" w:cs="Times New Roman"/>
                <w:noProof/>
                <w:sz w:val="24"/>
                <w:szCs w:val="24"/>
              </w:rPr>
            </w:pPr>
            <w:r>
              <w:rPr>
                <w:rFonts w:ascii="Times New Roman" w:hAnsi="Times New Roman"/>
                <w:sz w:val="24"/>
                <w:szCs w:val="24"/>
              </w:rPr>
              <w:t xml:space="preserve">Attiecībā uz zagtiem mākslas darbiem Interpols piedāvā vairākus rīkus, kuri atvieglo globālu informācijas apmaiņu par noziedzīgām darbībām ar </w:t>
            </w:r>
            <w:r>
              <w:rPr>
                <w:rFonts w:ascii="Times New Roman" w:hAnsi="Times New Roman"/>
                <w:sz w:val="24"/>
                <w:szCs w:val="24"/>
              </w:rPr>
              <w:lastRenderedPageBreak/>
              <w:t>mākslas darbiem un detalizētas informācijas apmaiņu par nozagtajiem mākslas darbiem un iesaistītajām personām. Šajā jomā Interpols ir galvenais šādu datu glabātājs, kas nodrošina analīzi</w:t>
            </w:r>
            <w:r>
              <w:rPr>
                <w:rFonts w:ascii="Times New Roman" w:hAnsi="Times New Roman"/>
                <w:sz w:val="24"/>
              </w:rPr>
              <w:t>, lai noteiktu tendences mākslas priekšmetu zādzību jomā, piemēram, viltotu darbu izplatīšanu vai interneta izmantošanu apšaubāmas izcelsmes darbu pārdošanai.</w:t>
            </w:r>
          </w:p>
          <w:p w14:paraId="3EDC9BAD" w14:textId="5A746C96" w:rsidR="00821E9C" w:rsidRPr="001134DE" w:rsidRDefault="00821E9C" w:rsidP="001134DE">
            <w:pPr>
              <w:pStyle w:val="TableParagraph"/>
              <w:jc w:val="both"/>
              <w:rPr>
                <w:rFonts w:ascii="Times New Roman" w:hAnsi="Times New Roman"/>
                <w:noProof/>
                <w:sz w:val="24"/>
              </w:rPr>
            </w:pPr>
            <w:r>
              <w:rPr>
                <w:rFonts w:ascii="Times New Roman" w:hAnsi="Times New Roman"/>
                <w:sz w:val="24"/>
              </w:rPr>
              <w:t>Daži no svarīgākajiem rīkiem un pakalpojumiem, kas ir pieejami tiesībaizsardzības iestādēm, kultūras iestādēm un sabiedrībai, ir brīdinājumi tīmekļa vietnēs un paziņojumi plašsaziņas līdzekļos, plakāti ar visvairāk meklētajiem mākslas darbiem, kā arī zagto mākslas darbu datubāze.</w:t>
            </w:r>
          </w:p>
          <w:p w14:paraId="304D202E" w14:textId="54C047DC" w:rsidR="00821E9C" w:rsidRPr="001134DE" w:rsidRDefault="00821E9C" w:rsidP="001134DE">
            <w:pPr>
              <w:pStyle w:val="TableParagraph"/>
              <w:jc w:val="both"/>
              <w:rPr>
                <w:rFonts w:ascii="Times New Roman" w:hAnsi="Times New Roman"/>
                <w:noProof/>
                <w:sz w:val="24"/>
              </w:rPr>
            </w:pPr>
            <w:r>
              <w:rPr>
                <w:rFonts w:ascii="Times New Roman" w:hAnsi="Times New Roman"/>
                <w:sz w:val="24"/>
              </w:rPr>
              <w:t xml:space="preserve">Interpola īpašā nozīme saistībā ar 1970. gada Konvenciju ir izklāstīta sadarbības nolīgumā starp UNESCO un Interpolu, kas parakstīts 1999. gadā. Šajā sadarbības nolīgumā iekļauti noteikumi par savstarpējām konsultācijām, informācijas apmaiņu, savstarpēju pārstāvību un tehnisko sadarbību. Turklāt 2003. gadā UNESCO un Interpols saskaņā ar šā sadarbības nolīguma 4. panta 4. punktu noslēdza īpašu vienošanos par Irākas kultūras </w:t>
            </w:r>
            <w:r w:rsidR="00C20C7D">
              <w:rPr>
                <w:rFonts w:ascii="Times New Roman" w:hAnsi="Times New Roman"/>
                <w:sz w:val="24"/>
              </w:rPr>
              <w:t>priekšmet</w:t>
            </w:r>
            <w:r>
              <w:rPr>
                <w:rFonts w:ascii="Times New Roman" w:hAnsi="Times New Roman"/>
                <w:sz w:val="24"/>
              </w:rPr>
              <w:t>u aizsardzību.</w:t>
            </w:r>
          </w:p>
        </w:tc>
      </w:tr>
      <w:tr w:rsidR="00821E9C" w:rsidRPr="001134DE" w14:paraId="46A372C4" w14:textId="77777777" w:rsidTr="004559DE">
        <w:tc>
          <w:tcPr>
            <w:tcW w:w="949" w:type="pct"/>
            <w:tcBorders>
              <w:top w:val="single" w:sz="5" w:space="0" w:color="000000"/>
              <w:left w:val="single" w:sz="5" w:space="0" w:color="000000"/>
              <w:bottom w:val="single" w:sz="4" w:space="0" w:color="000000"/>
              <w:right w:val="single" w:sz="5" w:space="0" w:color="000000"/>
            </w:tcBorders>
          </w:tcPr>
          <w:p w14:paraId="4AA4DD85" w14:textId="3EC9B8A1" w:rsidR="00821E9C" w:rsidRPr="001134DE" w:rsidRDefault="006D4697" w:rsidP="001134DE">
            <w:pPr>
              <w:pStyle w:val="TableParagraph"/>
              <w:jc w:val="both"/>
              <w:rPr>
                <w:rFonts w:ascii="Times New Roman" w:eastAsia="Times New Roman" w:hAnsi="Times New Roman" w:cs="Times New Roman"/>
                <w:noProof/>
                <w:sz w:val="24"/>
                <w:szCs w:val="20"/>
              </w:rPr>
            </w:pPr>
            <w:r>
              <w:rPr>
                <w:rFonts w:ascii="Times New Roman" w:hAnsi="Times New Roman"/>
                <w:noProof/>
                <w:sz w:val="24"/>
                <w:szCs w:val="20"/>
              </w:rPr>
              <w:lastRenderedPageBreak/>
              <w:drawing>
                <wp:inline distT="0" distB="0" distL="0" distR="0" wp14:anchorId="24738C2D" wp14:editId="67BFA92B">
                  <wp:extent cx="1092835" cy="10566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2835" cy="1056640"/>
                          </a:xfrm>
                          <a:prstGeom prst="rect">
                            <a:avLst/>
                          </a:prstGeom>
                          <a:noFill/>
                          <a:ln>
                            <a:noFill/>
                          </a:ln>
                        </pic:spPr>
                      </pic:pic>
                    </a:graphicData>
                  </a:graphic>
                </wp:inline>
              </w:drawing>
            </w:r>
          </w:p>
        </w:tc>
        <w:tc>
          <w:tcPr>
            <w:tcW w:w="4051" w:type="pct"/>
            <w:tcBorders>
              <w:top w:val="single" w:sz="5" w:space="0" w:color="000000"/>
              <w:left w:val="single" w:sz="5" w:space="0" w:color="000000"/>
              <w:bottom w:val="single" w:sz="4" w:space="0" w:color="000000"/>
              <w:right w:val="single" w:sz="5" w:space="0" w:color="000000"/>
            </w:tcBorders>
          </w:tcPr>
          <w:p w14:paraId="200A2606" w14:textId="77777777" w:rsidR="006D4697" w:rsidRDefault="006D4697" w:rsidP="001134DE">
            <w:pPr>
              <w:pStyle w:val="TableParagraph"/>
              <w:jc w:val="both"/>
              <w:rPr>
                <w:rFonts w:ascii="Times New Roman" w:hAnsi="Times New Roman"/>
                <w:b/>
                <w:noProof/>
                <w:sz w:val="24"/>
              </w:rPr>
            </w:pPr>
          </w:p>
          <w:p w14:paraId="0A3A5237" w14:textId="3367613D" w:rsidR="00821E9C" w:rsidRPr="001134DE" w:rsidRDefault="00821E9C" w:rsidP="001134DE">
            <w:pPr>
              <w:pStyle w:val="TableParagraph"/>
              <w:jc w:val="both"/>
              <w:rPr>
                <w:rFonts w:ascii="Times New Roman" w:hAnsi="Times New Roman"/>
                <w:b/>
                <w:noProof/>
                <w:sz w:val="24"/>
              </w:rPr>
            </w:pPr>
            <w:r>
              <w:rPr>
                <w:rFonts w:ascii="Times New Roman" w:hAnsi="Times New Roman"/>
                <w:b/>
                <w:i/>
                <w:iCs/>
                <w:sz w:val="24"/>
              </w:rPr>
              <w:t>UNIDROIT</w:t>
            </w:r>
          </w:p>
          <w:p w14:paraId="02BA0403" w14:textId="77777777" w:rsidR="006D4697" w:rsidRDefault="00821E9C" w:rsidP="001134DE">
            <w:pPr>
              <w:pStyle w:val="TableParagraph"/>
              <w:jc w:val="both"/>
              <w:rPr>
                <w:rFonts w:ascii="Times New Roman" w:hAnsi="Times New Roman"/>
                <w:noProof/>
                <w:sz w:val="24"/>
              </w:rPr>
            </w:pPr>
            <w:r>
              <w:rPr>
                <w:rFonts w:ascii="Times New Roman" w:hAnsi="Times New Roman"/>
                <w:sz w:val="24"/>
              </w:rPr>
              <w:t>Starptautiskais privāttiesību unifikācijas institūts</w:t>
            </w:r>
          </w:p>
          <w:p w14:paraId="7A70B5FC" w14:textId="737C4D9A" w:rsidR="00821E9C" w:rsidRPr="001134DE" w:rsidRDefault="00821E9C" w:rsidP="001134DE">
            <w:pPr>
              <w:pStyle w:val="TableParagraph"/>
              <w:jc w:val="both"/>
              <w:rPr>
                <w:rFonts w:ascii="Times New Roman" w:hAnsi="Times New Roman"/>
                <w:noProof/>
                <w:sz w:val="24"/>
              </w:rPr>
            </w:pPr>
            <w:r>
              <w:rPr>
                <w:rFonts w:ascii="Times New Roman" w:hAnsi="Times New Roman"/>
                <w:i/>
                <w:iCs/>
                <w:sz w:val="24"/>
              </w:rPr>
              <w:t>28, Via Panisperna</w:t>
            </w:r>
          </w:p>
          <w:p w14:paraId="384F7580" w14:textId="77777777" w:rsidR="006D4697" w:rsidRDefault="00821E9C" w:rsidP="001134DE">
            <w:pPr>
              <w:pStyle w:val="TableParagraph"/>
              <w:jc w:val="both"/>
              <w:rPr>
                <w:rFonts w:ascii="Times New Roman" w:hAnsi="Times New Roman"/>
                <w:noProof/>
                <w:sz w:val="24"/>
              </w:rPr>
            </w:pPr>
            <w:r>
              <w:rPr>
                <w:rFonts w:ascii="Times New Roman" w:hAnsi="Times New Roman"/>
                <w:i/>
                <w:iCs/>
                <w:sz w:val="24"/>
              </w:rPr>
              <w:t>00184 Roma</w:t>
            </w:r>
          </w:p>
          <w:p w14:paraId="5102729E" w14:textId="556C56EC" w:rsidR="00821E9C" w:rsidRPr="001134DE" w:rsidRDefault="00821E9C" w:rsidP="001134DE">
            <w:pPr>
              <w:pStyle w:val="TableParagraph"/>
              <w:jc w:val="both"/>
              <w:rPr>
                <w:rFonts w:ascii="Times New Roman" w:hAnsi="Times New Roman"/>
                <w:noProof/>
                <w:sz w:val="24"/>
              </w:rPr>
            </w:pPr>
            <w:r>
              <w:rPr>
                <w:rFonts w:ascii="Times New Roman" w:hAnsi="Times New Roman"/>
                <w:i/>
                <w:iCs/>
                <w:sz w:val="24"/>
              </w:rPr>
              <w:t>Italy</w:t>
            </w:r>
          </w:p>
          <w:p w14:paraId="65F3EACB" w14:textId="5DB645E0" w:rsidR="00821E9C" w:rsidRPr="006D4697" w:rsidRDefault="00821E9C" w:rsidP="001134DE">
            <w:pPr>
              <w:pStyle w:val="TableParagraph"/>
              <w:jc w:val="both"/>
              <w:rPr>
                <w:rFonts w:ascii="Times New Roman" w:eastAsia="Arial" w:hAnsi="Times New Roman" w:cs="Arial"/>
                <w:noProof/>
                <w:sz w:val="24"/>
                <w:szCs w:val="19"/>
                <w:u w:val="single"/>
              </w:rPr>
            </w:pPr>
            <w:r>
              <w:rPr>
                <w:rFonts w:ascii="Times New Roman" w:hAnsi="Times New Roman"/>
                <w:b/>
                <w:sz w:val="24"/>
                <w:u w:val="single"/>
              </w:rPr>
              <w:t>info@unidroit.org</w:t>
            </w:r>
          </w:p>
          <w:p w14:paraId="59834DF4" w14:textId="77777777" w:rsidR="00821E9C" w:rsidRPr="001134DE" w:rsidRDefault="00821E9C" w:rsidP="001134DE">
            <w:pPr>
              <w:pStyle w:val="TableParagraph"/>
              <w:jc w:val="both"/>
              <w:rPr>
                <w:rFonts w:ascii="Times New Roman" w:eastAsia="Times New Roman" w:hAnsi="Times New Roman" w:cs="Times New Roman"/>
                <w:noProof/>
                <w:sz w:val="24"/>
                <w:szCs w:val="19"/>
              </w:rPr>
            </w:pPr>
          </w:p>
          <w:p w14:paraId="1D526C2C" w14:textId="77777777" w:rsidR="00821E9C" w:rsidRPr="001134DE" w:rsidRDefault="00821E9C" w:rsidP="001134DE">
            <w:pPr>
              <w:pStyle w:val="TableParagraph"/>
              <w:jc w:val="both"/>
              <w:rPr>
                <w:rFonts w:ascii="Times New Roman" w:hAnsi="Times New Roman"/>
                <w:noProof/>
                <w:sz w:val="24"/>
              </w:rPr>
            </w:pPr>
            <w:r>
              <w:rPr>
                <w:rFonts w:ascii="Times New Roman" w:hAnsi="Times New Roman"/>
                <w:sz w:val="24"/>
              </w:rPr>
              <w:t>Starptautiskais privāttiesību unifikācijas institūts (</w:t>
            </w:r>
            <w:r>
              <w:rPr>
                <w:rFonts w:ascii="Times New Roman" w:hAnsi="Times New Roman"/>
                <w:i/>
                <w:iCs/>
                <w:sz w:val="24"/>
              </w:rPr>
              <w:t>UNIDROIT</w:t>
            </w:r>
            <w:r>
              <w:rPr>
                <w:rFonts w:ascii="Times New Roman" w:hAnsi="Times New Roman"/>
                <w:sz w:val="24"/>
              </w:rPr>
              <w:t>) ir neatkarīga starpvaldību organizācija. Tās mērķis ir izpētīt vajadzības un metodes privāttiesību modernizēšanai, saskaņošanai un koordinācijai starp valstīm un valstu grupām un formulēt vienotus tiesību aktus, principus un noteikumus šo mērķu sasniegšanai.</w:t>
            </w:r>
          </w:p>
          <w:p w14:paraId="7E0CA85A" w14:textId="362EADF8" w:rsidR="00821E9C" w:rsidRPr="001134DE" w:rsidRDefault="00821E9C" w:rsidP="001134DE">
            <w:pPr>
              <w:pStyle w:val="TableParagraph"/>
              <w:jc w:val="both"/>
              <w:rPr>
                <w:rFonts w:ascii="Times New Roman" w:eastAsia="Arial" w:hAnsi="Times New Roman" w:cs="Arial"/>
                <w:noProof/>
                <w:sz w:val="24"/>
                <w:szCs w:val="19"/>
              </w:rPr>
            </w:pPr>
            <w:r>
              <w:rPr>
                <w:rFonts w:ascii="Times New Roman" w:hAnsi="Times New Roman"/>
                <w:sz w:val="24"/>
                <w:szCs w:val="19"/>
              </w:rPr>
              <w:t xml:space="preserve">Saistībā ar 1970. gada Konvenciju </w:t>
            </w:r>
            <w:r>
              <w:rPr>
                <w:rFonts w:ascii="Times New Roman" w:hAnsi="Times New Roman"/>
                <w:i/>
                <w:iCs/>
                <w:sz w:val="24"/>
                <w:szCs w:val="19"/>
              </w:rPr>
              <w:t>UNIDROIT</w:t>
            </w:r>
            <w:r>
              <w:rPr>
                <w:rFonts w:ascii="Times New Roman" w:hAnsi="Times New Roman"/>
                <w:sz w:val="24"/>
                <w:szCs w:val="19"/>
              </w:rPr>
              <w:t xml:space="preserve"> nodrošina šādu funkciju izpildi: darbu pie cīņas pret kultūras priekšmetu </w:t>
            </w:r>
            <w:r w:rsidR="00C20C7D">
              <w:rPr>
                <w:rFonts w:ascii="Times New Roman" w:hAnsi="Times New Roman"/>
                <w:sz w:val="24"/>
                <w:szCs w:val="19"/>
              </w:rPr>
              <w:t>nelikumīgas aprites</w:t>
            </w:r>
            <w:r>
              <w:rPr>
                <w:rFonts w:ascii="Times New Roman" w:hAnsi="Times New Roman"/>
                <w:sz w:val="24"/>
                <w:szCs w:val="19"/>
              </w:rPr>
              <w:t xml:space="preserve"> privāttiesību aspektiem (pamatojoties uz vienošanos, kas noslēgta starp UNESCO un </w:t>
            </w:r>
            <w:r>
              <w:rPr>
                <w:rFonts w:ascii="Times New Roman" w:hAnsi="Times New Roman"/>
                <w:i/>
                <w:iCs/>
                <w:sz w:val="24"/>
                <w:szCs w:val="19"/>
              </w:rPr>
              <w:t>UNIDROIT</w:t>
            </w:r>
            <w:r>
              <w:rPr>
                <w:rFonts w:ascii="Times New Roman" w:hAnsi="Times New Roman"/>
                <w:sz w:val="24"/>
                <w:szCs w:val="19"/>
              </w:rPr>
              <w:t xml:space="preserve"> 1954. gadā un nosaka savstarpējās konsultācijas, informācijas apmaiņu, savstarpēju pārstāvību un tehnisko sadarbību), </w:t>
            </w:r>
            <w:r>
              <w:rPr>
                <w:rFonts w:ascii="Times New Roman" w:hAnsi="Times New Roman"/>
                <w:i/>
                <w:iCs/>
                <w:sz w:val="24"/>
                <w:szCs w:val="19"/>
              </w:rPr>
              <w:t>UNIDROIT</w:t>
            </w:r>
            <w:r>
              <w:rPr>
                <w:rFonts w:ascii="Times New Roman" w:hAnsi="Times New Roman"/>
                <w:sz w:val="24"/>
                <w:szCs w:val="19"/>
              </w:rPr>
              <w:t xml:space="preserve"> Konvencijas par zagtajiem vai nelikumīgi izvestajiem kultūras priekšmetiem (1995. gads) (turpmāk tekstā – “</w:t>
            </w:r>
            <w:r>
              <w:rPr>
                <w:rFonts w:ascii="Times New Roman" w:hAnsi="Times New Roman"/>
                <w:i/>
                <w:iCs/>
                <w:sz w:val="24"/>
                <w:szCs w:val="19"/>
              </w:rPr>
              <w:t>UNIDROIT</w:t>
            </w:r>
            <w:r>
              <w:rPr>
                <w:rFonts w:ascii="Times New Roman" w:hAnsi="Times New Roman"/>
                <w:sz w:val="24"/>
                <w:szCs w:val="19"/>
              </w:rPr>
              <w:t xml:space="preserve"> Konvencija”) īstenošanas uzraudzība un veicināšana, dalība ekspertu pētījumos un reģionālo sanāksmju un semināru organizēšana kopā ar UNESCO kultūras </w:t>
            </w:r>
            <w:r w:rsidR="00C20C7D">
              <w:rPr>
                <w:rFonts w:ascii="Times New Roman" w:hAnsi="Times New Roman"/>
                <w:sz w:val="24"/>
                <w:szCs w:val="19"/>
              </w:rPr>
              <w:t>priekšmetu</w:t>
            </w:r>
            <w:r>
              <w:rPr>
                <w:rFonts w:ascii="Times New Roman" w:hAnsi="Times New Roman"/>
                <w:sz w:val="24"/>
                <w:szCs w:val="19"/>
              </w:rPr>
              <w:t xml:space="preserve"> </w:t>
            </w:r>
            <w:r w:rsidR="00C20C7D">
              <w:rPr>
                <w:rFonts w:ascii="Times New Roman" w:hAnsi="Times New Roman"/>
                <w:sz w:val="24"/>
                <w:szCs w:val="19"/>
              </w:rPr>
              <w:t>nelikumīgas aprites</w:t>
            </w:r>
            <w:r>
              <w:rPr>
                <w:rFonts w:ascii="Times New Roman" w:hAnsi="Times New Roman"/>
                <w:sz w:val="24"/>
                <w:szCs w:val="19"/>
              </w:rPr>
              <w:t xml:space="preserve"> apkarošanas jomā.</w:t>
            </w:r>
          </w:p>
        </w:tc>
      </w:tr>
      <w:tr w:rsidR="00821E9C" w:rsidRPr="001134DE" w14:paraId="195EEFE4" w14:textId="77777777" w:rsidTr="004559DE">
        <w:tc>
          <w:tcPr>
            <w:tcW w:w="949" w:type="pct"/>
            <w:tcBorders>
              <w:top w:val="single" w:sz="4" w:space="0" w:color="000000"/>
              <w:left w:val="single" w:sz="5" w:space="0" w:color="000000"/>
              <w:bottom w:val="single" w:sz="5" w:space="0" w:color="000000"/>
              <w:right w:val="single" w:sz="5" w:space="0" w:color="000000"/>
            </w:tcBorders>
          </w:tcPr>
          <w:p w14:paraId="36BF14CB" w14:textId="0D301E2B" w:rsidR="00821E9C" w:rsidRPr="001134DE" w:rsidRDefault="006D4697" w:rsidP="004559DE">
            <w:pPr>
              <w:pStyle w:val="TableParagraph"/>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EC09957" wp14:editId="2D7218DA">
                  <wp:extent cx="1092835" cy="9855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2835" cy="985520"/>
                          </a:xfrm>
                          <a:prstGeom prst="rect">
                            <a:avLst/>
                          </a:prstGeom>
                          <a:noFill/>
                          <a:ln>
                            <a:noFill/>
                          </a:ln>
                        </pic:spPr>
                      </pic:pic>
                    </a:graphicData>
                  </a:graphic>
                </wp:inline>
              </w:drawing>
            </w:r>
          </w:p>
        </w:tc>
        <w:tc>
          <w:tcPr>
            <w:tcW w:w="4051" w:type="pct"/>
            <w:tcBorders>
              <w:top w:val="single" w:sz="4" w:space="0" w:color="000000"/>
              <w:left w:val="single" w:sz="5" w:space="0" w:color="000000"/>
              <w:bottom w:val="single" w:sz="5" w:space="0" w:color="000000"/>
              <w:right w:val="single" w:sz="5" w:space="0" w:color="000000"/>
            </w:tcBorders>
          </w:tcPr>
          <w:p w14:paraId="0B28B2FE" w14:textId="77777777" w:rsidR="006D4697" w:rsidRDefault="006D4697" w:rsidP="001134DE">
            <w:pPr>
              <w:pStyle w:val="TableParagraph"/>
              <w:jc w:val="both"/>
              <w:rPr>
                <w:rFonts w:ascii="Times New Roman" w:hAnsi="Times New Roman"/>
                <w:b/>
                <w:noProof/>
                <w:sz w:val="24"/>
              </w:rPr>
            </w:pPr>
          </w:p>
          <w:p w14:paraId="5CFB92A8" w14:textId="2F9F64E4" w:rsidR="00821E9C" w:rsidRPr="001134DE" w:rsidRDefault="00821E9C" w:rsidP="001134DE">
            <w:pPr>
              <w:pStyle w:val="TableParagraph"/>
              <w:jc w:val="both"/>
              <w:rPr>
                <w:rFonts w:ascii="Times New Roman" w:hAnsi="Times New Roman"/>
                <w:b/>
                <w:noProof/>
                <w:sz w:val="24"/>
              </w:rPr>
            </w:pPr>
            <w:r>
              <w:rPr>
                <w:rFonts w:ascii="Times New Roman" w:hAnsi="Times New Roman"/>
                <w:b/>
                <w:sz w:val="24"/>
              </w:rPr>
              <w:t>A</w:t>
            </w:r>
            <w:r w:rsidR="00442F10">
              <w:rPr>
                <w:rFonts w:ascii="Times New Roman" w:hAnsi="Times New Roman"/>
                <w:b/>
                <w:sz w:val="24"/>
              </w:rPr>
              <w:t>PVIENOTO NĀCIJU ORGANIZĀCIJAS</w:t>
            </w:r>
            <w:r>
              <w:rPr>
                <w:rFonts w:ascii="Times New Roman" w:hAnsi="Times New Roman"/>
                <w:b/>
                <w:sz w:val="24"/>
              </w:rPr>
              <w:t xml:space="preserve"> NARKOTIKU KONTROLES UN NOZIEDZĪGU NODARĪJUMU NOVĒRŠANAS BIROJS (</w:t>
            </w:r>
            <w:r>
              <w:rPr>
                <w:rFonts w:ascii="Times New Roman" w:hAnsi="Times New Roman"/>
                <w:b/>
                <w:i/>
                <w:iCs/>
                <w:sz w:val="24"/>
              </w:rPr>
              <w:t>UNODC</w:t>
            </w:r>
            <w:r>
              <w:rPr>
                <w:rFonts w:ascii="Times New Roman" w:hAnsi="Times New Roman"/>
                <w:b/>
                <w:sz w:val="24"/>
              </w:rPr>
              <w:t>)</w:t>
            </w:r>
          </w:p>
          <w:p w14:paraId="1832AC31" w14:textId="77777777" w:rsidR="006D4697" w:rsidRDefault="00821E9C" w:rsidP="001134DE">
            <w:pPr>
              <w:pStyle w:val="TableParagraph"/>
              <w:jc w:val="both"/>
              <w:rPr>
                <w:rFonts w:ascii="Times New Roman" w:hAnsi="Times New Roman"/>
                <w:noProof/>
                <w:sz w:val="24"/>
              </w:rPr>
            </w:pPr>
            <w:r>
              <w:rPr>
                <w:rFonts w:ascii="Times New Roman" w:hAnsi="Times New Roman"/>
                <w:sz w:val="24"/>
              </w:rPr>
              <w:t>Vīnes Starptautiskais centrs</w:t>
            </w:r>
          </w:p>
          <w:p w14:paraId="3A362FF7" w14:textId="2DB1C72C" w:rsidR="00821E9C" w:rsidRPr="001134DE" w:rsidRDefault="00821E9C" w:rsidP="001134DE">
            <w:pPr>
              <w:pStyle w:val="TableParagraph"/>
              <w:jc w:val="both"/>
              <w:rPr>
                <w:rFonts w:ascii="Times New Roman" w:hAnsi="Times New Roman"/>
                <w:noProof/>
                <w:sz w:val="24"/>
              </w:rPr>
            </w:pPr>
            <w:r>
              <w:rPr>
                <w:rFonts w:ascii="Times New Roman" w:hAnsi="Times New Roman"/>
                <w:i/>
                <w:iCs/>
                <w:sz w:val="24"/>
              </w:rPr>
              <w:t>PO Box 500</w:t>
            </w:r>
          </w:p>
          <w:p w14:paraId="16F897FB" w14:textId="77777777" w:rsidR="006D4697" w:rsidRDefault="00821E9C" w:rsidP="001134DE">
            <w:pPr>
              <w:pStyle w:val="TableParagraph"/>
              <w:jc w:val="both"/>
              <w:rPr>
                <w:rFonts w:ascii="Times New Roman" w:hAnsi="Times New Roman"/>
                <w:noProof/>
                <w:sz w:val="24"/>
              </w:rPr>
            </w:pPr>
            <w:r>
              <w:rPr>
                <w:rFonts w:ascii="Times New Roman" w:hAnsi="Times New Roman"/>
                <w:i/>
                <w:iCs/>
                <w:sz w:val="24"/>
              </w:rPr>
              <w:t>A 1400 Vienna</w:t>
            </w:r>
          </w:p>
          <w:p w14:paraId="744F6646" w14:textId="781D4BF9" w:rsidR="006D4697" w:rsidRDefault="00821E9C" w:rsidP="001134DE">
            <w:pPr>
              <w:pStyle w:val="TableParagraph"/>
              <w:jc w:val="both"/>
              <w:rPr>
                <w:rFonts w:ascii="Times New Roman" w:hAnsi="Times New Roman"/>
                <w:noProof/>
                <w:sz w:val="24"/>
              </w:rPr>
            </w:pPr>
            <w:r>
              <w:rPr>
                <w:rFonts w:ascii="Times New Roman" w:hAnsi="Times New Roman"/>
                <w:i/>
                <w:iCs/>
                <w:sz w:val="24"/>
              </w:rPr>
              <w:t>Austria</w:t>
            </w:r>
          </w:p>
          <w:p w14:paraId="4BDAF703" w14:textId="067FEA62" w:rsidR="00821E9C" w:rsidRPr="001134DE" w:rsidRDefault="00821E9C" w:rsidP="001134DE">
            <w:pPr>
              <w:pStyle w:val="TableParagraph"/>
              <w:jc w:val="both"/>
              <w:rPr>
                <w:rFonts w:ascii="Times New Roman" w:eastAsia="Arial" w:hAnsi="Times New Roman" w:cs="Arial"/>
                <w:noProof/>
                <w:sz w:val="24"/>
                <w:szCs w:val="19"/>
              </w:rPr>
            </w:pPr>
            <w:r>
              <w:rPr>
                <w:rFonts w:ascii="Times New Roman" w:hAnsi="Times New Roman"/>
                <w:sz w:val="24"/>
                <w:u w:val="single"/>
              </w:rPr>
              <w:t>http://www.unodc.org</w:t>
            </w:r>
          </w:p>
          <w:p w14:paraId="2A431797" w14:textId="77777777" w:rsidR="00821E9C" w:rsidRPr="001134DE" w:rsidRDefault="00821E9C" w:rsidP="001134DE">
            <w:pPr>
              <w:pStyle w:val="TableParagraph"/>
              <w:jc w:val="both"/>
              <w:rPr>
                <w:rFonts w:ascii="Times New Roman" w:eastAsia="Times New Roman" w:hAnsi="Times New Roman" w:cs="Times New Roman"/>
                <w:noProof/>
                <w:sz w:val="24"/>
                <w:szCs w:val="19"/>
              </w:rPr>
            </w:pPr>
          </w:p>
          <w:p w14:paraId="6AECCC1A" w14:textId="3C2A2440" w:rsidR="00821E9C" w:rsidRPr="001134DE" w:rsidRDefault="00821E9C" w:rsidP="001134DE">
            <w:pPr>
              <w:pStyle w:val="TableParagraph"/>
              <w:jc w:val="both"/>
              <w:rPr>
                <w:rFonts w:ascii="Times New Roman" w:eastAsia="Arial" w:hAnsi="Times New Roman" w:cs="Arial"/>
                <w:noProof/>
                <w:sz w:val="24"/>
                <w:szCs w:val="19"/>
              </w:rPr>
            </w:pPr>
            <w:r>
              <w:rPr>
                <w:rFonts w:ascii="Times New Roman" w:hAnsi="Times New Roman"/>
                <w:i/>
                <w:iCs/>
                <w:sz w:val="24"/>
              </w:rPr>
              <w:t>UNODC</w:t>
            </w:r>
            <w:r>
              <w:rPr>
                <w:rFonts w:ascii="Times New Roman" w:hAnsi="Times New Roman"/>
                <w:sz w:val="24"/>
              </w:rPr>
              <w:t xml:space="preserve"> ir pilnvarota palīdzēt dalībvalstīm cīņā pret narkotiku </w:t>
            </w:r>
            <w:r w:rsidR="00C20C7D">
              <w:rPr>
                <w:rFonts w:ascii="Times New Roman" w:hAnsi="Times New Roman"/>
                <w:sz w:val="24"/>
              </w:rPr>
              <w:t xml:space="preserve">nelikumīgu </w:t>
            </w:r>
            <w:r w:rsidR="00C20C7D">
              <w:rPr>
                <w:rFonts w:ascii="Times New Roman" w:hAnsi="Times New Roman"/>
                <w:sz w:val="24"/>
              </w:rPr>
              <w:lastRenderedPageBreak/>
              <w:t>apriti</w:t>
            </w:r>
            <w:r>
              <w:rPr>
                <w:rFonts w:ascii="Times New Roman" w:hAnsi="Times New Roman"/>
                <w:sz w:val="24"/>
              </w:rPr>
              <w:t>, noziedzību un terorismu. Tūkstošgades deklarācijā dalībvalstis vienojās arī par cīņas pastiprināšanu pret transnacionālo noziedzību visās tās dimensijās, tādu centienu dubultošanu, kas vērsti uz apņemšanās apkarot pasaules narkotiku problēmu īstenošanu, un par saskaņotu rīcību cīņā pret starptautisko terorismu. A</w:t>
            </w:r>
            <w:r w:rsidR="00442F10">
              <w:rPr>
                <w:rFonts w:ascii="Times New Roman" w:hAnsi="Times New Roman"/>
                <w:sz w:val="24"/>
              </w:rPr>
              <w:t>pvienoto Nāciju Organizācijas</w:t>
            </w:r>
            <w:r>
              <w:rPr>
                <w:rFonts w:ascii="Times New Roman" w:hAnsi="Times New Roman"/>
                <w:sz w:val="24"/>
              </w:rPr>
              <w:t xml:space="preserve"> Ekonomikas un sociālo lietu padome (</w:t>
            </w:r>
            <w:r>
              <w:rPr>
                <w:rFonts w:ascii="Times New Roman" w:hAnsi="Times New Roman"/>
                <w:i/>
                <w:sz w:val="24"/>
              </w:rPr>
              <w:t>ECOSOC</w:t>
            </w:r>
            <w:r>
              <w:rPr>
                <w:rFonts w:ascii="Times New Roman" w:hAnsi="Times New Roman"/>
                <w:sz w:val="24"/>
              </w:rPr>
              <w:t xml:space="preserve">) savā Rezolūcijā 2010/19 un Rezolūcijā 2011/42 un Ģenerālā asambleja savā Rezolūcijā 66/180 lūdza </w:t>
            </w:r>
            <w:r>
              <w:rPr>
                <w:rFonts w:ascii="Times New Roman" w:hAnsi="Times New Roman"/>
                <w:i/>
                <w:iCs/>
                <w:sz w:val="24"/>
              </w:rPr>
              <w:t>UNODC</w:t>
            </w:r>
            <w:r>
              <w:rPr>
                <w:rFonts w:ascii="Times New Roman" w:hAnsi="Times New Roman"/>
                <w:sz w:val="24"/>
              </w:rPr>
              <w:t xml:space="preserve"> tā pilnvaru ietvaros, sazinoties ar dalībvalstīm un attiecīgā gadījumā cieši sadarbojoties ar UNESCO, Interpolu un citām kompetentām starptautiskām organizācijām, apsvērt iespēju izstrādāt īpašas vadlīnijas par noziedzīgu nodarījumu novēršanu un krimināltiesiskajiem pasākumiem attiecībā uz kultūras </w:t>
            </w:r>
            <w:r w:rsidR="00C20C7D">
              <w:rPr>
                <w:rFonts w:ascii="Times New Roman" w:hAnsi="Times New Roman"/>
                <w:sz w:val="24"/>
              </w:rPr>
              <w:t>priekšmetu nelikumīgu apriti</w:t>
            </w:r>
            <w:r>
              <w:rPr>
                <w:rFonts w:ascii="Times New Roman" w:hAnsi="Times New Roman"/>
                <w:sz w:val="24"/>
              </w:rPr>
              <w:t xml:space="preserve">. Saistībā ar 1970. gada Konvenciju </w:t>
            </w:r>
            <w:r>
              <w:rPr>
                <w:rFonts w:ascii="Times New Roman" w:hAnsi="Times New Roman"/>
                <w:i/>
                <w:iCs/>
                <w:sz w:val="24"/>
              </w:rPr>
              <w:t>UNODC</w:t>
            </w:r>
            <w:r>
              <w:rPr>
                <w:rFonts w:ascii="Times New Roman" w:hAnsi="Times New Roman"/>
                <w:sz w:val="24"/>
              </w:rPr>
              <w:t xml:space="preserve"> nodrošina šādu funkciju izpildi: darbu ar cīņas pret kultūras </w:t>
            </w:r>
            <w:r w:rsidR="00C20C7D">
              <w:rPr>
                <w:rFonts w:ascii="Times New Roman" w:hAnsi="Times New Roman"/>
                <w:sz w:val="24"/>
              </w:rPr>
              <w:t>priekšmetu nelikumīgas aprites</w:t>
            </w:r>
            <w:r>
              <w:rPr>
                <w:rFonts w:ascii="Times New Roman" w:hAnsi="Times New Roman"/>
                <w:sz w:val="24"/>
              </w:rPr>
              <w:t xml:space="preserve"> kriminālajiem aspektiem un kultūras </w:t>
            </w:r>
            <w:r w:rsidR="00C20C7D">
              <w:rPr>
                <w:rFonts w:ascii="Times New Roman" w:hAnsi="Times New Roman"/>
                <w:sz w:val="24"/>
              </w:rPr>
              <w:t>priekšmetu</w:t>
            </w:r>
            <w:r>
              <w:rPr>
                <w:rFonts w:ascii="Times New Roman" w:hAnsi="Times New Roman"/>
                <w:sz w:val="24"/>
              </w:rPr>
              <w:t xml:space="preserve"> aizsardzībai veltīto noziedzīgu nodarījumu novēršanas un krimināltiesisko pasākumu stiprināšanu.</w:t>
            </w:r>
          </w:p>
        </w:tc>
      </w:tr>
      <w:tr w:rsidR="00821E9C" w:rsidRPr="001134DE" w14:paraId="37DAE49C" w14:textId="77777777" w:rsidTr="004559DE">
        <w:tc>
          <w:tcPr>
            <w:tcW w:w="949" w:type="pct"/>
            <w:tcBorders>
              <w:top w:val="single" w:sz="5" w:space="0" w:color="000000"/>
              <w:left w:val="single" w:sz="5" w:space="0" w:color="000000"/>
              <w:bottom w:val="single" w:sz="5" w:space="0" w:color="000000"/>
              <w:right w:val="single" w:sz="5" w:space="0" w:color="000000"/>
            </w:tcBorders>
          </w:tcPr>
          <w:p w14:paraId="65B4AFE9" w14:textId="317F83F1" w:rsidR="00821E9C" w:rsidRPr="001134DE" w:rsidRDefault="006D4697" w:rsidP="004559DE">
            <w:pPr>
              <w:pStyle w:val="TableParagraph"/>
              <w:jc w:val="both"/>
              <w:rPr>
                <w:rFonts w:ascii="Times New Roman" w:eastAsia="Times New Roman" w:hAnsi="Times New Roman" w:cs="Times New Roman"/>
                <w:noProof/>
                <w:sz w:val="24"/>
                <w:szCs w:val="21"/>
              </w:rPr>
            </w:pPr>
            <w:r>
              <w:rPr>
                <w:rFonts w:ascii="Times New Roman" w:hAnsi="Times New Roman"/>
                <w:noProof/>
                <w:sz w:val="24"/>
                <w:szCs w:val="21"/>
              </w:rPr>
              <w:lastRenderedPageBreak/>
              <w:drawing>
                <wp:inline distT="0" distB="0" distL="0" distR="0" wp14:anchorId="582177E9" wp14:editId="37CC3E51">
                  <wp:extent cx="1092835" cy="997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2835" cy="997585"/>
                          </a:xfrm>
                          <a:prstGeom prst="rect">
                            <a:avLst/>
                          </a:prstGeom>
                          <a:noFill/>
                          <a:ln>
                            <a:noFill/>
                          </a:ln>
                        </pic:spPr>
                      </pic:pic>
                    </a:graphicData>
                  </a:graphic>
                </wp:inline>
              </w:drawing>
            </w:r>
          </w:p>
        </w:tc>
        <w:tc>
          <w:tcPr>
            <w:tcW w:w="4051" w:type="pct"/>
            <w:tcBorders>
              <w:top w:val="single" w:sz="5" w:space="0" w:color="000000"/>
              <w:left w:val="single" w:sz="5" w:space="0" w:color="000000"/>
              <w:bottom w:val="single" w:sz="5" w:space="0" w:color="000000"/>
              <w:right w:val="single" w:sz="5" w:space="0" w:color="000000"/>
            </w:tcBorders>
          </w:tcPr>
          <w:p w14:paraId="5FCD5E73" w14:textId="77777777" w:rsidR="00821E9C" w:rsidRPr="001134DE" w:rsidRDefault="00821E9C" w:rsidP="001134DE">
            <w:pPr>
              <w:pStyle w:val="TableParagraph"/>
              <w:jc w:val="both"/>
              <w:rPr>
                <w:rFonts w:ascii="Times New Roman" w:eastAsia="Times New Roman" w:hAnsi="Times New Roman" w:cs="Times New Roman"/>
                <w:noProof/>
                <w:sz w:val="24"/>
                <w:szCs w:val="19"/>
              </w:rPr>
            </w:pPr>
          </w:p>
          <w:p w14:paraId="64AD55B1" w14:textId="77777777" w:rsidR="00821E9C" w:rsidRPr="001134DE" w:rsidRDefault="00821E9C" w:rsidP="001134DE">
            <w:pPr>
              <w:pStyle w:val="TableParagraph"/>
              <w:jc w:val="both"/>
              <w:rPr>
                <w:rFonts w:ascii="Times New Roman" w:hAnsi="Times New Roman"/>
                <w:b/>
                <w:noProof/>
                <w:sz w:val="24"/>
              </w:rPr>
            </w:pPr>
            <w:r>
              <w:rPr>
                <w:rFonts w:ascii="Times New Roman" w:hAnsi="Times New Roman"/>
                <w:b/>
                <w:i/>
                <w:iCs/>
                <w:sz w:val="24"/>
              </w:rPr>
              <w:t>WCO</w:t>
            </w:r>
          </w:p>
          <w:p w14:paraId="6AF2BDC0" w14:textId="77777777" w:rsidR="006D4697" w:rsidRDefault="00821E9C" w:rsidP="001134DE">
            <w:pPr>
              <w:pStyle w:val="TableParagraph"/>
              <w:jc w:val="both"/>
              <w:rPr>
                <w:rFonts w:ascii="Times New Roman" w:hAnsi="Times New Roman"/>
                <w:noProof/>
                <w:sz w:val="24"/>
              </w:rPr>
            </w:pPr>
            <w:r>
              <w:rPr>
                <w:rFonts w:ascii="Times New Roman" w:hAnsi="Times New Roman"/>
                <w:sz w:val="24"/>
              </w:rPr>
              <w:t>Pasaules Muitas organizācija</w:t>
            </w:r>
          </w:p>
          <w:p w14:paraId="68BD4110" w14:textId="7B118A47" w:rsidR="00821E9C" w:rsidRPr="001134DE" w:rsidRDefault="00821E9C" w:rsidP="001134DE">
            <w:pPr>
              <w:pStyle w:val="TableParagraph"/>
              <w:jc w:val="both"/>
              <w:rPr>
                <w:rFonts w:ascii="Times New Roman" w:hAnsi="Times New Roman"/>
                <w:noProof/>
                <w:sz w:val="24"/>
              </w:rPr>
            </w:pPr>
            <w:r>
              <w:rPr>
                <w:rFonts w:ascii="Times New Roman" w:hAnsi="Times New Roman"/>
                <w:i/>
                <w:iCs/>
                <w:sz w:val="24"/>
              </w:rPr>
              <w:t>Rue du marché, 30</w:t>
            </w:r>
          </w:p>
          <w:p w14:paraId="4046251D" w14:textId="77777777" w:rsidR="006D4697" w:rsidRDefault="00821E9C" w:rsidP="001134DE">
            <w:pPr>
              <w:pStyle w:val="TableParagraph"/>
              <w:jc w:val="both"/>
              <w:rPr>
                <w:rFonts w:ascii="Times New Roman" w:hAnsi="Times New Roman"/>
                <w:noProof/>
                <w:sz w:val="24"/>
              </w:rPr>
            </w:pPr>
            <w:r>
              <w:rPr>
                <w:rFonts w:ascii="Times New Roman" w:hAnsi="Times New Roman"/>
                <w:i/>
                <w:iCs/>
                <w:sz w:val="24"/>
              </w:rPr>
              <w:t>B-1210 Brussels</w:t>
            </w:r>
          </w:p>
          <w:p w14:paraId="3F75F3E1" w14:textId="5CA1A50F" w:rsidR="00821E9C" w:rsidRPr="001134DE" w:rsidRDefault="00821E9C" w:rsidP="001134DE">
            <w:pPr>
              <w:pStyle w:val="TableParagraph"/>
              <w:jc w:val="both"/>
              <w:rPr>
                <w:rFonts w:ascii="Times New Roman" w:hAnsi="Times New Roman"/>
                <w:noProof/>
                <w:sz w:val="24"/>
              </w:rPr>
            </w:pPr>
            <w:r>
              <w:rPr>
                <w:rFonts w:ascii="Times New Roman" w:hAnsi="Times New Roman"/>
                <w:i/>
                <w:iCs/>
                <w:sz w:val="24"/>
              </w:rPr>
              <w:t>Belgium</w:t>
            </w:r>
          </w:p>
          <w:p w14:paraId="6AD3A936" w14:textId="7F594236" w:rsidR="006D4697" w:rsidRPr="006D4697" w:rsidRDefault="00477F9D" w:rsidP="001134DE">
            <w:pPr>
              <w:pStyle w:val="TableParagraph"/>
              <w:jc w:val="both"/>
              <w:rPr>
                <w:rFonts w:ascii="Times New Roman" w:hAnsi="Times New Roman"/>
                <w:noProof/>
                <w:sz w:val="24"/>
                <w:u w:val="single"/>
              </w:rPr>
            </w:pPr>
            <w:hyperlink r:id="rId17" w:history="1">
              <w:r w:rsidR="006D4697">
                <w:rPr>
                  <w:rStyle w:val="Hyperlink"/>
                  <w:rFonts w:ascii="Times New Roman" w:hAnsi="Times New Roman"/>
                  <w:color w:val="auto"/>
                  <w:sz w:val="24"/>
                </w:rPr>
                <w:t>information@wcoomd.org</w:t>
              </w:r>
            </w:hyperlink>
          </w:p>
          <w:p w14:paraId="2B19DC40" w14:textId="5F4B67A2" w:rsidR="00821E9C" w:rsidRPr="006D4697" w:rsidRDefault="00821E9C" w:rsidP="001134DE">
            <w:pPr>
              <w:pStyle w:val="TableParagraph"/>
              <w:jc w:val="both"/>
              <w:rPr>
                <w:rFonts w:ascii="Times New Roman" w:eastAsia="Arial" w:hAnsi="Times New Roman" w:cs="Arial"/>
                <w:noProof/>
                <w:sz w:val="24"/>
                <w:szCs w:val="19"/>
                <w:u w:val="single"/>
              </w:rPr>
            </w:pPr>
            <w:r>
              <w:rPr>
                <w:rFonts w:ascii="Times New Roman" w:hAnsi="Times New Roman"/>
                <w:sz w:val="24"/>
                <w:u w:val="single"/>
              </w:rPr>
              <w:t>communication@wcoomd.org</w:t>
            </w:r>
          </w:p>
          <w:p w14:paraId="57EB21B8" w14:textId="77777777" w:rsidR="00821E9C" w:rsidRPr="001134DE" w:rsidRDefault="00821E9C" w:rsidP="001134DE">
            <w:pPr>
              <w:pStyle w:val="TableParagraph"/>
              <w:jc w:val="both"/>
              <w:rPr>
                <w:rFonts w:ascii="Times New Roman" w:eastAsia="Times New Roman" w:hAnsi="Times New Roman" w:cs="Times New Roman"/>
                <w:noProof/>
                <w:sz w:val="24"/>
                <w:szCs w:val="20"/>
              </w:rPr>
            </w:pPr>
          </w:p>
          <w:p w14:paraId="7279706C" w14:textId="712B17A2" w:rsidR="00821E9C" w:rsidRPr="001134DE" w:rsidRDefault="00821E9C" w:rsidP="001134DE">
            <w:pPr>
              <w:pStyle w:val="TableParagraph"/>
              <w:jc w:val="both"/>
              <w:rPr>
                <w:rFonts w:ascii="Times New Roman" w:eastAsia="Arial" w:hAnsi="Times New Roman" w:cs="Arial"/>
                <w:noProof/>
                <w:sz w:val="24"/>
                <w:szCs w:val="19"/>
              </w:rPr>
            </w:pPr>
            <w:r>
              <w:rPr>
                <w:rFonts w:ascii="Times New Roman" w:hAnsi="Times New Roman"/>
                <w:i/>
                <w:iCs/>
                <w:sz w:val="24"/>
              </w:rPr>
              <w:t>WCO</w:t>
            </w:r>
            <w:r>
              <w:rPr>
                <w:rFonts w:ascii="Times New Roman" w:hAnsi="Times New Roman"/>
                <w:sz w:val="24"/>
              </w:rPr>
              <w:t xml:space="preserve"> nodrošina vadību muitas jautājumos starptautiskā līmenī un konsultē muitas pārvaldes visā pasaulē par pārvaldības praksi, rīkiem un paņēmieniem, lai palielinātu to spējas īstenot efektīvu un iedarbīgu pārrobežu kontroli, kā arī standartizētas un saskaņotas procedūras, lai veicinātu likumīgu tirdzniecību un ceļošanu un lai izbeigtu nelikumīgus darījumus un darbības. Saistībā ar 1970. gada Konvenciju </w:t>
            </w:r>
            <w:r>
              <w:rPr>
                <w:rFonts w:ascii="Times New Roman" w:hAnsi="Times New Roman"/>
                <w:i/>
                <w:iCs/>
                <w:sz w:val="24"/>
              </w:rPr>
              <w:t>WCO</w:t>
            </w:r>
            <w:r>
              <w:rPr>
                <w:rFonts w:ascii="Times New Roman" w:hAnsi="Times New Roman"/>
                <w:sz w:val="24"/>
              </w:rPr>
              <w:t xml:space="preserve"> ir šāda funkcija: tā ir UNESCO partneris cīņā pret kultūras </w:t>
            </w:r>
            <w:r w:rsidR="00394805">
              <w:rPr>
                <w:rFonts w:ascii="Times New Roman" w:hAnsi="Times New Roman"/>
                <w:sz w:val="24"/>
              </w:rPr>
              <w:t>priekšmetu nelikumīgu apriti</w:t>
            </w:r>
            <w:r>
              <w:rPr>
                <w:rFonts w:ascii="Times New Roman" w:hAnsi="Times New Roman"/>
                <w:sz w:val="24"/>
              </w:rPr>
              <w:t xml:space="preserve">, jo robežkontrole ir pirmais aizsardzības līdzeklis pret ieroču, narkotiku, valūtas un kultūras </w:t>
            </w:r>
            <w:r w:rsidR="00C20C7D">
              <w:rPr>
                <w:rFonts w:ascii="Times New Roman" w:hAnsi="Times New Roman"/>
                <w:sz w:val="24"/>
              </w:rPr>
              <w:t>priekšmetu nelikumīgu apriti</w:t>
            </w:r>
            <w:r>
              <w:rPr>
                <w:rFonts w:ascii="Times New Roman" w:hAnsi="Times New Roman"/>
                <w:sz w:val="24"/>
              </w:rPr>
              <w:t>. Patiesi, modrām muitas amatpersonām ir būtiska nozīme nepatiesi atzītu vai izlaupīšanā iegūtu kultūras priekšmetu identificēšanā un aizturēšanā.</w:t>
            </w:r>
          </w:p>
        </w:tc>
      </w:tr>
      <w:tr w:rsidR="00821E9C" w:rsidRPr="001134DE" w14:paraId="5001A80F" w14:textId="77777777" w:rsidTr="004559DE">
        <w:tc>
          <w:tcPr>
            <w:tcW w:w="949" w:type="pct"/>
            <w:tcBorders>
              <w:top w:val="single" w:sz="5" w:space="0" w:color="000000"/>
              <w:left w:val="single" w:sz="5" w:space="0" w:color="000000"/>
              <w:bottom w:val="single" w:sz="5" w:space="0" w:color="000000"/>
              <w:right w:val="single" w:sz="5" w:space="0" w:color="000000"/>
            </w:tcBorders>
          </w:tcPr>
          <w:p w14:paraId="60AD6AE0" w14:textId="5CE0101C" w:rsidR="00821E9C" w:rsidRPr="001134DE" w:rsidRDefault="006D4697" w:rsidP="004559DE">
            <w:pPr>
              <w:pStyle w:val="TableParagraph"/>
              <w:jc w:val="both"/>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2FB341B6" wp14:editId="03A49B22">
                  <wp:extent cx="1021080" cy="8909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080" cy="890905"/>
                          </a:xfrm>
                          <a:prstGeom prst="rect">
                            <a:avLst/>
                          </a:prstGeom>
                          <a:noFill/>
                          <a:ln>
                            <a:noFill/>
                          </a:ln>
                        </pic:spPr>
                      </pic:pic>
                    </a:graphicData>
                  </a:graphic>
                </wp:inline>
              </w:drawing>
            </w:r>
          </w:p>
        </w:tc>
        <w:tc>
          <w:tcPr>
            <w:tcW w:w="4051" w:type="pct"/>
            <w:tcBorders>
              <w:top w:val="single" w:sz="5" w:space="0" w:color="000000"/>
              <w:left w:val="single" w:sz="5" w:space="0" w:color="000000"/>
              <w:bottom w:val="single" w:sz="5" w:space="0" w:color="000000"/>
              <w:right w:val="single" w:sz="5" w:space="0" w:color="000000"/>
            </w:tcBorders>
          </w:tcPr>
          <w:p w14:paraId="446EFAF6" w14:textId="77777777" w:rsidR="006D4697" w:rsidRDefault="006D4697" w:rsidP="001134DE">
            <w:pPr>
              <w:pStyle w:val="TableParagraph"/>
              <w:jc w:val="both"/>
              <w:rPr>
                <w:rFonts w:ascii="Times New Roman" w:hAnsi="Times New Roman"/>
                <w:b/>
                <w:noProof/>
                <w:sz w:val="24"/>
              </w:rPr>
            </w:pPr>
          </w:p>
          <w:p w14:paraId="65AB383A" w14:textId="1AD6FB2F" w:rsidR="00821E9C" w:rsidRPr="001134DE" w:rsidRDefault="00821E9C" w:rsidP="001134DE">
            <w:pPr>
              <w:pStyle w:val="TableParagraph"/>
              <w:jc w:val="both"/>
              <w:rPr>
                <w:rFonts w:ascii="Times New Roman" w:hAnsi="Times New Roman"/>
                <w:b/>
                <w:noProof/>
                <w:sz w:val="24"/>
              </w:rPr>
            </w:pPr>
            <w:r>
              <w:rPr>
                <w:rFonts w:ascii="Times New Roman" w:hAnsi="Times New Roman"/>
                <w:b/>
                <w:i/>
                <w:iCs/>
                <w:sz w:val="24"/>
              </w:rPr>
              <w:t>ICOM</w:t>
            </w:r>
          </w:p>
          <w:p w14:paraId="0B811BA7" w14:textId="77777777" w:rsidR="006D4697" w:rsidRDefault="00821E9C" w:rsidP="001134DE">
            <w:pPr>
              <w:pStyle w:val="TableParagraph"/>
              <w:jc w:val="both"/>
              <w:rPr>
                <w:rFonts w:ascii="Times New Roman" w:hAnsi="Times New Roman"/>
                <w:noProof/>
                <w:sz w:val="24"/>
              </w:rPr>
            </w:pPr>
            <w:r>
              <w:rPr>
                <w:rFonts w:ascii="Times New Roman" w:hAnsi="Times New Roman"/>
                <w:sz w:val="24"/>
              </w:rPr>
              <w:t>Starptautiskā muzeju padome</w:t>
            </w:r>
          </w:p>
          <w:p w14:paraId="7498F03E" w14:textId="0EBD3403" w:rsidR="00821E9C" w:rsidRPr="001134DE" w:rsidRDefault="00821E9C" w:rsidP="001134DE">
            <w:pPr>
              <w:pStyle w:val="TableParagraph"/>
              <w:jc w:val="both"/>
              <w:rPr>
                <w:rFonts w:ascii="Times New Roman" w:hAnsi="Times New Roman"/>
                <w:noProof/>
                <w:sz w:val="24"/>
              </w:rPr>
            </w:pPr>
            <w:r>
              <w:rPr>
                <w:rFonts w:ascii="Times New Roman" w:hAnsi="Times New Roman"/>
                <w:sz w:val="24"/>
              </w:rPr>
              <w:t>Ģenerālsekretariāts</w:t>
            </w:r>
          </w:p>
          <w:p w14:paraId="516E26BD" w14:textId="77777777" w:rsidR="006D4697" w:rsidRDefault="00821E9C" w:rsidP="001134DE">
            <w:pPr>
              <w:pStyle w:val="TableParagraph"/>
              <w:jc w:val="both"/>
              <w:rPr>
                <w:rFonts w:ascii="Times New Roman" w:hAnsi="Times New Roman"/>
                <w:noProof/>
                <w:sz w:val="24"/>
              </w:rPr>
            </w:pPr>
            <w:r>
              <w:rPr>
                <w:rFonts w:ascii="Times New Roman" w:hAnsi="Times New Roman"/>
                <w:i/>
                <w:iCs/>
                <w:sz w:val="24"/>
              </w:rPr>
              <w:t>UNESCO House</w:t>
            </w:r>
          </w:p>
          <w:p w14:paraId="2A457F4C" w14:textId="10D834CC" w:rsidR="00821E9C" w:rsidRPr="001134DE" w:rsidRDefault="00821E9C" w:rsidP="001134DE">
            <w:pPr>
              <w:pStyle w:val="TableParagraph"/>
              <w:jc w:val="both"/>
              <w:rPr>
                <w:rFonts w:ascii="Times New Roman" w:hAnsi="Times New Roman"/>
                <w:noProof/>
                <w:sz w:val="24"/>
              </w:rPr>
            </w:pPr>
            <w:r>
              <w:rPr>
                <w:rFonts w:ascii="Times New Roman" w:hAnsi="Times New Roman"/>
                <w:i/>
                <w:iCs/>
                <w:sz w:val="24"/>
              </w:rPr>
              <w:t>1, rue Miollis</w:t>
            </w:r>
          </w:p>
          <w:p w14:paraId="4F1F53D3" w14:textId="77777777" w:rsidR="006D4697" w:rsidRDefault="00821E9C" w:rsidP="001134DE">
            <w:pPr>
              <w:pStyle w:val="TableParagraph"/>
              <w:jc w:val="both"/>
              <w:rPr>
                <w:rFonts w:ascii="Times New Roman" w:hAnsi="Times New Roman"/>
                <w:noProof/>
                <w:sz w:val="24"/>
              </w:rPr>
            </w:pPr>
            <w:r>
              <w:rPr>
                <w:rFonts w:ascii="Times New Roman" w:hAnsi="Times New Roman"/>
                <w:i/>
                <w:iCs/>
                <w:sz w:val="24"/>
              </w:rPr>
              <w:t>75732 Paris Cedex 15</w:t>
            </w:r>
          </w:p>
          <w:p w14:paraId="47315B5A" w14:textId="307D39CE" w:rsidR="00821E9C" w:rsidRPr="006D4697" w:rsidRDefault="00821E9C" w:rsidP="001134DE">
            <w:pPr>
              <w:pStyle w:val="TableParagraph"/>
              <w:jc w:val="both"/>
              <w:rPr>
                <w:rFonts w:ascii="Times New Roman" w:eastAsia="Arial" w:hAnsi="Times New Roman" w:cs="Arial"/>
                <w:noProof/>
                <w:sz w:val="24"/>
                <w:szCs w:val="19"/>
                <w:u w:val="single"/>
              </w:rPr>
            </w:pPr>
            <w:r>
              <w:rPr>
                <w:rFonts w:ascii="Times New Roman" w:hAnsi="Times New Roman"/>
                <w:sz w:val="24"/>
                <w:u w:val="single"/>
              </w:rPr>
              <w:t>http://icom.museum/</w:t>
            </w:r>
          </w:p>
          <w:p w14:paraId="4B8A763E" w14:textId="77777777" w:rsidR="00821E9C" w:rsidRPr="001134DE" w:rsidRDefault="00821E9C" w:rsidP="001134DE">
            <w:pPr>
              <w:pStyle w:val="TableParagraph"/>
              <w:jc w:val="both"/>
              <w:rPr>
                <w:rFonts w:ascii="Times New Roman" w:eastAsia="Times New Roman" w:hAnsi="Times New Roman" w:cs="Times New Roman"/>
                <w:noProof/>
                <w:sz w:val="24"/>
                <w:szCs w:val="19"/>
              </w:rPr>
            </w:pPr>
          </w:p>
          <w:p w14:paraId="19E70D9B" w14:textId="77777777" w:rsidR="00821E9C" w:rsidRPr="001134DE" w:rsidRDefault="00821E9C" w:rsidP="001134DE">
            <w:pPr>
              <w:pStyle w:val="TableParagraph"/>
              <w:jc w:val="both"/>
              <w:rPr>
                <w:rFonts w:ascii="Times New Roman" w:eastAsia="Arial" w:hAnsi="Times New Roman" w:cs="Arial"/>
                <w:noProof/>
                <w:sz w:val="24"/>
                <w:szCs w:val="19"/>
              </w:rPr>
            </w:pPr>
            <w:r>
              <w:rPr>
                <w:rFonts w:ascii="Times New Roman" w:hAnsi="Times New Roman"/>
                <w:i/>
                <w:iCs/>
                <w:sz w:val="24"/>
              </w:rPr>
              <w:t>ICOM</w:t>
            </w:r>
            <w:r>
              <w:rPr>
                <w:rFonts w:ascii="Times New Roman" w:hAnsi="Times New Roman"/>
                <w:sz w:val="24"/>
              </w:rPr>
              <w:t xml:space="preserve"> ir vienīgā starptautiskā organizācija, kas pārstāv muzejus un muzeju darbiniekus. </w:t>
            </w:r>
            <w:r>
              <w:rPr>
                <w:rFonts w:ascii="Times New Roman" w:hAnsi="Times New Roman"/>
                <w:i/>
                <w:iCs/>
                <w:sz w:val="24"/>
              </w:rPr>
              <w:t>ICOM</w:t>
            </w:r>
            <w:r>
              <w:rPr>
                <w:rFonts w:ascii="Times New Roman" w:hAnsi="Times New Roman"/>
                <w:sz w:val="24"/>
              </w:rPr>
              <w:t xml:space="preserve"> palīdz muzeju kopienas locekļiem aizsargāt, saglabāt un popularizēt kultūras mantojumu. Saistībā ar 1970. gada Konvenciju </w:t>
            </w:r>
            <w:r>
              <w:rPr>
                <w:rFonts w:ascii="Times New Roman" w:hAnsi="Times New Roman"/>
                <w:i/>
                <w:iCs/>
                <w:sz w:val="24"/>
              </w:rPr>
              <w:t>ICOM</w:t>
            </w:r>
            <w:r>
              <w:rPr>
                <w:rFonts w:ascii="Times New Roman" w:hAnsi="Times New Roman"/>
                <w:sz w:val="24"/>
              </w:rPr>
              <w:t xml:space="preserve"> ir šādas funkcijas: UNESCO konsultēšana muzeju jautājumos, muzeja darbinieku apmācīšana kultūras priekšmetu aizsardzības </w:t>
            </w:r>
            <w:r>
              <w:rPr>
                <w:rFonts w:ascii="Times New Roman" w:hAnsi="Times New Roman"/>
                <w:sz w:val="24"/>
              </w:rPr>
              <w:lastRenderedPageBreak/>
              <w:t>jautājumos, piedāvājot rīkus kolekciju inventāra sarakstu veidošanai un publicējot starptautiskas drošības vadlīnijas, apdraudētā mantojuma publiskošana (jo īpaši, izmantojot sarkanos sarakstus, skat. 133.–134. punktu) un nozagto mākslas darbu publiskošana (jo īpaši, izmantojot krājumu “One Hundred Missing Objects” [Simts zudušu priekšmetu]).</w:t>
            </w:r>
          </w:p>
        </w:tc>
      </w:tr>
    </w:tbl>
    <w:p w14:paraId="4621A604" w14:textId="77777777" w:rsidR="001134DE" w:rsidRPr="001134DE" w:rsidRDefault="001134DE" w:rsidP="001134DE">
      <w:pPr>
        <w:jc w:val="both"/>
        <w:rPr>
          <w:rFonts w:ascii="Times New Roman" w:eastAsia="Arial" w:hAnsi="Times New Roman" w:cs="Arial"/>
          <w:noProof/>
          <w:sz w:val="24"/>
          <w:szCs w:val="19"/>
        </w:rPr>
      </w:pPr>
    </w:p>
    <w:p w14:paraId="0EE6EDD6" w14:textId="7FDFA422" w:rsidR="006D4697" w:rsidRDefault="006D4697">
      <w:pPr>
        <w:rPr>
          <w:rFonts w:ascii="Times New Roman" w:eastAsia="Times New Roman" w:hAnsi="Times New Roman" w:cs="Times New Roman"/>
          <w:noProof/>
          <w:sz w:val="24"/>
          <w:szCs w:val="7"/>
        </w:rPr>
      </w:pPr>
      <w:r>
        <w:br w:type="page"/>
      </w:r>
    </w:p>
    <w:p w14:paraId="41A8AE6D" w14:textId="6E13B45D" w:rsidR="00821E9C" w:rsidRDefault="00821E9C" w:rsidP="001134DE">
      <w:pPr>
        <w:jc w:val="both"/>
        <w:rPr>
          <w:rFonts w:ascii="Times New Roman" w:eastAsia="Times New Roman" w:hAnsi="Times New Roman" w:cs="Times New Roman"/>
          <w:noProof/>
          <w:sz w:val="24"/>
          <w:szCs w:val="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06"/>
        <w:gridCol w:w="4425"/>
      </w:tblGrid>
      <w:tr w:rsidR="006D4697" w14:paraId="0F5196C7" w14:textId="77777777" w:rsidTr="00FC7C02">
        <w:tc>
          <w:tcPr>
            <w:tcW w:w="4706" w:type="dxa"/>
          </w:tcPr>
          <w:p w14:paraId="495C99E3" w14:textId="77777777" w:rsidR="006D4697" w:rsidRDefault="006D4697" w:rsidP="00E2513E">
            <w:pPr>
              <w:jc w:val="both"/>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3CECC42D" wp14:editId="622ECCC9">
                  <wp:extent cx="2624455" cy="14725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4455" cy="1472565"/>
                          </a:xfrm>
                          <a:prstGeom prst="rect">
                            <a:avLst/>
                          </a:prstGeom>
                          <a:noFill/>
                          <a:ln>
                            <a:noFill/>
                          </a:ln>
                        </pic:spPr>
                      </pic:pic>
                    </a:graphicData>
                  </a:graphic>
                </wp:inline>
              </w:drawing>
            </w:r>
          </w:p>
        </w:tc>
        <w:tc>
          <w:tcPr>
            <w:tcW w:w="4425" w:type="dxa"/>
          </w:tcPr>
          <w:p w14:paraId="00887DDF" w14:textId="77777777" w:rsidR="006D4697" w:rsidRDefault="006D4697" w:rsidP="00E2513E">
            <w:pPr>
              <w:jc w:val="both"/>
              <w:rPr>
                <w:rFonts w:ascii="Times New Roman" w:eastAsia="Times New Roman" w:hAnsi="Times New Roman" w:cs="Times New Roman"/>
                <w:noProof/>
                <w:sz w:val="24"/>
                <w:szCs w:val="20"/>
              </w:rPr>
            </w:pPr>
          </w:p>
        </w:tc>
      </w:tr>
      <w:tr w:rsidR="006D4697" w14:paraId="7F2EAE97" w14:textId="77777777" w:rsidTr="00FC7C02">
        <w:tc>
          <w:tcPr>
            <w:tcW w:w="4706" w:type="dxa"/>
          </w:tcPr>
          <w:p w14:paraId="4811FDB3" w14:textId="55C8E466" w:rsidR="006D4697" w:rsidRDefault="006D4697" w:rsidP="005C256E">
            <w:pPr>
              <w:ind w:right="591"/>
              <w:rPr>
                <w:rFonts w:ascii="Times New Roman" w:eastAsia="Times New Roman" w:hAnsi="Times New Roman" w:cs="Times New Roman"/>
                <w:noProof/>
                <w:sz w:val="24"/>
                <w:szCs w:val="20"/>
              </w:rPr>
            </w:pPr>
            <w:r>
              <w:rPr>
                <w:rFonts w:ascii="Times New Roman" w:hAnsi="Times New Roman"/>
                <w:sz w:val="24"/>
                <w:szCs w:val="20"/>
              </w:rPr>
              <w:t>A</w:t>
            </w:r>
            <w:r w:rsidR="00442F10">
              <w:rPr>
                <w:rFonts w:ascii="Times New Roman" w:hAnsi="Times New Roman"/>
                <w:sz w:val="24"/>
                <w:szCs w:val="20"/>
              </w:rPr>
              <w:t>pvienoto Nāciju Organizācijas</w:t>
            </w:r>
            <w:r>
              <w:rPr>
                <w:rFonts w:ascii="Times New Roman" w:hAnsi="Times New Roman"/>
                <w:sz w:val="24"/>
                <w:szCs w:val="20"/>
              </w:rPr>
              <w:t xml:space="preserve"> Izglītības, zinātnes un kultūras organizācija</w:t>
            </w:r>
          </w:p>
        </w:tc>
        <w:tc>
          <w:tcPr>
            <w:tcW w:w="4425" w:type="dxa"/>
          </w:tcPr>
          <w:p w14:paraId="753EA436" w14:textId="3A53DB52" w:rsidR="006D4697" w:rsidRDefault="006D4697" w:rsidP="005C256E">
            <w:pPr>
              <w:ind w:right="1138"/>
              <w:rPr>
                <w:rFonts w:ascii="Times New Roman" w:eastAsia="Times New Roman" w:hAnsi="Times New Roman" w:cs="Times New Roman"/>
                <w:noProof/>
                <w:sz w:val="24"/>
                <w:szCs w:val="20"/>
              </w:rPr>
            </w:pPr>
            <w:r>
              <w:rPr>
                <w:rFonts w:ascii="Times New Roman" w:hAnsi="Times New Roman"/>
                <w:sz w:val="24"/>
                <w:szCs w:val="20"/>
              </w:rPr>
              <w:t xml:space="preserve">Konvencija par cīņu pret kultūras </w:t>
            </w:r>
            <w:r w:rsidR="00394805">
              <w:rPr>
                <w:rFonts w:ascii="Times New Roman" w:hAnsi="Times New Roman"/>
                <w:sz w:val="24"/>
                <w:szCs w:val="20"/>
              </w:rPr>
              <w:t>priekšmetu nelikumīgu apriti</w:t>
            </w:r>
          </w:p>
        </w:tc>
      </w:tr>
    </w:tbl>
    <w:p w14:paraId="7AE4A660" w14:textId="77777777" w:rsidR="006D4697" w:rsidRPr="001134DE" w:rsidRDefault="006D4697" w:rsidP="001134DE">
      <w:pPr>
        <w:jc w:val="both"/>
        <w:rPr>
          <w:rFonts w:ascii="Times New Roman" w:eastAsia="Times New Roman" w:hAnsi="Times New Roman" w:cs="Times New Roman"/>
          <w:noProof/>
          <w:sz w:val="24"/>
          <w:szCs w:val="7"/>
        </w:rPr>
      </w:pPr>
    </w:p>
    <w:p w14:paraId="4C3ED8F9" w14:textId="30CFB8DF" w:rsidR="00821E9C" w:rsidRPr="001134DE" w:rsidRDefault="00821E9C" w:rsidP="001134DE">
      <w:pPr>
        <w:jc w:val="both"/>
        <w:rPr>
          <w:rFonts w:ascii="Times New Roman" w:eastAsia="Times New Roman" w:hAnsi="Times New Roman" w:cs="Times New Roman"/>
          <w:noProof/>
          <w:sz w:val="24"/>
          <w:szCs w:val="20"/>
        </w:rPr>
      </w:pPr>
    </w:p>
    <w:p w14:paraId="2216A512" w14:textId="77777777" w:rsidR="00821E9C" w:rsidRPr="001134DE" w:rsidRDefault="00821E9C" w:rsidP="006D4697">
      <w:pPr>
        <w:pStyle w:val="Heading1"/>
        <w:ind w:left="0"/>
        <w:jc w:val="center"/>
        <w:rPr>
          <w:rFonts w:ascii="Times New Roman" w:hAnsi="Times New Roman"/>
          <w:noProof/>
          <w:sz w:val="24"/>
        </w:rPr>
      </w:pPr>
      <w:r>
        <w:rPr>
          <w:rFonts w:ascii="Times New Roman" w:hAnsi="Times New Roman"/>
          <w:sz w:val="24"/>
        </w:rPr>
        <w:t>6. PIELIKUMS</w:t>
      </w:r>
    </w:p>
    <w:p w14:paraId="59C76A7F" w14:textId="77777777" w:rsidR="00821E9C" w:rsidRPr="001134DE" w:rsidRDefault="00821E9C" w:rsidP="006D4697">
      <w:pPr>
        <w:jc w:val="center"/>
        <w:rPr>
          <w:rFonts w:ascii="Times New Roman" w:eastAsia="Arial" w:hAnsi="Times New Roman" w:cs="Arial"/>
          <w:b/>
          <w:bCs/>
          <w:noProof/>
          <w:sz w:val="24"/>
          <w:szCs w:val="15"/>
        </w:rPr>
      </w:pPr>
    </w:p>
    <w:p w14:paraId="524D6480" w14:textId="77777777" w:rsidR="00821E9C" w:rsidRPr="001134DE" w:rsidRDefault="00821E9C" w:rsidP="006D4697">
      <w:pPr>
        <w:jc w:val="center"/>
        <w:rPr>
          <w:rFonts w:ascii="Times New Roman" w:hAnsi="Times New Roman"/>
          <w:b/>
          <w:noProof/>
          <w:sz w:val="24"/>
          <w:u w:val="thick" w:color="000000"/>
        </w:rPr>
      </w:pPr>
      <w:r>
        <w:rPr>
          <w:rFonts w:ascii="Times New Roman" w:hAnsi="Times New Roman"/>
          <w:b/>
          <w:sz w:val="24"/>
          <w:u w:val="thick" w:color="000000"/>
        </w:rPr>
        <w:t>Saikne ar citām konvencijām, kam ir saistība ar 1970. gada Konvenciju</w:t>
      </w:r>
    </w:p>
    <w:p w14:paraId="7E155E95" w14:textId="77777777" w:rsidR="00821E9C" w:rsidRPr="001134DE" w:rsidRDefault="00821E9C" w:rsidP="001134DE">
      <w:pPr>
        <w:jc w:val="both"/>
        <w:rPr>
          <w:rFonts w:ascii="Times New Roman" w:eastAsia="Arial" w:hAnsi="Times New Roman" w:cs="Arial"/>
          <w:b/>
          <w:bCs/>
          <w:noProof/>
          <w:sz w:val="24"/>
          <w:szCs w:val="15"/>
        </w:rPr>
      </w:pPr>
    </w:p>
    <w:p w14:paraId="14DA8367" w14:textId="77777777" w:rsidR="00821E9C" w:rsidRPr="001134DE" w:rsidRDefault="00821E9C" w:rsidP="001134DE">
      <w:pPr>
        <w:jc w:val="both"/>
        <w:rPr>
          <w:rFonts w:ascii="Times New Roman" w:eastAsia="Arial" w:hAnsi="Times New Roman" w:cs="Arial"/>
          <w:noProof/>
          <w:sz w:val="24"/>
        </w:rPr>
      </w:pPr>
      <w:r>
        <w:rPr>
          <w:rFonts w:ascii="Times New Roman" w:hAnsi="Times New Roman"/>
          <w:sz w:val="24"/>
        </w:rPr>
        <w:t xml:space="preserve">Konvencijai par kultūras priekšmetu nelikumīgas ievešanas, izvešanas un īpašumtiesību maiņas aizliegšanu un novēršanu (1970. gada Konvencija) ir svarīga papildu saistība ar </w:t>
      </w:r>
      <w:r>
        <w:rPr>
          <w:rFonts w:ascii="Times New Roman" w:hAnsi="Times New Roman"/>
          <w:b/>
          <w:sz w:val="24"/>
        </w:rPr>
        <w:t>citām UNESCO kultūras konvencijām</w:t>
      </w:r>
      <w:r>
        <w:rPr>
          <w:rFonts w:ascii="Times New Roman" w:hAnsi="Times New Roman"/>
          <w:sz w:val="24"/>
        </w:rPr>
        <w:t xml:space="preserve">, </w:t>
      </w:r>
      <w:r>
        <w:rPr>
          <w:rFonts w:ascii="Times New Roman" w:hAnsi="Times New Roman"/>
          <w:b/>
          <w:i/>
          <w:sz w:val="24"/>
        </w:rPr>
        <w:t>UNIDROIT</w:t>
      </w:r>
      <w:r>
        <w:rPr>
          <w:rFonts w:ascii="Times New Roman" w:hAnsi="Times New Roman"/>
          <w:b/>
          <w:sz w:val="24"/>
        </w:rPr>
        <w:t xml:space="preserve"> 1995. gada Konvenciju par zagtajiem vai nelikumīgi izvestajiem kultūras priekšmetiem</w:t>
      </w:r>
      <w:r>
        <w:rPr>
          <w:rFonts w:ascii="Times New Roman" w:hAnsi="Times New Roman"/>
          <w:sz w:val="24"/>
        </w:rPr>
        <w:t xml:space="preserve"> un ar </w:t>
      </w:r>
      <w:r>
        <w:rPr>
          <w:rFonts w:ascii="Times New Roman" w:hAnsi="Times New Roman"/>
          <w:b/>
          <w:sz w:val="24"/>
        </w:rPr>
        <w:t>Apvienoto Nāciju Organizācijas Konvenciju pret transnacionālo organizēto noziedzību</w:t>
      </w:r>
      <w:r>
        <w:rPr>
          <w:rFonts w:ascii="Times New Roman" w:hAnsi="Times New Roman"/>
          <w:sz w:val="24"/>
        </w:rPr>
        <w:t xml:space="preserve">. Konvencija mijiedarbojas arī ar </w:t>
      </w:r>
      <w:r>
        <w:rPr>
          <w:rFonts w:ascii="Times New Roman" w:hAnsi="Times New Roman"/>
          <w:b/>
          <w:sz w:val="24"/>
        </w:rPr>
        <w:t>Vispārējo vienošanos par tarifiem un tirdzniecību un ar Vīnes konvenciju par starptautisko līgumu tiesībām</w:t>
      </w:r>
      <w:r>
        <w:rPr>
          <w:rFonts w:ascii="Times New Roman" w:hAnsi="Times New Roman"/>
          <w:sz w:val="24"/>
        </w:rPr>
        <w:t>.</w:t>
      </w:r>
    </w:p>
    <w:p w14:paraId="1DEFB0E8" w14:textId="77777777" w:rsidR="00821E9C" w:rsidRPr="001134DE" w:rsidRDefault="00821E9C" w:rsidP="001134DE">
      <w:pPr>
        <w:jc w:val="both"/>
        <w:rPr>
          <w:rFonts w:ascii="Times New Roman" w:eastAsia="Arial" w:hAnsi="Times New Roman" w:cs="Arial"/>
          <w:noProof/>
          <w:sz w:val="24"/>
        </w:rPr>
      </w:pPr>
    </w:p>
    <w:p w14:paraId="0F626763" w14:textId="77777777" w:rsidR="00821E9C" w:rsidRPr="001134DE" w:rsidRDefault="00821E9C" w:rsidP="001134DE">
      <w:pPr>
        <w:pStyle w:val="Heading1"/>
        <w:ind w:left="0"/>
        <w:jc w:val="both"/>
        <w:rPr>
          <w:rFonts w:ascii="Times New Roman" w:hAnsi="Times New Roman"/>
          <w:noProof/>
          <w:sz w:val="24"/>
        </w:rPr>
      </w:pPr>
      <w:r>
        <w:rPr>
          <w:rFonts w:ascii="Times New Roman" w:hAnsi="Times New Roman"/>
          <w:sz w:val="24"/>
        </w:rPr>
        <w:t>Būtiska mijiedarbība ar citiem starptautiskiem tiesību aktiem</w:t>
      </w:r>
    </w:p>
    <w:p w14:paraId="4D24EFCB" w14:textId="77777777" w:rsidR="00821E9C" w:rsidRPr="001134DE" w:rsidRDefault="00821E9C" w:rsidP="001134DE">
      <w:pPr>
        <w:jc w:val="both"/>
        <w:rPr>
          <w:rFonts w:ascii="Times New Roman" w:eastAsia="Arial" w:hAnsi="Times New Roman" w:cs="Arial"/>
          <w:b/>
          <w:bCs/>
          <w:noProof/>
          <w:sz w:val="24"/>
        </w:rPr>
      </w:pPr>
    </w:p>
    <w:p w14:paraId="1D102CBE" w14:textId="4D35ED8A" w:rsidR="00821E9C" w:rsidRPr="001134DE" w:rsidRDefault="00821E9C" w:rsidP="006D4697">
      <w:pPr>
        <w:numPr>
          <w:ilvl w:val="0"/>
          <w:numId w:val="1"/>
        </w:numPr>
        <w:tabs>
          <w:tab w:val="left" w:pos="838"/>
        </w:tabs>
        <w:ind w:left="426" w:hanging="426"/>
        <w:jc w:val="both"/>
        <w:rPr>
          <w:rFonts w:ascii="Times New Roman" w:eastAsia="Arial" w:hAnsi="Times New Roman" w:cs="Arial"/>
          <w:noProof/>
          <w:sz w:val="24"/>
        </w:rPr>
      </w:pPr>
      <w:r>
        <w:rPr>
          <w:rFonts w:ascii="Times New Roman" w:hAnsi="Times New Roman"/>
          <w:sz w:val="24"/>
        </w:rPr>
        <w:t xml:space="preserve">Viens no starptautisko tiesību aktu veidiem, ar ko mijiedarbojas 1970. gada Konvencija, ir citas UNESCO kultūras konvencijas. Vienā no šādām konvencijām, proti, </w:t>
      </w:r>
      <w:r>
        <w:rPr>
          <w:rFonts w:ascii="Times New Roman" w:hAnsi="Times New Roman"/>
          <w:b/>
          <w:sz w:val="24"/>
        </w:rPr>
        <w:t xml:space="preserve">1954. gada Konvencijā par kultūras </w:t>
      </w:r>
      <w:r w:rsidR="00394805">
        <w:rPr>
          <w:rFonts w:ascii="Times New Roman" w:hAnsi="Times New Roman"/>
          <w:b/>
          <w:sz w:val="24"/>
        </w:rPr>
        <w:t>priekšmetu</w:t>
      </w:r>
      <w:r>
        <w:rPr>
          <w:rFonts w:ascii="Times New Roman" w:hAnsi="Times New Roman"/>
          <w:b/>
          <w:sz w:val="24"/>
        </w:rPr>
        <w:t xml:space="preserve"> aizsardzību bruņota konflikta gadījumā (Hāgas konvencija), tās pirmajā protokolā (1954. gads) un otrajā protokolā (1999. gads)</w:t>
      </w:r>
      <w:r>
        <w:rPr>
          <w:rFonts w:ascii="Times New Roman" w:hAnsi="Times New Roman"/>
          <w:sz w:val="24"/>
        </w:rPr>
        <w:t xml:space="preserve">, ir noteikta kultūras mantojuma aizsardzība kara laikā. Hāgas konvencijas pamatā ir centieni aizsargāt kultūras mantojumu vietās, kur notiek karadarbība, savukārt 1970. gada Konvencija nosaka procedūras zagtu vai nelikumīgi izvestu kultūras priekšmetu atgriešanai pēc tam, kad tie ir atņemti to likumīgajam īpašniekam. Vēl viena UNESCO kultūras konvencija, kam ir saistība ar 1970. gada Konvenciju, ir </w:t>
      </w:r>
      <w:r>
        <w:rPr>
          <w:rFonts w:ascii="Times New Roman" w:hAnsi="Times New Roman"/>
          <w:b/>
          <w:sz w:val="24"/>
        </w:rPr>
        <w:t>2001. gada konvencija par zemūdens kultūras mantojuma aizsardzību</w:t>
      </w:r>
      <w:r>
        <w:rPr>
          <w:rFonts w:ascii="Times New Roman" w:hAnsi="Times New Roman"/>
          <w:sz w:val="24"/>
        </w:rPr>
        <w:t xml:space="preserve"> (2001. gada Konvencija). Minētā 2001. gada Konvencija papildina 1970. gada Konvenciju, attiecinot kultūras mantojuma aizsardzību arī uz zemūdens kultūras mantojumu. Turklāt 1970. gada Konvencijā paredzētos preventīvos pasākumus stiprina </w:t>
      </w:r>
      <w:r>
        <w:rPr>
          <w:rFonts w:ascii="Times New Roman" w:hAnsi="Times New Roman"/>
          <w:b/>
          <w:sz w:val="24"/>
        </w:rPr>
        <w:t>1972. gada UNESCO Pasaules mantojuma konvencija</w:t>
      </w:r>
      <w:r>
        <w:rPr>
          <w:rFonts w:ascii="Times New Roman" w:hAnsi="Times New Roman"/>
          <w:sz w:val="24"/>
        </w:rPr>
        <w:t>, kurā dalībvalstis ir aicinātas integrēt kultūras un dabas mantojuma aizsardzību reģionālās plānošanas programmās, nodrošināt personālu un dienestus savos objektos un veikt zinātniskās un tehniskās konservācijas pētījumus.</w:t>
      </w:r>
    </w:p>
    <w:p w14:paraId="10914161" w14:textId="77777777" w:rsidR="00821E9C" w:rsidRPr="001134DE" w:rsidRDefault="00821E9C" w:rsidP="006D4697">
      <w:pPr>
        <w:ind w:left="426" w:hanging="426"/>
        <w:jc w:val="both"/>
        <w:rPr>
          <w:rFonts w:ascii="Times New Roman" w:eastAsia="Arial" w:hAnsi="Times New Roman" w:cs="Arial"/>
          <w:noProof/>
          <w:sz w:val="24"/>
        </w:rPr>
      </w:pPr>
    </w:p>
    <w:p w14:paraId="2F85DD3D" w14:textId="1936CC14" w:rsidR="00821E9C" w:rsidRPr="001134DE" w:rsidRDefault="00821E9C" w:rsidP="006D4697">
      <w:pPr>
        <w:pStyle w:val="BodyText"/>
        <w:numPr>
          <w:ilvl w:val="0"/>
          <w:numId w:val="1"/>
        </w:numPr>
        <w:tabs>
          <w:tab w:val="left" w:pos="838"/>
        </w:tabs>
        <w:ind w:left="426" w:hanging="426"/>
        <w:jc w:val="both"/>
        <w:rPr>
          <w:rFonts w:ascii="Times New Roman" w:hAnsi="Times New Roman"/>
          <w:noProof/>
          <w:sz w:val="24"/>
        </w:rPr>
      </w:pPr>
      <w:r>
        <w:rPr>
          <w:rFonts w:ascii="Times New Roman" w:hAnsi="Times New Roman"/>
          <w:sz w:val="24"/>
        </w:rPr>
        <w:t xml:space="preserve">Vēl viena no 1970. gada Konvencijas ievērojamajām saistībām ar citu starptautisko tiesību aktu ir tās saistība ar </w:t>
      </w:r>
      <w:r>
        <w:rPr>
          <w:rFonts w:ascii="Times New Roman" w:hAnsi="Times New Roman"/>
          <w:b/>
          <w:i/>
          <w:sz w:val="24"/>
        </w:rPr>
        <w:t>UNIDROIT</w:t>
      </w:r>
      <w:r>
        <w:rPr>
          <w:rFonts w:ascii="Times New Roman" w:hAnsi="Times New Roman"/>
          <w:b/>
          <w:sz w:val="24"/>
        </w:rPr>
        <w:t xml:space="preserve"> Konvenciju par zagtiem vai nelikumīgi izvestiem kultūras priekšmetiem (1995. gada Konvencija)</w:t>
      </w:r>
      <w:r>
        <w:rPr>
          <w:rFonts w:ascii="Times New Roman" w:hAnsi="Times New Roman"/>
          <w:sz w:val="24"/>
        </w:rPr>
        <w:t xml:space="preserve">. UNESCO lūdza </w:t>
      </w:r>
      <w:r>
        <w:rPr>
          <w:rFonts w:ascii="Times New Roman" w:hAnsi="Times New Roman"/>
          <w:i/>
          <w:sz w:val="24"/>
        </w:rPr>
        <w:t>UNIDROIT</w:t>
      </w:r>
      <w:r>
        <w:rPr>
          <w:rFonts w:ascii="Times New Roman" w:hAnsi="Times New Roman"/>
          <w:sz w:val="24"/>
        </w:rPr>
        <w:t xml:space="preserve"> sagatavot 1995. gada Konvenciju, lai papildinātu 1970. gada Konvenciju un radītu vienotu paraugpieeju zagtu vai nelikumīgi izvestu priekšmetu restitūcijas </w:t>
      </w:r>
      <w:r>
        <w:rPr>
          <w:rFonts w:ascii="Times New Roman" w:hAnsi="Times New Roman"/>
          <w:sz w:val="24"/>
        </w:rPr>
        <w:lastRenderedPageBreak/>
        <w:t xml:space="preserve">jautājumiem. Konvencijas darbības jomā ietilpst visi nozagtie kultūras priekšmeti, ne tikai inventāra sarakstos iekļautie un atzītie priekšmeti. 1995. gada Konvencija stiprina 1970. gada Konvencijas noteikumus, formulējot vienotu noteikumu minimumu un obligātos standartus attiecībā uz kultūras </w:t>
      </w:r>
      <w:r w:rsidR="00394805">
        <w:rPr>
          <w:rFonts w:ascii="Times New Roman" w:hAnsi="Times New Roman"/>
          <w:sz w:val="24"/>
        </w:rPr>
        <w:t>priekšmetu</w:t>
      </w:r>
      <w:r>
        <w:rPr>
          <w:rFonts w:ascii="Times New Roman" w:hAnsi="Times New Roman"/>
          <w:sz w:val="24"/>
        </w:rPr>
        <w:t xml:space="preserve"> restitūciju un atgriešanu. Šie obligātie standarti palīdz īstenot 1970. gada Konvencijas mērķi un nolūku. (1995. gada Konvencija pieejama tiešsaistē: </w:t>
      </w:r>
      <w:r>
        <w:rPr>
          <w:rFonts w:ascii="Times New Roman" w:hAnsi="Times New Roman"/>
          <w:sz w:val="24"/>
          <w:u w:val="single"/>
        </w:rPr>
        <w:t>http://www.unesco.org/new/en/culture/themes/illicit-trafficking-of-cultural-property/1995-unidroit-convention/</w:t>
      </w:r>
      <w:r>
        <w:rPr>
          <w:rFonts w:ascii="Times New Roman" w:hAnsi="Times New Roman"/>
          <w:sz w:val="24"/>
        </w:rPr>
        <w:t>.)</w:t>
      </w:r>
    </w:p>
    <w:p w14:paraId="3D852D13" w14:textId="603CAA50" w:rsidR="00821E9C" w:rsidRPr="001134DE" w:rsidRDefault="00821E9C" w:rsidP="006D4697">
      <w:pPr>
        <w:pStyle w:val="BodyText"/>
        <w:ind w:left="426" w:firstLine="0"/>
        <w:jc w:val="both"/>
        <w:rPr>
          <w:rFonts w:ascii="Times New Roman" w:hAnsi="Times New Roman"/>
          <w:noProof/>
          <w:sz w:val="24"/>
        </w:rPr>
      </w:pPr>
      <w:r>
        <w:rPr>
          <w:rFonts w:ascii="Times New Roman" w:hAnsi="Times New Roman"/>
          <w:i/>
          <w:sz w:val="24"/>
        </w:rPr>
        <w:t>UNIDROIT</w:t>
      </w:r>
      <w:r>
        <w:rPr>
          <w:rFonts w:ascii="Times New Roman" w:hAnsi="Times New Roman"/>
          <w:sz w:val="24"/>
        </w:rPr>
        <w:t xml:space="preserve"> Konvencija ir vidusceļš starp diametrāli pretējām nostājām, no kurām viena iestājas par maksimālu tirdzniecības brīvību, bet otra – par nacionālā kultūras mantojuma aizsardzību. </w:t>
      </w:r>
      <w:r>
        <w:rPr>
          <w:rFonts w:ascii="Times New Roman" w:hAnsi="Times New Roman"/>
          <w:i/>
          <w:sz w:val="24"/>
        </w:rPr>
        <w:t>UNIDROIT</w:t>
      </w:r>
      <w:r>
        <w:rPr>
          <w:rFonts w:ascii="Times New Roman" w:hAnsi="Times New Roman"/>
          <w:sz w:val="24"/>
        </w:rPr>
        <w:t xml:space="preserve"> Konvencijai ir divējāds mērķis: pirmkārt, tās mērķis ir risināt tehniskas problēmas, kas izriet no atšķirībām starp valstu noteikumiem, un izmantot progresu, kuru iespējamu ir darījusi ideju attīstība; otrkārt, tās mērķis ir veicināt cīņu pret kultūras priekšmetu </w:t>
      </w:r>
      <w:r w:rsidR="00394805">
        <w:rPr>
          <w:rFonts w:ascii="Times New Roman" w:hAnsi="Times New Roman"/>
          <w:sz w:val="24"/>
        </w:rPr>
        <w:t>nelikumīgas aprites</w:t>
      </w:r>
      <w:r>
        <w:rPr>
          <w:rFonts w:ascii="Times New Roman" w:hAnsi="Times New Roman"/>
          <w:sz w:val="24"/>
        </w:rPr>
        <w:t xml:space="preserve"> pieaugumu un norādīt uz to, kā valstī veiktie kultūras mantojuma aizsardzības pasākumi var būt pielāgoti valstu savstarpējās solidaritātes stiprināšanai vai papildināti ar šādu solidaritātes stiprināšanu.</w:t>
      </w:r>
    </w:p>
    <w:p w14:paraId="6451302C" w14:textId="36BB9031" w:rsidR="00821E9C" w:rsidRPr="001134DE" w:rsidRDefault="00821E9C" w:rsidP="006D4697">
      <w:pPr>
        <w:pStyle w:val="BodyText"/>
        <w:ind w:left="426" w:firstLine="0"/>
        <w:jc w:val="both"/>
        <w:rPr>
          <w:rFonts w:ascii="Times New Roman" w:hAnsi="Times New Roman"/>
          <w:noProof/>
          <w:sz w:val="24"/>
        </w:rPr>
      </w:pPr>
      <w:r>
        <w:rPr>
          <w:rFonts w:ascii="Times New Roman" w:hAnsi="Times New Roman"/>
          <w:sz w:val="24"/>
        </w:rPr>
        <w:t xml:space="preserve">Šī </w:t>
      </w:r>
      <w:r>
        <w:rPr>
          <w:rFonts w:ascii="Times New Roman" w:hAnsi="Times New Roman"/>
          <w:i/>
          <w:sz w:val="24"/>
        </w:rPr>
        <w:t>UNIDROIT</w:t>
      </w:r>
      <w:r>
        <w:rPr>
          <w:rFonts w:ascii="Times New Roman" w:hAnsi="Times New Roman"/>
          <w:sz w:val="24"/>
        </w:rPr>
        <w:t xml:space="preserve"> konvencija arī atrisina nopietnus sarežģījumus, kurus nebija iespējams atrisināt 1970. gada Konvencijā. Galvenie principi ir šādi: neatklātās senlietas jāuzskata par zagtām, ja izcelsmes valsts savos tiesību aktos noteikusi īpašumtiesības uz šādām senlietām;</w:t>
      </w:r>
      <w:r w:rsidR="00561F02">
        <w:rPr>
          <w:rFonts w:ascii="Times New Roman" w:hAnsi="Times New Roman"/>
          <w:sz w:val="24"/>
        </w:rPr>
        <w:t xml:space="preserve"> </w:t>
      </w:r>
      <w:r>
        <w:rPr>
          <w:rFonts w:ascii="Times New Roman" w:hAnsi="Times New Roman"/>
          <w:sz w:val="24"/>
        </w:rPr>
        <w:t>skaidri noteikts “</w:t>
      </w:r>
      <w:r w:rsidR="00394805">
        <w:rPr>
          <w:rFonts w:ascii="Times New Roman" w:hAnsi="Times New Roman"/>
          <w:sz w:val="24"/>
        </w:rPr>
        <w:t>pienācīgas rūpības</w:t>
      </w:r>
      <w:r>
        <w:rPr>
          <w:rFonts w:ascii="Times New Roman" w:hAnsi="Times New Roman"/>
          <w:sz w:val="24"/>
        </w:rPr>
        <w:t xml:space="preserve">” kritērijs, kas nosaka “labas ticības” standarta pārbaudi; iekļauti daži īpaši noteikumi par prasību termiņa ierobežojumiem. Tās 1970. gada Konvencijas dalībvalstis, kuras ir pārliecinātas par nepieciešamību aizsargāt kultūras mantojumu un vēlas turpināt pilnveidot tā aizsardzību, tiek aicinātas pievienoties </w:t>
      </w:r>
      <w:r>
        <w:rPr>
          <w:rFonts w:ascii="Times New Roman" w:hAnsi="Times New Roman"/>
          <w:i/>
          <w:sz w:val="24"/>
        </w:rPr>
        <w:t>UNIDROIT</w:t>
      </w:r>
      <w:r>
        <w:rPr>
          <w:rFonts w:ascii="Times New Roman" w:hAnsi="Times New Roman"/>
          <w:sz w:val="24"/>
        </w:rPr>
        <w:t xml:space="preserve"> Konvencijai.</w:t>
      </w:r>
    </w:p>
    <w:p w14:paraId="5D081595" w14:textId="77777777" w:rsidR="00821E9C" w:rsidRPr="001134DE" w:rsidRDefault="00821E9C" w:rsidP="006D4697">
      <w:pPr>
        <w:ind w:left="426" w:hanging="426"/>
        <w:jc w:val="both"/>
        <w:rPr>
          <w:rFonts w:ascii="Times New Roman" w:eastAsia="Arial" w:hAnsi="Times New Roman" w:cs="Arial"/>
          <w:noProof/>
          <w:sz w:val="24"/>
          <w:szCs w:val="20"/>
        </w:rPr>
      </w:pPr>
    </w:p>
    <w:p w14:paraId="1A30E96C" w14:textId="57A35FB2" w:rsidR="00821E9C" w:rsidRPr="001134DE" w:rsidRDefault="00821E9C" w:rsidP="006D4697">
      <w:pPr>
        <w:pStyle w:val="BodyText"/>
        <w:numPr>
          <w:ilvl w:val="0"/>
          <w:numId w:val="1"/>
        </w:numPr>
        <w:tabs>
          <w:tab w:val="left" w:pos="838"/>
        </w:tabs>
        <w:ind w:left="426" w:hanging="426"/>
        <w:jc w:val="both"/>
        <w:rPr>
          <w:rFonts w:ascii="Times New Roman" w:hAnsi="Times New Roman"/>
          <w:noProof/>
          <w:sz w:val="24"/>
        </w:rPr>
      </w:pPr>
      <w:r>
        <w:rPr>
          <w:rFonts w:ascii="Times New Roman" w:hAnsi="Times New Roman"/>
          <w:sz w:val="24"/>
        </w:rPr>
        <w:t xml:space="preserve">Treškārt, 1970. gada Konvencija mijiedarbojas ar </w:t>
      </w:r>
      <w:r>
        <w:rPr>
          <w:rFonts w:ascii="Times New Roman" w:hAnsi="Times New Roman"/>
          <w:b/>
          <w:sz w:val="24"/>
        </w:rPr>
        <w:t>Apvienoto Nāciju Organizācijas Konvenciju pret transnacionālo organizēto noziedzību (</w:t>
      </w:r>
      <w:r>
        <w:rPr>
          <w:rFonts w:ascii="Times New Roman" w:hAnsi="Times New Roman"/>
          <w:b/>
          <w:i/>
          <w:sz w:val="24"/>
        </w:rPr>
        <w:t>TOC</w:t>
      </w:r>
      <w:r>
        <w:rPr>
          <w:rFonts w:ascii="Times New Roman" w:hAnsi="Times New Roman"/>
          <w:b/>
          <w:sz w:val="24"/>
        </w:rPr>
        <w:t xml:space="preserve"> Konvencija),</w:t>
      </w:r>
      <w:r>
        <w:rPr>
          <w:rFonts w:ascii="Times New Roman" w:hAnsi="Times New Roman"/>
          <w:sz w:val="24"/>
        </w:rPr>
        <w:t xml:space="preserve"> kas ir galvenais dokuments cīņā pret transnacionālo organizēto noziedzību. </w:t>
      </w:r>
      <w:r>
        <w:rPr>
          <w:rFonts w:ascii="Times New Roman" w:hAnsi="Times New Roman"/>
          <w:i/>
          <w:sz w:val="24"/>
        </w:rPr>
        <w:t>TOC</w:t>
      </w:r>
      <w:r>
        <w:rPr>
          <w:rFonts w:ascii="Times New Roman" w:hAnsi="Times New Roman"/>
          <w:sz w:val="24"/>
        </w:rPr>
        <w:t xml:space="preserve"> Konvencija nosaka pienākumu valstīm, kuras to ratificē, apņemties veikt virkni pasākumu pret transnacionālo organizēto noziedzību, tostarp pret noziedzīgu nodarījumu pastrādāšanu valstī, pieņemt jaunu plašāku satvaru izdošanai, savstarpējai tiesiskajai palīdzībai un sadarbībai tiesībaizsardzības jomā, kā arī veicināt apmācību un tehnisko palīdzību valsts iestādēm nepieciešamo spēju palielināšanai vai pilnveidošanai. Šie pasākumi pārklājas ar 1970. gada Konvenciju gadījumos, kad transnacionālā organizētā noziedzība attiecas uz kultūras </w:t>
      </w:r>
      <w:r w:rsidR="00394805">
        <w:rPr>
          <w:rFonts w:ascii="Times New Roman" w:hAnsi="Times New Roman"/>
          <w:sz w:val="24"/>
        </w:rPr>
        <w:t>priekšmetu</w:t>
      </w:r>
      <w:r>
        <w:rPr>
          <w:rFonts w:ascii="Times New Roman" w:hAnsi="Times New Roman"/>
          <w:sz w:val="24"/>
        </w:rPr>
        <w:t xml:space="preserve"> zādzību vai nelikumīgu izvešanu. (</w:t>
      </w:r>
      <w:r>
        <w:rPr>
          <w:rFonts w:ascii="Times New Roman" w:hAnsi="Times New Roman"/>
          <w:i/>
          <w:iCs/>
          <w:sz w:val="24"/>
        </w:rPr>
        <w:t>TOC</w:t>
      </w:r>
      <w:r>
        <w:rPr>
          <w:rFonts w:ascii="Times New Roman" w:hAnsi="Times New Roman"/>
          <w:sz w:val="24"/>
        </w:rPr>
        <w:t xml:space="preserve"> Konvencija ir pieejama tiešsaistē: </w:t>
      </w:r>
      <w:r>
        <w:rPr>
          <w:rFonts w:ascii="Times New Roman" w:hAnsi="Times New Roman"/>
          <w:sz w:val="24"/>
          <w:u w:val="single"/>
        </w:rPr>
        <w:t>http://www.unodc.org/unodc/en/treaties/CTOC/</w:t>
      </w:r>
      <w:r>
        <w:rPr>
          <w:rFonts w:ascii="Times New Roman" w:hAnsi="Times New Roman"/>
          <w:sz w:val="24"/>
        </w:rPr>
        <w:t>.)</w:t>
      </w:r>
    </w:p>
    <w:p w14:paraId="411428FF" w14:textId="77777777" w:rsidR="00821E9C" w:rsidRPr="001134DE" w:rsidRDefault="00821E9C" w:rsidP="001134DE">
      <w:pPr>
        <w:jc w:val="both"/>
        <w:rPr>
          <w:rFonts w:ascii="Times New Roman" w:eastAsia="Arial" w:hAnsi="Times New Roman" w:cs="Arial"/>
          <w:noProof/>
          <w:sz w:val="24"/>
          <w:szCs w:val="16"/>
        </w:rPr>
      </w:pPr>
    </w:p>
    <w:p w14:paraId="3D759E05" w14:textId="77777777" w:rsidR="00821E9C" w:rsidRPr="001134DE" w:rsidRDefault="00821E9C" w:rsidP="001134DE">
      <w:pPr>
        <w:pStyle w:val="Heading1"/>
        <w:ind w:left="0"/>
        <w:jc w:val="both"/>
        <w:rPr>
          <w:rFonts w:ascii="Times New Roman" w:hAnsi="Times New Roman"/>
          <w:noProof/>
          <w:sz w:val="24"/>
        </w:rPr>
      </w:pPr>
      <w:r>
        <w:rPr>
          <w:rFonts w:ascii="Times New Roman" w:hAnsi="Times New Roman"/>
          <w:sz w:val="24"/>
        </w:rPr>
        <w:t>Mijiedarbība ar citiem starptautiskiem tiesību aktiem</w:t>
      </w:r>
    </w:p>
    <w:p w14:paraId="6E1BF292" w14:textId="77777777" w:rsidR="00821E9C" w:rsidRPr="001134DE" w:rsidRDefault="00821E9C" w:rsidP="001134DE">
      <w:pPr>
        <w:jc w:val="both"/>
        <w:rPr>
          <w:rFonts w:ascii="Times New Roman" w:eastAsia="Arial" w:hAnsi="Times New Roman" w:cs="Arial"/>
          <w:b/>
          <w:bCs/>
          <w:noProof/>
          <w:sz w:val="24"/>
          <w:szCs w:val="24"/>
        </w:rPr>
      </w:pPr>
    </w:p>
    <w:p w14:paraId="4135B4FD" w14:textId="38616327" w:rsidR="00821E9C" w:rsidRPr="001134DE" w:rsidRDefault="00821E9C" w:rsidP="006D4697">
      <w:pPr>
        <w:pStyle w:val="BodyText"/>
        <w:numPr>
          <w:ilvl w:val="0"/>
          <w:numId w:val="1"/>
        </w:numPr>
        <w:ind w:left="426" w:hanging="426"/>
        <w:jc w:val="both"/>
        <w:rPr>
          <w:rFonts w:ascii="Times New Roman" w:hAnsi="Times New Roman"/>
          <w:noProof/>
          <w:sz w:val="24"/>
        </w:rPr>
      </w:pPr>
      <w:r>
        <w:rPr>
          <w:rFonts w:ascii="Times New Roman" w:hAnsi="Times New Roman"/>
          <w:sz w:val="24"/>
        </w:rPr>
        <w:t xml:space="preserve">Lai arī </w:t>
      </w:r>
      <w:r>
        <w:rPr>
          <w:rFonts w:ascii="Times New Roman" w:hAnsi="Times New Roman"/>
          <w:b/>
          <w:bCs/>
          <w:sz w:val="24"/>
        </w:rPr>
        <w:t>1970. gada Konvencijai</w:t>
      </w:r>
      <w:r>
        <w:rPr>
          <w:rFonts w:ascii="Times New Roman" w:hAnsi="Times New Roman"/>
          <w:sz w:val="24"/>
        </w:rPr>
        <w:t xml:space="preserve"> nav tiešas saiknes ar </w:t>
      </w:r>
      <w:r>
        <w:rPr>
          <w:rFonts w:ascii="Times New Roman" w:hAnsi="Times New Roman"/>
          <w:b/>
          <w:bCs/>
          <w:sz w:val="24"/>
        </w:rPr>
        <w:t>Vispārējo vienošanos par tarifiem un tirdzniecību (</w:t>
      </w:r>
      <w:r>
        <w:rPr>
          <w:rFonts w:ascii="Times New Roman" w:hAnsi="Times New Roman"/>
          <w:b/>
          <w:bCs/>
          <w:i/>
          <w:sz w:val="24"/>
        </w:rPr>
        <w:t>GATT</w:t>
      </w:r>
      <w:r>
        <w:rPr>
          <w:rFonts w:ascii="Times New Roman" w:hAnsi="Times New Roman"/>
          <w:b/>
          <w:bCs/>
          <w:sz w:val="24"/>
        </w:rPr>
        <w:t>)</w:t>
      </w:r>
      <w:r>
        <w:rPr>
          <w:rFonts w:ascii="Times New Roman" w:hAnsi="Times New Roman"/>
          <w:sz w:val="24"/>
        </w:rPr>
        <w:t xml:space="preserve">, tomēr starp tām pastāv saistība, jo 1970. gada Konvencija izmanto ievešanas ierobežojumus cīņā pret kultūras </w:t>
      </w:r>
      <w:r w:rsidR="00394805">
        <w:rPr>
          <w:rFonts w:ascii="Times New Roman" w:hAnsi="Times New Roman"/>
          <w:sz w:val="24"/>
        </w:rPr>
        <w:t>priekšmetu nelikumīgu apriti</w:t>
      </w:r>
      <w:r>
        <w:rPr>
          <w:rFonts w:ascii="Times New Roman" w:hAnsi="Times New Roman"/>
          <w:sz w:val="24"/>
        </w:rPr>
        <w:t xml:space="preserve">. Parasti </w:t>
      </w:r>
      <w:r>
        <w:rPr>
          <w:rFonts w:ascii="Times New Roman" w:hAnsi="Times New Roman"/>
          <w:i/>
          <w:sz w:val="24"/>
        </w:rPr>
        <w:t>GATT</w:t>
      </w:r>
      <w:r>
        <w:rPr>
          <w:rFonts w:ascii="Times New Roman" w:hAnsi="Times New Roman"/>
          <w:sz w:val="24"/>
        </w:rPr>
        <w:t xml:space="preserve"> regulējumā ir aizliegti beztarifu tirdzniecības šķēršļi un ierobežojumi. Tomēr </w:t>
      </w:r>
      <w:r>
        <w:rPr>
          <w:rFonts w:ascii="Times New Roman" w:hAnsi="Times New Roman"/>
          <w:i/>
          <w:sz w:val="24"/>
        </w:rPr>
        <w:t>GATT</w:t>
      </w:r>
      <w:r>
        <w:rPr>
          <w:rFonts w:ascii="Times New Roman" w:hAnsi="Times New Roman"/>
          <w:sz w:val="24"/>
        </w:rPr>
        <w:t xml:space="preserve"> XX pantā ir pieļauti dažādi izņēmumi attiecībā uz šo beztarifu šķēršļu aizliegumu. Šā panta f) punktā ir pieļauti ierobežojumi, kas “noteikti, lai aizsargātu nacionālās mākslas, vēstures un arheoloģiskās vērtības”, ja vien tie nepārkāpj šā panta </w:t>
      </w:r>
      <w:r>
        <w:rPr>
          <w:rFonts w:ascii="Times New Roman" w:hAnsi="Times New Roman"/>
          <w:i/>
          <w:sz w:val="24"/>
        </w:rPr>
        <w:t>chapeau</w:t>
      </w:r>
      <w:r>
        <w:rPr>
          <w:rFonts w:ascii="Times New Roman" w:hAnsi="Times New Roman"/>
          <w:sz w:val="24"/>
        </w:rPr>
        <w:t xml:space="preserve">. Pat ja pasākumi atbilst XX pantā noteiktajam izņēmumam, tie pārkāpj </w:t>
      </w:r>
      <w:r>
        <w:rPr>
          <w:rFonts w:ascii="Times New Roman" w:hAnsi="Times New Roman"/>
          <w:i/>
          <w:sz w:val="24"/>
        </w:rPr>
        <w:t>GATT</w:t>
      </w:r>
      <w:r>
        <w:rPr>
          <w:rFonts w:ascii="Times New Roman" w:hAnsi="Times New Roman"/>
          <w:sz w:val="24"/>
        </w:rPr>
        <w:t xml:space="preserve">, ja “šādi pasākumi netiek īstenoti tā, lai varētu izveidoties pamats nekontrolējamai un nepieļaujamai diskriminācijai starp valstīm, kurās pārsvarā ir vienādi apstākļi, vai [šādi pasākumi ir] maskēti kavēkļi starptautiskajai tirdzniecībai.” 1970. gada Konvencija un tai sekojošie valstu tiesību akti, ar kuriem īsteno šīs konvencijas saistības, parasti ietilpst XX panta f) punktā noteiktā izņēmuma darbības jomā. Tomēr jāatzīmē, ka gadījumā, ja </w:t>
      </w:r>
      <w:r>
        <w:rPr>
          <w:rFonts w:ascii="Times New Roman" w:hAnsi="Times New Roman"/>
          <w:sz w:val="24"/>
        </w:rPr>
        <w:lastRenderedPageBreak/>
        <w:t>kāds no 1970. gada Konvencijas vai ar to saistīto valsts īstenošanas tiesību aktu aspektiem tiktu uzskatīts par starptautiskās tirdzniecības ierobežojumu, kas maskēts ar kultūras mantojuma aizsardzības apsvērumu, īstenotāja valsts varētu tikt pakļauta strīda procedūrai Pasaules Tirdzniecības organizācijas (PTO) Strīdu izšķiršanas organizācijā un iespējamiem pretpasākumiem vai savstarpējiem pretpasākumiem atbilstoši PTO regulējumam. (</w:t>
      </w:r>
      <w:r>
        <w:rPr>
          <w:rFonts w:ascii="Times New Roman" w:hAnsi="Times New Roman"/>
          <w:i/>
          <w:iCs/>
          <w:sz w:val="24"/>
        </w:rPr>
        <w:t>GATT</w:t>
      </w:r>
      <w:r>
        <w:rPr>
          <w:rFonts w:ascii="Times New Roman" w:hAnsi="Times New Roman"/>
          <w:sz w:val="24"/>
        </w:rPr>
        <w:t xml:space="preserve"> ir pieejama tiešsaistē: </w:t>
      </w:r>
      <w:r>
        <w:rPr>
          <w:rFonts w:ascii="Times New Roman" w:hAnsi="Times New Roman"/>
          <w:sz w:val="24"/>
          <w:u w:val="single"/>
        </w:rPr>
        <w:t>http://www.wto.org/english/docs_e/legal_e/gatt47_02_e.htm#articleXX</w:t>
      </w:r>
      <w:r>
        <w:rPr>
          <w:rFonts w:ascii="Times New Roman" w:hAnsi="Times New Roman"/>
          <w:sz w:val="24"/>
        </w:rPr>
        <w:t>.)</w:t>
      </w:r>
    </w:p>
    <w:p w14:paraId="446D21C1" w14:textId="77777777" w:rsidR="00821E9C" w:rsidRPr="001134DE" w:rsidRDefault="00821E9C" w:rsidP="006D4697">
      <w:pPr>
        <w:ind w:left="426" w:hanging="426"/>
        <w:jc w:val="both"/>
        <w:rPr>
          <w:rFonts w:ascii="Times New Roman" w:eastAsia="Arial" w:hAnsi="Times New Roman" w:cs="Arial"/>
          <w:noProof/>
          <w:sz w:val="24"/>
          <w:szCs w:val="16"/>
        </w:rPr>
      </w:pPr>
    </w:p>
    <w:p w14:paraId="29B4CCC5" w14:textId="77777777" w:rsidR="00821E9C" w:rsidRPr="001134DE" w:rsidRDefault="00821E9C" w:rsidP="006D4697">
      <w:pPr>
        <w:pStyle w:val="BodyText"/>
        <w:numPr>
          <w:ilvl w:val="0"/>
          <w:numId w:val="1"/>
        </w:numPr>
        <w:ind w:left="426" w:hanging="426"/>
        <w:jc w:val="both"/>
        <w:rPr>
          <w:rFonts w:ascii="Times New Roman" w:hAnsi="Times New Roman"/>
          <w:noProof/>
          <w:sz w:val="24"/>
        </w:rPr>
      </w:pPr>
      <w:r>
        <w:rPr>
          <w:rFonts w:ascii="Times New Roman" w:hAnsi="Times New Roman"/>
          <w:sz w:val="24"/>
        </w:rPr>
        <w:t xml:space="preserve">Līdzīga mijiedarbība ir iespējama arī ar dažādiem brīvās tirdzniecības nolīgumiem, piemēram, ar </w:t>
      </w:r>
      <w:r>
        <w:rPr>
          <w:rFonts w:ascii="Times New Roman" w:hAnsi="Times New Roman"/>
          <w:b/>
          <w:sz w:val="24"/>
        </w:rPr>
        <w:t>Ziemeļamerikas brīvās tirdzniecības nolīgumu</w:t>
      </w:r>
      <w:r>
        <w:rPr>
          <w:rFonts w:ascii="Times New Roman" w:hAnsi="Times New Roman"/>
          <w:sz w:val="24"/>
        </w:rPr>
        <w:t>, ja visas iesaistītās puses ir attiecīgā brīvās tirdzniecības nolīguma dalībnieces.</w:t>
      </w:r>
    </w:p>
    <w:p w14:paraId="18206B60" w14:textId="77777777" w:rsidR="00821E9C" w:rsidRPr="001134DE" w:rsidRDefault="00821E9C" w:rsidP="006D4697">
      <w:pPr>
        <w:ind w:left="426" w:hanging="426"/>
        <w:jc w:val="both"/>
        <w:rPr>
          <w:rFonts w:ascii="Times New Roman" w:eastAsia="Arial" w:hAnsi="Times New Roman" w:cs="Arial"/>
          <w:noProof/>
          <w:sz w:val="24"/>
          <w:szCs w:val="27"/>
        </w:rPr>
      </w:pPr>
    </w:p>
    <w:p w14:paraId="2EC3F221" w14:textId="77777777" w:rsidR="00821E9C" w:rsidRPr="001134DE" w:rsidRDefault="00821E9C" w:rsidP="006D4697">
      <w:pPr>
        <w:numPr>
          <w:ilvl w:val="0"/>
          <w:numId w:val="1"/>
        </w:numPr>
        <w:ind w:left="426" w:hanging="426"/>
        <w:jc w:val="both"/>
        <w:rPr>
          <w:rFonts w:ascii="Times New Roman" w:eastAsia="Arial" w:hAnsi="Times New Roman" w:cs="Arial"/>
          <w:noProof/>
          <w:sz w:val="24"/>
        </w:rPr>
      </w:pPr>
      <w:r>
        <w:rPr>
          <w:rFonts w:ascii="Times New Roman" w:hAnsi="Times New Roman"/>
          <w:sz w:val="24"/>
        </w:rPr>
        <w:t xml:space="preserve">1970. gada Konvenciju interpretē saskaņā ar metodēm, kas ir noteiktas </w:t>
      </w:r>
      <w:r>
        <w:rPr>
          <w:rFonts w:ascii="Times New Roman" w:hAnsi="Times New Roman"/>
          <w:b/>
          <w:sz w:val="24"/>
        </w:rPr>
        <w:t>Vīnes konvencijā par starptautisko līgumu tiesībām</w:t>
      </w:r>
      <w:r>
        <w:rPr>
          <w:rFonts w:ascii="Times New Roman" w:hAnsi="Times New Roman"/>
          <w:sz w:val="24"/>
        </w:rPr>
        <w:t>, un kodificē kā starptautiskās paražu tiesības.</w:t>
      </w:r>
    </w:p>
    <w:sectPr w:rsidR="00821E9C" w:rsidRPr="001134DE" w:rsidSect="001134DE">
      <w:headerReference w:type="default" r:id="rId19"/>
      <w:footerReference w:type="default" r:id="rId20"/>
      <w:headerReference w:type="first" r:id="rId21"/>
      <w:footerReference w:type="first" r:id="rId2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408FC" w14:textId="77777777" w:rsidR="00FB059D" w:rsidRPr="00821E9C" w:rsidRDefault="00FB059D">
      <w:pPr>
        <w:rPr>
          <w:noProof/>
        </w:rPr>
      </w:pPr>
      <w:r w:rsidRPr="00821E9C">
        <w:rPr>
          <w:noProof/>
        </w:rPr>
        <w:separator/>
      </w:r>
    </w:p>
  </w:endnote>
  <w:endnote w:type="continuationSeparator" w:id="0">
    <w:p w14:paraId="5799B546" w14:textId="77777777" w:rsidR="00FB059D" w:rsidRPr="00821E9C" w:rsidRDefault="00FB059D">
      <w:pPr>
        <w:rPr>
          <w:noProof/>
        </w:rPr>
      </w:pPr>
      <w:r w:rsidRPr="00821E9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F1551" w14:textId="77777777" w:rsidR="00FB059D" w:rsidRPr="00E2513E" w:rsidRDefault="00FB059D" w:rsidP="00E2513E">
    <w:pPr>
      <w:pStyle w:val="Header"/>
      <w:tabs>
        <w:tab w:val="left" w:pos="9072"/>
      </w:tabs>
      <w:rPr>
        <w:rStyle w:val="PageNumber"/>
        <w:rFonts w:ascii="Times New Roman" w:hAnsi="Times New Roman" w:cs="Times New Roman"/>
        <w:sz w:val="20"/>
        <w:szCs w:val="18"/>
      </w:rPr>
    </w:pPr>
  </w:p>
  <w:p w14:paraId="104196A0" w14:textId="3C67B29B" w:rsidR="00FB059D" w:rsidRPr="00E2513E" w:rsidRDefault="00FB059D" w:rsidP="00E2513E">
    <w:pPr>
      <w:pStyle w:val="Header"/>
      <w:tabs>
        <w:tab w:val="clear" w:pos="4513"/>
        <w:tab w:val="clear" w:pos="9026"/>
        <w:tab w:val="right" w:leader="underscore" w:pos="9072"/>
      </w:tabs>
      <w:rPr>
        <w:rStyle w:val="PageNumber"/>
        <w:rFonts w:ascii="Times New Roman" w:hAnsi="Times New Roman" w:cs="Times New Roman"/>
        <w:sz w:val="20"/>
        <w:szCs w:val="18"/>
      </w:rPr>
    </w:pPr>
    <w:r w:rsidRPr="00E2513E">
      <w:rPr>
        <w:rStyle w:val="PageNumber"/>
        <w:rFonts w:ascii="Times New Roman" w:hAnsi="Times New Roman" w:cs="Times New Roman"/>
        <w:sz w:val="20"/>
        <w:szCs w:val="18"/>
      </w:rPr>
      <w:tab/>
    </w:r>
  </w:p>
  <w:p w14:paraId="3F3C3591" w14:textId="77777777" w:rsidR="00FB059D" w:rsidRPr="00E2513E" w:rsidRDefault="00FB059D" w:rsidP="00E2513E">
    <w:pPr>
      <w:pStyle w:val="Header"/>
      <w:tabs>
        <w:tab w:val="right" w:pos="9072"/>
      </w:tabs>
      <w:rPr>
        <w:rStyle w:val="PageNumber"/>
        <w:rFonts w:ascii="Times New Roman" w:hAnsi="Times New Roman" w:cs="Times New Roman"/>
        <w:sz w:val="20"/>
        <w:szCs w:val="18"/>
      </w:rPr>
    </w:pPr>
  </w:p>
  <w:p w14:paraId="03DFD36C" w14:textId="77777777" w:rsidR="00FB059D" w:rsidRPr="00E2513E" w:rsidRDefault="00FB059D" w:rsidP="00E2513E">
    <w:pPr>
      <w:pStyle w:val="Footer"/>
      <w:tabs>
        <w:tab w:val="clear" w:pos="4513"/>
        <w:tab w:val="clear" w:pos="9026"/>
        <w:tab w:val="center" w:pos="9072"/>
      </w:tabs>
      <w:rPr>
        <w:rFonts w:ascii="Times New Roman" w:hAnsi="Times New Roman" w:cs="Times New Roman"/>
        <w:sz w:val="20"/>
        <w:szCs w:val="18"/>
      </w:rPr>
    </w:pPr>
    <w:r w:rsidRPr="00E2513E">
      <w:rPr>
        <w:rFonts w:ascii="Times New Roman" w:hAnsi="Times New Roman" w:cs="Times New Roman"/>
        <w:noProof/>
        <w:sz w:val="20"/>
        <w:szCs w:val="18"/>
      </w:rPr>
      <w:t xml:space="preserve">Tulkojums </w:t>
    </w:r>
    <w:r w:rsidRPr="00E2513E">
      <w:rPr>
        <w:rFonts w:ascii="Times New Roman" w:hAnsi="Times New Roman" w:cs="Times New Roman"/>
        <w:noProof/>
        <w:sz w:val="20"/>
        <w:szCs w:val="18"/>
      </w:rPr>
      <w:fldChar w:fldCharType="begin"/>
    </w:r>
    <w:r w:rsidRPr="00E2513E">
      <w:rPr>
        <w:rFonts w:ascii="Times New Roman" w:hAnsi="Times New Roman" w:cs="Times New Roman"/>
        <w:noProof/>
        <w:sz w:val="20"/>
        <w:szCs w:val="18"/>
      </w:rPr>
      <w:instrText>symbol 211 \f "Symbol" \s 9</w:instrText>
    </w:r>
    <w:r w:rsidRPr="00E2513E">
      <w:rPr>
        <w:rFonts w:ascii="Times New Roman" w:hAnsi="Times New Roman" w:cs="Times New Roman"/>
        <w:noProof/>
        <w:sz w:val="20"/>
        <w:szCs w:val="18"/>
      </w:rPr>
      <w:fldChar w:fldCharType="separate"/>
    </w:r>
    <w:r w:rsidRPr="00E2513E">
      <w:rPr>
        <w:rFonts w:ascii="Times New Roman" w:hAnsi="Times New Roman" w:cs="Times New Roman"/>
        <w:noProof/>
        <w:sz w:val="20"/>
        <w:szCs w:val="18"/>
      </w:rPr>
      <w:t>Ó</w:t>
    </w:r>
    <w:r w:rsidRPr="00E2513E">
      <w:rPr>
        <w:rFonts w:ascii="Times New Roman" w:hAnsi="Times New Roman" w:cs="Times New Roman"/>
        <w:noProof/>
        <w:sz w:val="20"/>
        <w:szCs w:val="18"/>
      </w:rPr>
      <w:fldChar w:fldCharType="end"/>
    </w:r>
    <w:r w:rsidRPr="00E2513E">
      <w:rPr>
        <w:rFonts w:ascii="Times New Roman" w:hAnsi="Times New Roman" w:cs="Times New Roman"/>
        <w:noProof/>
        <w:sz w:val="20"/>
        <w:szCs w:val="18"/>
      </w:rPr>
      <w:t xml:space="preserve"> Valsts valodas centrs, 2020</w:t>
    </w:r>
    <w:r w:rsidRPr="00E2513E">
      <w:rPr>
        <w:rFonts w:ascii="Times New Roman" w:hAnsi="Times New Roman" w:cs="Times New Roman"/>
        <w:sz w:val="20"/>
        <w:szCs w:val="18"/>
      </w:rPr>
      <w:tab/>
    </w:r>
    <w:r w:rsidRPr="00E2513E">
      <w:rPr>
        <w:rStyle w:val="PageNumber"/>
        <w:rFonts w:ascii="Times New Roman" w:hAnsi="Times New Roman" w:cs="Times New Roman"/>
        <w:sz w:val="20"/>
        <w:szCs w:val="18"/>
      </w:rPr>
      <w:fldChar w:fldCharType="begin"/>
    </w:r>
    <w:r w:rsidRPr="00E2513E">
      <w:rPr>
        <w:rStyle w:val="PageNumber"/>
        <w:rFonts w:ascii="Times New Roman" w:hAnsi="Times New Roman" w:cs="Times New Roman"/>
        <w:sz w:val="20"/>
        <w:szCs w:val="18"/>
      </w:rPr>
      <w:instrText xml:space="preserve">page </w:instrText>
    </w:r>
    <w:r w:rsidRPr="00E2513E">
      <w:rPr>
        <w:rStyle w:val="PageNumber"/>
        <w:rFonts w:ascii="Times New Roman" w:hAnsi="Times New Roman" w:cs="Times New Roman"/>
        <w:sz w:val="20"/>
        <w:szCs w:val="18"/>
      </w:rPr>
      <w:fldChar w:fldCharType="separate"/>
    </w:r>
    <w:r w:rsidRPr="00E2513E">
      <w:rPr>
        <w:rStyle w:val="PageNumber"/>
        <w:rFonts w:ascii="Times New Roman" w:hAnsi="Times New Roman" w:cs="Times New Roman"/>
        <w:sz w:val="20"/>
        <w:szCs w:val="18"/>
      </w:rPr>
      <w:t>2</w:t>
    </w:r>
    <w:r w:rsidRPr="00E2513E">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F8B9B" w14:textId="77777777" w:rsidR="00FB059D" w:rsidRPr="00E2513E" w:rsidRDefault="00FB059D" w:rsidP="00E2513E">
    <w:pPr>
      <w:pStyle w:val="Header"/>
      <w:tabs>
        <w:tab w:val="left" w:pos="9072"/>
      </w:tabs>
      <w:rPr>
        <w:rStyle w:val="PageNumber"/>
        <w:rFonts w:ascii="Times New Roman" w:hAnsi="Times New Roman" w:cs="Times New Roman"/>
        <w:sz w:val="20"/>
        <w:szCs w:val="18"/>
      </w:rPr>
    </w:pPr>
    <w:bookmarkStart w:id="20" w:name="_Hlk496261764"/>
    <w:bookmarkStart w:id="21" w:name="_Hlk496261765"/>
    <w:bookmarkStart w:id="22" w:name="_Hlk496261766"/>
    <w:bookmarkStart w:id="23" w:name="_Hlk30491075"/>
    <w:bookmarkStart w:id="24" w:name="_Hlk30491076"/>
  </w:p>
  <w:p w14:paraId="778BB6BC" w14:textId="3EC5A302" w:rsidR="00FB059D" w:rsidRPr="00E2513E" w:rsidRDefault="00FB059D" w:rsidP="00E2513E">
    <w:pPr>
      <w:pStyle w:val="Header"/>
      <w:tabs>
        <w:tab w:val="clear" w:pos="4513"/>
        <w:tab w:val="clear" w:pos="9026"/>
        <w:tab w:val="left" w:leader="underscore" w:pos="9072"/>
      </w:tabs>
      <w:rPr>
        <w:rStyle w:val="PageNumber"/>
        <w:rFonts w:ascii="Times New Roman" w:hAnsi="Times New Roman" w:cs="Times New Roman"/>
        <w:sz w:val="20"/>
        <w:szCs w:val="18"/>
      </w:rPr>
    </w:pPr>
    <w:r w:rsidRPr="00E2513E">
      <w:rPr>
        <w:rStyle w:val="PageNumber"/>
        <w:rFonts w:ascii="Times New Roman" w:hAnsi="Times New Roman" w:cs="Times New Roman"/>
        <w:sz w:val="20"/>
        <w:szCs w:val="18"/>
      </w:rPr>
      <w:tab/>
    </w:r>
  </w:p>
  <w:p w14:paraId="45EE4D0C" w14:textId="77777777" w:rsidR="00FB059D" w:rsidRPr="00E2513E" w:rsidRDefault="00FB059D" w:rsidP="00E2513E">
    <w:pPr>
      <w:pStyle w:val="Header"/>
      <w:tabs>
        <w:tab w:val="left" w:pos="9072"/>
      </w:tabs>
      <w:rPr>
        <w:rStyle w:val="PageNumber"/>
        <w:rFonts w:ascii="Times New Roman" w:hAnsi="Times New Roman" w:cs="Times New Roman"/>
        <w:sz w:val="20"/>
        <w:szCs w:val="18"/>
      </w:rPr>
    </w:pPr>
  </w:p>
  <w:p w14:paraId="620E9DD9" w14:textId="77777777" w:rsidR="00FB059D" w:rsidRPr="00E2513E" w:rsidRDefault="00FB059D" w:rsidP="00E2513E">
    <w:pPr>
      <w:pStyle w:val="Footer"/>
      <w:rPr>
        <w:rFonts w:ascii="Times New Roman" w:hAnsi="Times New Roman" w:cs="Times New Roman"/>
        <w:sz w:val="20"/>
        <w:szCs w:val="18"/>
      </w:rPr>
    </w:pPr>
    <w:r w:rsidRPr="00E2513E">
      <w:rPr>
        <w:rFonts w:ascii="Times New Roman" w:hAnsi="Times New Roman" w:cs="Times New Roman"/>
        <w:noProof/>
        <w:sz w:val="20"/>
        <w:szCs w:val="18"/>
      </w:rPr>
      <w:t xml:space="preserve">Tulkojums </w:t>
    </w:r>
    <w:r w:rsidRPr="00E2513E">
      <w:rPr>
        <w:rFonts w:ascii="Times New Roman" w:hAnsi="Times New Roman" w:cs="Times New Roman"/>
        <w:noProof/>
        <w:sz w:val="20"/>
        <w:szCs w:val="18"/>
      </w:rPr>
      <w:fldChar w:fldCharType="begin"/>
    </w:r>
    <w:r w:rsidRPr="00E2513E">
      <w:rPr>
        <w:rFonts w:ascii="Times New Roman" w:hAnsi="Times New Roman" w:cs="Times New Roman"/>
        <w:noProof/>
        <w:sz w:val="20"/>
        <w:szCs w:val="18"/>
      </w:rPr>
      <w:instrText>symbol 211 \f "Symbol" \s 9</w:instrText>
    </w:r>
    <w:r w:rsidRPr="00E2513E">
      <w:rPr>
        <w:rFonts w:ascii="Times New Roman" w:hAnsi="Times New Roman" w:cs="Times New Roman"/>
        <w:noProof/>
        <w:sz w:val="20"/>
        <w:szCs w:val="18"/>
      </w:rPr>
      <w:fldChar w:fldCharType="separate"/>
    </w:r>
    <w:r w:rsidRPr="00E2513E">
      <w:rPr>
        <w:rFonts w:ascii="Times New Roman" w:hAnsi="Times New Roman" w:cs="Times New Roman"/>
        <w:noProof/>
        <w:sz w:val="20"/>
        <w:szCs w:val="18"/>
      </w:rPr>
      <w:t>Ó</w:t>
    </w:r>
    <w:r w:rsidRPr="00E2513E">
      <w:rPr>
        <w:rFonts w:ascii="Times New Roman" w:hAnsi="Times New Roman" w:cs="Times New Roman"/>
        <w:noProof/>
        <w:sz w:val="20"/>
        <w:szCs w:val="18"/>
      </w:rPr>
      <w:fldChar w:fldCharType="end"/>
    </w:r>
    <w:r w:rsidRPr="00E2513E">
      <w:rPr>
        <w:rFonts w:ascii="Times New Roman" w:hAnsi="Times New Roman" w:cs="Times New Roman"/>
        <w:noProof/>
        <w:sz w:val="20"/>
        <w:szCs w:val="18"/>
      </w:rPr>
      <w:t xml:space="preserve"> Valsts valodas centrs, 20</w:t>
    </w:r>
    <w:bookmarkEnd w:id="20"/>
    <w:bookmarkEnd w:id="21"/>
    <w:bookmarkEnd w:id="22"/>
    <w:r w:rsidRPr="00E2513E">
      <w:rPr>
        <w:rFonts w:ascii="Times New Roman" w:hAnsi="Times New Roman" w:cs="Times New Roman"/>
        <w:noProof/>
        <w:sz w:val="20"/>
        <w:szCs w:val="18"/>
      </w:rPr>
      <w:t>20</w:t>
    </w:r>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99EEE" w14:textId="77777777" w:rsidR="00FB059D" w:rsidRPr="00821E9C" w:rsidRDefault="00FB059D">
      <w:pPr>
        <w:rPr>
          <w:noProof/>
        </w:rPr>
      </w:pPr>
      <w:r w:rsidRPr="00821E9C">
        <w:rPr>
          <w:noProof/>
        </w:rPr>
        <w:separator/>
      </w:r>
    </w:p>
  </w:footnote>
  <w:footnote w:type="continuationSeparator" w:id="0">
    <w:p w14:paraId="1B867DD5" w14:textId="77777777" w:rsidR="00FB059D" w:rsidRPr="00821E9C" w:rsidRDefault="00FB059D">
      <w:pPr>
        <w:rPr>
          <w:noProof/>
        </w:rPr>
      </w:pPr>
      <w:r w:rsidRPr="00821E9C">
        <w:rPr>
          <w:noProof/>
        </w:rPr>
        <w:continuationSeparator/>
      </w:r>
    </w:p>
  </w:footnote>
  <w:footnote w:id="1">
    <w:p w14:paraId="338C1959" w14:textId="046FF49B" w:rsidR="00FB059D" w:rsidRPr="004559DE" w:rsidRDefault="00FB059D" w:rsidP="00E2513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Papildu informācija sniegta tīmekļa vietnē: </w:t>
      </w:r>
      <w:r>
        <w:rPr>
          <w:rFonts w:ascii="Times New Roman" w:hAnsi="Times New Roman"/>
          <w:color w:val="0000FF"/>
          <w:u w:val="single" w:color="0000FF"/>
        </w:rPr>
        <w:t>http://www.unesco.org/new/fileadmin/MULTIMEDIA/HQ/CLT/pdf/UNESCO-UNIDROIT_Model_Provisions_en.pdf</w:t>
      </w:r>
      <w:r>
        <w:rPr>
          <w:rFonts w:ascii="Times New Roman" w:hAnsi="Times New Roman"/>
        </w:rPr>
        <w:t>.</w:t>
      </w:r>
    </w:p>
  </w:footnote>
  <w:footnote w:id="2">
    <w:p w14:paraId="29314872" w14:textId="65FA33B5" w:rsidR="00FB059D" w:rsidRPr="004559DE" w:rsidRDefault="00FB059D" w:rsidP="004559DE">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Iepriekš minētie pamatpasākumi nav ne “ieteikumi”, ne “deklarācijas, hartas un līdzīgi normatīvu izstrādes dokumenti”, ko pieņem UNESCO Ģenerālā konference, ne arī “rezolūcijas”, ko pieņem Interpola Ģenerālā asambleja.</w:t>
      </w:r>
    </w:p>
  </w:footnote>
  <w:footnote w:id="3">
    <w:p w14:paraId="0A0DF2AA" w14:textId="672B28E2" w:rsidR="00FB059D" w:rsidRPr="004559DE" w:rsidRDefault="00FB059D" w:rsidP="004559DE">
      <w:pPr>
        <w:pStyle w:val="FootnoteText"/>
        <w:jc w:val="both"/>
        <w:rPr>
          <w:rFonts w:ascii="Times New Roman" w:hAnsi="Times New Roman" w:cs="Times New Roman"/>
        </w:rPr>
      </w:pPr>
      <w:r>
        <w:rPr>
          <w:rStyle w:val="FootnoteReference"/>
          <w:rFonts w:ascii="Times New Roman" w:hAnsi="Times New Roman"/>
        </w:rPr>
        <w:t>2</w:t>
      </w:r>
      <w:r>
        <w:rPr>
          <w:rFonts w:ascii="Times New Roman" w:hAnsi="Times New Roman"/>
        </w:rPr>
        <w:t xml:space="preserve"> </w:t>
      </w:r>
      <w:r>
        <w:rPr>
          <w:rFonts w:ascii="Times New Roman" w:hAnsi="Times New Roman"/>
          <w:i/>
        </w:rPr>
        <w:t>Object ID</w:t>
      </w:r>
      <w:r>
        <w:rPr>
          <w:rFonts w:ascii="Times New Roman" w:hAnsi="Times New Roman"/>
        </w:rPr>
        <w:t xml:space="preserve">, kas ir starptautisks standarts mākslas priekšmetu, senlietu un senatnes priekšmetu raksturošanai, un arī redakcija ar papildu informāciju (ko apstiprinājusi </w:t>
      </w:r>
      <w:r>
        <w:rPr>
          <w:rFonts w:ascii="Times New Roman" w:hAnsi="Times New Roman"/>
          <w:i/>
        </w:rPr>
        <w:t>ICOM</w:t>
      </w:r>
      <w:r>
        <w:rPr>
          <w:rFonts w:ascii="Times New Roman" w:hAnsi="Times New Roman"/>
        </w:rPr>
        <w:t xml:space="preserve">, </w:t>
      </w:r>
      <w:r>
        <w:rPr>
          <w:rFonts w:ascii="Times New Roman" w:hAnsi="Times New Roman"/>
          <w:i/>
        </w:rPr>
        <w:t>Getty</w:t>
      </w:r>
      <w:r>
        <w:rPr>
          <w:rFonts w:ascii="Times New Roman" w:hAnsi="Times New Roman"/>
        </w:rPr>
        <w:t xml:space="preserve"> un UNESCO) ir pieejama </w:t>
      </w:r>
      <w:r>
        <w:rPr>
          <w:rFonts w:ascii="Times New Roman" w:hAnsi="Times New Roman"/>
          <w:i/>
        </w:rPr>
        <w:t>ICOM</w:t>
      </w:r>
      <w:r>
        <w:rPr>
          <w:rFonts w:ascii="Times New Roman" w:hAnsi="Times New Roman"/>
        </w:rPr>
        <w:t xml:space="preserve"> tīmekļa vietnē: http://icom.museum/object-id.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BC6D8" w14:textId="77777777" w:rsidR="00FB059D" w:rsidRPr="00E2513E" w:rsidRDefault="00FB059D" w:rsidP="00E2513E">
    <w:pPr>
      <w:pStyle w:val="Header"/>
      <w:rPr>
        <w:rStyle w:val="PageNumber"/>
        <w:rFonts w:ascii="Times New Roman" w:hAnsi="Times New Roman" w:cs="Times New Roman"/>
        <w:sz w:val="20"/>
        <w:szCs w:val="20"/>
      </w:rPr>
    </w:pPr>
    <w:bookmarkStart w:id="6" w:name="_Hlk496261784"/>
    <w:bookmarkStart w:id="7" w:name="_Hlk496261785"/>
    <w:bookmarkStart w:id="8" w:name="_Hlk496261786"/>
    <w:bookmarkStart w:id="9" w:name="_Hlk502757728"/>
    <w:bookmarkStart w:id="10" w:name="_Hlk502757729"/>
    <w:bookmarkStart w:id="11" w:name="_Hlk502757738"/>
    <w:bookmarkStart w:id="12" w:name="_Hlk502757739"/>
    <w:bookmarkStart w:id="13" w:name="_Hlk30491084"/>
    <w:bookmarkStart w:id="14" w:name="_Hlk30491085"/>
  </w:p>
  <w:p w14:paraId="469804E4" w14:textId="3748BFD2" w:rsidR="00FB059D" w:rsidRPr="00E2513E" w:rsidRDefault="00FB059D" w:rsidP="00E2513E">
    <w:pPr>
      <w:pStyle w:val="Header"/>
      <w:tabs>
        <w:tab w:val="clear" w:pos="4513"/>
        <w:tab w:val="clear" w:pos="9026"/>
        <w:tab w:val="right" w:leader="underscore" w:pos="9072"/>
      </w:tabs>
      <w:rPr>
        <w:rStyle w:val="PageNumber"/>
        <w:rFonts w:ascii="Times New Roman" w:hAnsi="Times New Roman" w:cs="Times New Roman"/>
        <w:sz w:val="20"/>
        <w:szCs w:val="20"/>
      </w:rPr>
    </w:pPr>
    <w:r w:rsidRPr="00E2513E">
      <w:rPr>
        <w:rStyle w:val="PageNumber"/>
        <w:rFonts w:ascii="Times New Roman" w:hAnsi="Times New Roman" w:cs="Times New Roman"/>
        <w:sz w:val="20"/>
        <w:szCs w:val="20"/>
      </w:rPr>
      <w:tab/>
    </w:r>
  </w:p>
  <w:bookmarkEnd w:id="6"/>
  <w:bookmarkEnd w:id="7"/>
  <w:bookmarkEnd w:id="8"/>
  <w:bookmarkEnd w:id="9"/>
  <w:bookmarkEnd w:id="10"/>
  <w:bookmarkEnd w:id="11"/>
  <w:bookmarkEnd w:id="12"/>
  <w:bookmarkEnd w:id="13"/>
  <w:bookmarkEnd w:id="14"/>
  <w:p w14:paraId="5100700D" w14:textId="77777777" w:rsidR="00FB059D" w:rsidRPr="00E2513E" w:rsidRDefault="00FB059D" w:rsidP="00E2513E">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F76EE" w14:textId="77777777" w:rsidR="00FB059D" w:rsidRPr="00E2513E" w:rsidRDefault="00FB059D" w:rsidP="00E2513E">
    <w:pPr>
      <w:pBdr>
        <w:bottom w:val="single" w:sz="12" w:space="5" w:color="auto"/>
      </w:pBdr>
      <w:rPr>
        <w:rFonts w:ascii="Times New Roman" w:hAnsi="Times New Roman" w:cs="Times New Roman"/>
        <w:spacing w:val="-2"/>
        <w:sz w:val="20"/>
        <w:szCs w:val="20"/>
      </w:rPr>
    </w:pPr>
    <w:bookmarkStart w:id="15" w:name="_Hlk496261745"/>
    <w:bookmarkStart w:id="16" w:name="_Hlk496261746"/>
    <w:bookmarkStart w:id="17" w:name="_Hlk496261747"/>
    <w:bookmarkStart w:id="18" w:name="_Hlk30491063"/>
    <w:bookmarkStart w:id="19" w:name="_Hlk30491064"/>
  </w:p>
  <w:bookmarkEnd w:id="15"/>
  <w:bookmarkEnd w:id="16"/>
  <w:bookmarkEnd w:id="17"/>
  <w:bookmarkEnd w:id="18"/>
  <w:bookmarkEnd w:id="19"/>
  <w:p w14:paraId="08125651" w14:textId="77777777" w:rsidR="00FB059D" w:rsidRPr="00E2513E" w:rsidRDefault="00FB059D" w:rsidP="00E2513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237F"/>
    <w:multiLevelType w:val="hybridMultilevel"/>
    <w:tmpl w:val="03260054"/>
    <w:lvl w:ilvl="0" w:tplc="D5D28DF0">
      <w:start w:val="1"/>
      <w:numFmt w:val="bullet"/>
      <w:lvlText w:val=""/>
      <w:lvlJc w:val="left"/>
      <w:pPr>
        <w:ind w:left="305" w:hanging="207"/>
      </w:pPr>
      <w:rPr>
        <w:rFonts w:ascii="Wingdings" w:eastAsia="Wingdings" w:hAnsi="Wingdings" w:hint="default"/>
        <w:w w:val="102"/>
        <w:sz w:val="17"/>
        <w:szCs w:val="17"/>
      </w:rPr>
    </w:lvl>
    <w:lvl w:ilvl="1" w:tplc="B9CA1D88">
      <w:start w:val="1"/>
      <w:numFmt w:val="bullet"/>
      <w:lvlText w:val="•"/>
      <w:lvlJc w:val="left"/>
      <w:pPr>
        <w:ind w:left="1238" w:hanging="207"/>
      </w:pPr>
      <w:rPr>
        <w:rFonts w:hint="default"/>
      </w:rPr>
    </w:lvl>
    <w:lvl w:ilvl="2" w:tplc="6B0E9726">
      <w:start w:val="1"/>
      <w:numFmt w:val="bullet"/>
      <w:lvlText w:val="•"/>
      <w:lvlJc w:val="left"/>
      <w:pPr>
        <w:ind w:left="2172" w:hanging="207"/>
      </w:pPr>
      <w:rPr>
        <w:rFonts w:hint="default"/>
      </w:rPr>
    </w:lvl>
    <w:lvl w:ilvl="3" w:tplc="009EEB5C">
      <w:start w:val="1"/>
      <w:numFmt w:val="bullet"/>
      <w:lvlText w:val="•"/>
      <w:lvlJc w:val="left"/>
      <w:pPr>
        <w:ind w:left="3105" w:hanging="207"/>
      </w:pPr>
      <w:rPr>
        <w:rFonts w:hint="default"/>
      </w:rPr>
    </w:lvl>
    <w:lvl w:ilvl="4" w:tplc="D55A5DB4">
      <w:start w:val="1"/>
      <w:numFmt w:val="bullet"/>
      <w:lvlText w:val="•"/>
      <w:lvlJc w:val="left"/>
      <w:pPr>
        <w:ind w:left="4039" w:hanging="207"/>
      </w:pPr>
      <w:rPr>
        <w:rFonts w:hint="default"/>
      </w:rPr>
    </w:lvl>
    <w:lvl w:ilvl="5" w:tplc="4E42AAFA">
      <w:start w:val="1"/>
      <w:numFmt w:val="bullet"/>
      <w:lvlText w:val="•"/>
      <w:lvlJc w:val="left"/>
      <w:pPr>
        <w:ind w:left="4972" w:hanging="207"/>
      </w:pPr>
      <w:rPr>
        <w:rFonts w:hint="default"/>
      </w:rPr>
    </w:lvl>
    <w:lvl w:ilvl="6" w:tplc="B6BE3DC8">
      <w:start w:val="1"/>
      <w:numFmt w:val="bullet"/>
      <w:lvlText w:val="•"/>
      <w:lvlJc w:val="left"/>
      <w:pPr>
        <w:ind w:left="5906" w:hanging="207"/>
      </w:pPr>
      <w:rPr>
        <w:rFonts w:hint="default"/>
      </w:rPr>
    </w:lvl>
    <w:lvl w:ilvl="7" w:tplc="74CE6780">
      <w:start w:val="1"/>
      <w:numFmt w:val="bullet"/>
      <w:lvlText w:val="•"/>
      <w:lvlJc w:val="left"/>
      <w:pPr>
        <w:ind w:left="6839" w:hanging="207"/>
      </w:pPr>
      <w:rPr>
        <w:rFonts w:hint="default"/>
      </w:rPr>
    </w:lvl>
    <w:lvl w:ilvl="8" w:tplc="F156003E">
      <w:start w:val="1"/>
      <w:numFmt w:val="bullet"/>
      <w:lvlText w:val="•"/>
      <w:lvlJc w:val="left"/>
      <w:pPr>
        <w:ind w:left="7773" w:hanging="207"/>
      </w:pPr>
      <w:rPr>
        <w:rFonts w:hint="default"/>
      </w:rPr>
    </w:lvl>
  </w:abstractNum>
  <w:abstractNum w:abstractNumId="1" w15:restartNumberingAfterBreak="0">
    <w:nsid w:val="0B502A42"/>
    <w:multiLevelType w:val="hybridMultilevel"/>
    <w:tmpl w:val="E0EEC6D8"/>
    <w:lvl w:ilvl="0" w:tplc="FDB0F6CE">
      <w:start w:val="1"/>
      <w:numFmt w:val="decimal"/>
      <w:lvlText w:val="%1."/>
      <w:lvlJc w:val="left"/>
      <w:pPr>
        <w:ind w:left="543" w:hanging="427"/>
      </w:pPr>
      <w:rPr>
        <w:rFonts w:ascii="Arial" w:eastAsia="Arial" w:hAnsi="Arial" w:hint="default"/>
        <w:w w:val="99"/>
        <w:sz w:val="22"/>
        <w:szCs w:val="22"/>
      </w:rPr>
    </w:lvl>
    <w:lvl w:ilvl="1" w:tplc="092E7AB2">
      <w:start w:val="1"/>
      <w:numFmt w:val="bullet"/>
      <w:lvlText w:val="-"/>
      <w:lvlJc w:val="left"/>
      <w:pPr>
        <w:ind w:left="1185" w:hanging="361"/>
      </w:pPr>
      <w:rPr>
        <w:rFonts w:ascii="Times New Roman" w:eastAsia="Times New Roman" w:hAnsi="Times New Roman" w:hint="default"/>
        <w:w w:val="99"/>
        <w:sz w:val="22"/>
        <w:szCs w:val="22"/>
      </w:rPr>
    </w:lvl>
    <w:lvl w:ilvl="2" w:tplc="793A22F8">
      <w:start w:val="1"/>
      <w:numFmt w:val="bullet"/>
      <w:lvlText w:val="•"/>
      <w:lvlJc w:val="left"/>
      <w:pPr>
        <w:ind w:left="1185" w:hanging="361"/>
      </w:pPr>
      <w:rPr>
        <w:rFonts w:hint="default"/>
      </w:rPr>
    </w:lvl>
    <w:lvl w:ilvl="3" w:tplc="F39898DC">
      <w:start w:val="1"/>
      <w:numFmt w:val="bullet"/>
      <w:lvlText w:val="•"/>
      <w:lvlJc w:val="left"/>
      <w:pPr>
        <w:ind w:left="1185" w:hanging="361"/>
      </w:pPr>
      <w:rPr>
        <w:rFonts w:hint="default"/>
      </w:rPr>
    </w:lvl>
    <w:lvl w:ilvl="4" w:tplc="C1F680FC">
      <w:start w:val="1"/>
      <w:numFmt w:val="bullet"/>
      <w:lvlText w:val="•"/>
      <w:lvlJc w:val="left"/>
      <w:pPr>
        <w:ind w:left="2345" w:hanging="361"/>
      </w:pPr>
      <w:rPr>
        <w:rFonts w:hint="default"/>
      </w:rPr>
    </w:lvl>
    <w:lvl w:ilvl="5" w:tplc="DC82E2D8">
      <w:start w:val="1"/>
      <w:numFmt w:val="bullet"/>
      <w:lvlText w:val="•"/>
      <w:lvlJc w:val="left"/>
      <w:pPr>
        <w:ind w:left="3504" w:hanging="361"/>
      </w:pPr>
      <w:rPr>
        <w:rFonts w:hint="default"/>
      </w:rPr>
    </w:lvl>
    <w:lvl w:ilvl="6" w:tplc="FF724F58">
      <w:start w:val="1"/>
      <w:numFmt w:val="bullet"/>
      <w:lvlText w:val="•"/>
      <w:lvlJc w:val="left"/>
      <w:pPr>
        <w:ind w:left="4664" w:hanging="361"/>
      </w:pPr>
      <w:rPr>
        <w:rFonts w:hint="default"/>
      </w:rPr>
    </w:lvl>
    <w:lvl w:ilvl="7" w:tplc="3A2AD712">
      <w:start w:val="1"/>
      <w:numFmt w:val="bullet"/>
      <w:lvlText w:val="•"/>
      <w:lvlJc w:val="left"/>
      <w:pPr>
        <w:ind w:left="5824" w:hanging="361"/>
      </w:pPr>
      <w:rPr>
        <w:rFonts w:hint="default"/>
      </w:rPr>
    </w:lvl>
    <w:lvl w:ilvl="8" w:tplc="6554E452">
      <w:start w:val="1"/>
      <w:numFmt w:val="bullet"/>
      <w:lvlText w:val="•"/>
      <w:lvlJc w:val="left"/>
      <w:pPr>
        <w:ind w:left="6984" w:hanging="361"/>
      </w:pPr>
      <w:rPr>
        <w:rFonts w:hint="default"/>
      </w:rPr>
    </w:lvl>
  </w:abstractNum>
  <w:abstractNum w:abstractNumId="2" w15:restartNumberingAfterBreak="0">
    <w:nsid w:val="0C5D0273"/>
    <w:multiLevelType w:val="hybridMultilevel"/>
    <w:tmpl w:val="31BA0E0C"/>
    <w:lvl w:ilvl="0" w:tplc="532064B8">
      <w:start w:val="1"/>
      <w:numFmt w:val="bullet"/>
      <w:lvlText w:val=""/>
      <w:lvlJc w:val="left"/>
      <w:pPr>
        <w:ind w:left="253" w:hanging="154"/>
      </w:pPr>
      <w:rPr>
        <w:rFonts w:ascii="Symbol" w:eastAsia="Symbol" w:hAnsi="Symbol" w:hint="default"/>
        <w:w w:val="247"/>
        <w:sz w:val="17"/>
        <w:szCs w:val="17"/>
      </w:rPr>
    </w:lvl>
    <w:lvl w:ilvl="1" w:tplc="4E00B974">
      <w:start w:val="1"/>
      <w:numFmt w:val="bullet"/>
      <w:lvlText w:val="•"/>
      <w:lvlJc w:val="left"/>
      <w:pPr>
        <w:ind w:left="668" w:hanging="154"/>
      </w:pPr>
      <w:rPr>
        <w:rFonts w:hint="default"/>
      </w:rPr>
    </w:lvl>
    <w:lvl w:ilvl="2" w:tplc="4F1EB7A8">
      <w:start w:val="1"/>
      <w:numFmt w:val="bullet"/>
      <w:lvlText w:val="•"/>
      <w:lvlJc w:val="left"/>
      <w:pPr>
        <w:ind w:left="1082" w:hanging="154"/>
      </w:pPr>
      <w:rPr>
        <w:rFonts w:hint="default"/>
      </w:rPr>
    </w:lvl>
    <w:lvl w:ilvl="3" w:tplc="3E023F20">
      <w:start w:val="1"/>
      <w:numFmt w:val="bullet"/>
      <w:lvlText w:val="•"/>
      <w:lvlJc w:val="left"/>
      <w:pPr>
        <w:ind w:left="1497" w:hanging="154"/>
      </w:pPr>
      <w:rPr>
        <w:rFonts w:hint="default"/>
      </w:rPr>
    </w:lvl>
    <w:lvl w:ilvl="4" w:tplc="3942E59C">
      <w:start w:val="1"/>
      <w:numFmt w:val="bullet"/>
      <w:lvlText w:val="•"/>
      <w:lvlJc w:val="left"/>
      <w:pPr>
        <w:ind w:left="1911" w:hanging="154"/>
      </w:pPr>
      <w:rPr>
        <w:rFonts w:hint="default"/>
      </w:rPr>
    </w:lvl>
    <w:lvl w:ilvl="5" w:tplc="4B14B888">
      <w:start w:val="1"/>
      <w:numFmt w:val="bullet"/>
      <w:lvlText w:val="•"/>
      <w:lvlJc w:val="left"/>
      <w:pPr>
        <w:ind w:left="2326" w:hanging="154"/>
      </w:pPr>
      <w:rPr>
        <w:rFonts w:hint="default"/>
      </w:rPr>
    </w:lvl>
    <w:lvl w:ilvl="6" w:tplc="B4AE0D06">
      <w:start w:val="1"/>
      <w:numFmt w:val="bullet"/>
      <w:lvlText w:val="•"/>
      <w:lvlJc w:val="left"/>
      <w:pPr>
        <w:ind w:left="2741" w:hanging="154"/>
      </w:pPr>
      <w:rPr>
        <w:rFonts w:hint="default"/>
      </w:rPr>
    </w:lvl>
    <w:lvl w:ilvl="7" w:tplc="0504D024">
      <w:start w:val="1"/>
      <w:numFmt w:val="bullet"/>
      <w:lvlText w:val="•"/>
      <w:lvlJc w:val="left"/>
      <w:pPr>
        <w:ind w:left="3155" w:hanging="154"/>
      </w:pPr>
      <w:rPr>
        <w:rFonts w:hint="default"/>
      </w:rPr>
    </w:lvl>
    <w:lvl w:ilvl="8" w:tplc="A4D868E4">
      <w:start w:val="1"/>
      <w:numFmt w:val="bullet"/>
      <w:lvlText w:val="•"/>
      <w:lvlJc w:val="left"/>
      <w:pPr>
        <w:ind w:left="3570" w:hanging="154"/>
      </w:pPr>
      <w:rPr>
        <w:rFonts w:hint="default"/>
      </w:rPr>
    </w:lvl>
  </w:abstractNum>
  <w:abstractNum w:abstractNumId="3" w15:restartNumberingAfterBreak="0">
    <w:nsid w:val="0FE74D07"/>
    <w:multiLevelType w:val="hybridMultilevel"/>
    <w:tmpl w:val="8F82F13C"/>
    <w:lvl w:ilvl="0" w:tplc="3FD67C1C">
      <w:start w:val="1"/>
      <w:numFmt w:val="bullet"/>
      <w:lvlText w:val=""/>
      <w:lvlJc w:val="left"/>
      <w:pPr>
        <w:ind w:left="253" w:hanging="154"/>
      </w:pPr>
      <w:rPr>
        <w:rFonts w:ascii="Symbol" w:eastAsia="Symbol" w:hAnsi="Symbol" w:hint="default"/>
        <w:w w:val="247"/>
        <w:sz w:val="17"/>
        <w:szCs w:val="17"/>
      </w:rPr>
    </w:lvl>
    <w:lvl w:ilvl="1" w:tplc="E29C3CF8">
      <w:start w:val="1"/>
      <w:numFmt w:val="bullet"/>
      <w:lvlText w:val="•"/>
      <w:lvlJc w:val="left"/>
      <w:pPr>
        <w:ind w:left="668" w:hanging="154"/>
      </w:pPr>
      <w:rPr>
        <w:rFonts w:hint="default"/>
      </w:rPr>
    </w:lvl>
    <w:lvl w:ilvl="2" w:tplc="47367A1A">
      <w:start w:val="1"/>
      <w:numFmt w:val="bullet"/>
      <w:lvlText w:val="•"/>
      <w:lvlJc w:val="left"/>
      <w:pPr>
        <w:ind w:left="1082" w:hanging="154"/>
      </w:pPr>
      <w:rPr>
        <w:rFonts w:hint="default"/>
      </w:rPr>
    </w:lvl>
    <w:lvl w:ilvl="3" w:tplc="A1BC41C2">
      <w:start w:val="1"/>
      <w:numFmt w:val="bullet"/>
      <w:lvlText w:val="•"/>
      <w:lvlJc w:val="left"/>
      <w:pPr>
        <w:ind w:left="1497" w:hanging="154"/>
      </w:pPr>
      <w:rPr>
        <w:rFonts w:hint="default"/>
      </w:rPr>
    </w:lvl>
    <w:lvl w:ilvl="4" w:tplc="4596D860">
      <w:start w:val="1"/>
      <w:numFmt w:val="bullet"/>
      <w:lvlText w:val="•"/>
      <w:lvlJc w:val="left"/>
      <w:pPr>
        <w:ind w:left="1911" w:hanging="154"/>
      </w:pPr>
      <w:rPr>
        <w:rFonts w:hint="default"/>
      </w:rPr>
    </w:lvl>
    <w:lvl w:ilvl="5" w:tplc="8B4084BA">
      <w:start w:val="1"/>
      <w:numFmt w:val="bullet"/>
      <w:lvlText w:val="•"/>
      <w:lvlJc w:val="left"/>
      <w:pPr>
        <w:ind w:left="2326" w:hanging="154"/>
      </w:pPr>
      <w:rPr>
        <w:rFonts w:hint="default"/>
      </w:rPr>
    </w:lvl>
    <w:lvl w:ilvl="6" w:tplc="4672036E">
      <w:start w:val="1"/>
      <w:numFmt w:val="bullet"/>
      <w:lvlText w:val="•"/>
      <w:lvlJc w:val="left"/>
      <w:pPr>
        <w:ind w:left="2741" w:hanging="154"/>
      </w:pPr>
      <w:rPr>
        <w:rFonts w:hint="default"/>
      </w:rPr>
    </w:lvl>
    <w:lvl w:ilvl="7" w:tplc="F3D4A2B4">
      <w:start w:val="1"/>
      <w:numFmt w:val="bullet"/>
      <w:lvlText w:val="•"/>
      <w:lvlJc w:val="left"/>
      <w:pPr>
        <w:ind w:left="3155" w:hanging="154"/>
      </w:pPr>
      <w:rPr>
        <w:rFonts w:hint="default"/>
      </w:rPr>
    </w:lvl>
    <w:lvl w:ilvl="8" w:tplc="66D45F44">
      <w:start w:val="1"/>
      <w:numFmt w:val="bullet"/>
      <w:lvlText w:val="•"/>
      <w:lvlJc w:val="left"/>
      <w:pPr>
        <w:ind w:left="3570" w:hanging="154"/>
      </w:pPr>
      <w:rPr>
        <w:rFonts w:hint="default"/>
      </w:rPr>
    </w:lvl>
  </w:abstractNum>
  <w:abstractNum w:abstractNumId="4" w15:restartNumberingAfterBreak="0">
    <w:nsid w:val="22F55034"/>
    <w:multiLevelType w:val="hybridMultilevel"/>
    <w:tmpl w:val="31A63E24"/>
    <w:lvl w:ilvl="0" w:tplc="4C061388">
      <w:start w:val="1"/>
      <w:numFmt w:val="lowerLetter"/>
      <w:lvlText w:val="(%1)"/>
      <w:lvlJc w:val="left"/>
      <w:pPr>
        <w:ind w:left="839" w:hanging="355"/>
      </w:pPr>
      <w:rPr>
        <w:rFonts w:ascii="Arial" w:eastAsia="Arial" w:hAnsi="Arial" w:hint="default"/>
        <w:w w:val="101"/>
        <w:sz w:val="21"/>
        <w:szCs w:val="21"/>
      </w:rPr>
    </w:lvl>
    <w:lvl w:ilvl="1" w:tplc="8466B4BE">
      <w:start w:val="1"/>
      <w:numFmt w:val="bullet"/>
      <w:lvlText w:val="•"/>
      <w:lvlJc w:val="left"/>
      <w:pPr>
        <w:ind w:left="1682" w:hanging="355"/>
      </w:pPr>
      <w:rPr>
        <w:rFonts w:hint="default"/>
      </w:rPr>
    </w:lvl>
    <w:lvl w:ilvl="2" w:tplc="7B9A5B62">
      <w:start w:val="1"/>
      <w:numFmt w:val="bullet"/>
      <w:lvlText w:val="•"/>
      <w:lvlJc w:val="left"/>
      <w:pPr>
        <w:ind w:left="2524" w:hanging="355"/>
      </w:pPr>
      <w:rPr>
        <w:rFonts w:hint="default"/>
      </w:rPr>
    </w:lvl>
    <w:lvl w:ilvl="3" w:tplc="4482C27E">
      <w:start w:val="1"/>
      <w:numFmt w:val="bullet"/>
      <w:lvlText w:val="•"/>
      <w:lvlJc w:val="left"/>
      <w:pPr>
        <w:ind w:left="3367" w:hanging="355"/>
      </w:pPr>
      <w:rPr>
        <w:rFonts w:hint="default"/>
      </w:rPr>
    </w:lvl>
    <w:lvl w:ilvl="4" w:tplc="0C9C2164">
      <w:start w:val="1"/>
      <w:numFmt w:val="bullet"/>
      <w:lvlText w:val="•"/>
      <w:lvlJc w:val="left"/>
      <w:pPr>
        <w:ind w:left="4209" w:hanging="355"/>
      </w:pPr>
      <w:rPr>
        <w:rFonts w:hint="default"/>
      </w:rPr>
    </w:lvl>
    <w:lvl w:ilvl="5" w:tplc="8030238A">
      <w:start w:val="1"/>
      <w:numFmt w:val="bullet"/>
      <w:lvlText w:val="•"/>
      <w:lvlJc w:val="left"/>
      <w:pPr>
        <w:ind w:left="5052" w:hanging="355"/>
      </w:pPr>
      <w:rPr>
        <w:rFonts w:hint="default"/>
      </w:rPr>
    </w:lvl>
    <w:lvl w:ilvl="6" w:tplc="B04A9C80">
      <w:start w:val="1"/>
      <w:numFmt w:val="bullet"/>
      <w:lvlText w:val="•"/>
      <w:lvlJc w:val="left"/>
      <w:pPr>
        <w:ind w:left="5894" w:hanging="355"/>
      </w:pPr>
      <w:rPr>
        <w:rFonts w:hint="default"/>
      </w:rPr>
    </w:lvl>
    <w:lvl w:ilvl="7" w:tplc="72EE8E3C">
      <w:start w:val="1"/>
      <w:numFmt w:val="bullet"/>
      <w:lvlText w:val="•"/>
      <w:lvlJc w:val="left"/>
      <w:pPr>
        <w:ind w:left="6736" w:hanging="355"/>
      </w:pPr>
      <w:rPr>
        <w:rFonts w:hint="default"/>
      </w:rPr>
    </w:lvl>
    <w:lvl w:ilvl="8" w:tplc="0A387D3A">
      <w:start w:val="1"/>
      <w:numFmt w:val="bullet"/>
      <w:lvlText w:val="•"/>
      <w:lvlJc w:val="left"/>
      <w:pPr>
        <w:ind w:left="7579" w:hanging="355"/>
      </w:pPr>
      <w:rPr>
        <w:rFonts w:hint="default"/>
      </w:rPr>
    </w:lvl>
  </w:abstractNum>
  <w:abstractNum w:abstractNumId="5" w15:restartNumberingAfterBreak="0">
    <w:nsid w:val="2E181DB5"/>
    <w:multiLevelType w:val="hybridMultilevel"/>
    <w:tmpl w:val="9AE61070"/>
    <w:lvl w:ilvl="0" w:tplc="0F7C696C">
      <w:start w:val="1"/>
      <w:numFmt w:val="bullet"/>
      <w:lvlText w:val=""/>
      <w:lvlJc w:val="left"/>
      <w:pPr>
        <w:ind w:left="837" w:hanging="361"/>
      </w:pPr>
      <w:rPr>
        <w:rFonts w:ascii="Symbol" w:eastAsia="Symbol" w:hAnsi="Symbol" w:hint="default"/>
        <w:w w:val="99"/>
        <w:sz w:val="22"/>
        <w:szCs w:val="22"/>
      </w:rPr>
    </w:lvl>
    <w:lvl w:ilvl="1" w:tplc="BDE6933E">
      <w:start w:val="1"/>
      <w:numFmt w:val="bullet"/>
      <w:lvlText w:val="•"/>
      <w:lvlJc w:val="left"/>
      <w:pPr>
        <w:ind w:left="1683" w:hanging="361"/>
      </w:pPr>
      <w:rPr>
        <w:rFonts w:hint="default"/>
      </w:rPr>
    </w:lvl>
    <w:lvl w:ilvl="2" w:tplc="55643406">
      <w:start w:val="1"/>
      <w:numFmt w:val="bullet"/>
      <w:lvlText w:val="•"/>
      <w:lvlJc w:val="left"/>
      <w:pPr>
        <w:ind w:left="2530" w:hanging="361"/>
      </w:pPr>
      <w:rPr>
        <w:rFonts w:hint="default"/>
      </w:rPr>
    </w:lvl>
    <w:lvl w:ilvl="3" w:tplc="5826259E">
      <w:start w:val="1"/>
      <w:numFmt w:val="bullet"/>
      <w:lvlText w:val="•"/>
      <w:lvlJc w:val="left"/>
      <w:pPr>
        <w:ind w:left="3377" w:hanging="361"/>
      </w:pPr>
      <w:rPr>
        <w:rFonts w:hint="default"/>
      </w:rPr>
    </w:lvl>
    <w:lvl w:ilvl="4" w:tplc="A3289E6E">
      <w:start w:val="1"/>
      <w:numFmt w:val="bullet"/>
      <w:lvlText w:val="•"/>
      <w:lvlJc w:val="left"/>
      <w:pPr>
        <w:ind w:left="4224" w:hanging="361"/>
      </w:pPr>
      <w:rPr>
        <w:rFonts w:hint="default"/>
      </w:rPr>
    </w:lvl>
    <w:lvl w:ilvl="5" w:tplc="703AD712">
      <w:start w:val="1"/>
      <w:numFmt w:val="bullet"/>
      <w:lvlText w:val="•"/>
      <w:lvlJc w:val="left"/>
      <w:pPr>
        <w:ind w:left="5070" w:hanging="361"/>
      </w:pPr>
      <w:rPr>
        <w:rFonts w:hint="default"/>
      </w:rPr>
    </w:lvl>
    <w:lvl w:ilvl="6" w:tplc="5596EFDA">
      <w:start w:val="1"/>
      <w:numFmt w:val="bullet"/>
      <w:lvlText w:val="•"/>
      <w:lvlJc w:val="left"/>
      <w:pPr>
        <w:ind w:left="5917" w:hanging="361"/>
      </w:pPr>
      <w:rPr>
        <w:rFonts w:hint="default"/>
      </w:rPr>
    </w:lvl>
    <w:lvl w:ilvl="7" w:tplc="03263508">
      <w:start w:val="1"/>
      <w:numFmt w:val="bullet"/>
      <w:lvlText w:val="•"/>
      <w:lvlJc w:val="left"/>
      <w:pPr>
        <w:ind w:left="6764" w:hanging="361"/>
      </w:pPr>
      <w:rPr>
        <w:rFonts w:hint="default"/>
      </w:rPr>
    </w:lvl>
    <w:lvl w:ilvl="8" w:tplc="D434759C">
      <w:start w:val="1"/>
      <w:numFmt w:val="bullet"/>
      <w:lvlText w:val="•"/>
      <w:lvlJc w:val="left"/>
      <w:pPr>
        <w:ind w:left="7610" w:hanging="361"/>
      </w:pPr>
      <w:rPr>
        <w:rFonts w:hint="default"/>
      </w:rPr>
    </w:lvl>
  </w:abstractNum>
  <w:abstractNum w:abstractNumId="6" w15:restartNumberingAfterBreak="0">
    <w:nsid w:val="37F27F32"/>
    <w:multiLevelType w:val="hybridMultilevel"/>
    <w:tmpl w:val="03680B2C"/>
    <w:lvl w:ilvl="0" w:tplc="D4DCA390">
      <w:start w:val="1"/>
      <w:numFmt w:val="decimal"/>
      <w:lvlText w:val="%1."/>
      <w:lvlJc w:val="left"/>
      <w:pPr>
        <w:ind w:left="704" w:hanging="351"/>
      </w:pPr>
      <w:rPr>
        <w:rFonts w:ascii="Arial" w:eastAsia="Arial" w:hAnsi="Arial" w:hint="default"/>
        <w:w w:val="101"/>
        <w:sz w:val="21"/>
        <w:szCs w:val="21"/>
      </w:rPr>
    </w:lvl>
    <w:lvl w:ilvl="1" w:tplc="6D70FC28">
      <w:start w:val="1"/>
      <w:numFmt w:val="lowerLetter"/>
      <w:lvlText w:val="(%2)"/>
      <w:lvlJc w:val="left"/>
      <w:pPr>
        <w:ind w:left="1170" w:hanging="351"/>
      </w:pPr>
      <w:rPr>
        <w:rFonts w:ascii="Arial" w:eastAsia="Arial" w:hAnsi="Arial" w:hint="default"/>
        <w:w w:val="101"/>
        <w:sz w:val="21"/>
        <w:szCs w:val="21"/>
      </w:rPr>
    </w:lvl>
    <w:lvl w:ilvl="2" w:tplc="0EB6C1BE">
      <w:start w:val="1"/>
      <w:numFmt w:val="lowerRoman"/>
      <w:lvlText w:val="%3)"/>
      <w:lvlJc w:val="left"/>
      <w:pPr>
        <w:ind w:left="1754" w:hanging="200"/>
      </w:pPr>
      <w:rPr>
        <w:rFonts w:ascii="Arial" w:eastAsia="Arial" w:hAnsi="Arial" w:hint="default"/>
        <w:w w:val="101"/>
        <w:sz w:val="21"/>
        <w:szCs w:val="21"/>
      </w:rPr>
    </w:lvl>
    <w:lvl w:ilvl="3" w:tplc="4E4C25CC">
      <w:start w:val="1"/>
      <w:numFmt w:val="bullet"/>
      <w:lvlText w:val="•"/>
      <w:lvlJc w:val="left"/>
      <w:pPr>
        <w:ind w:left="2692" w:hanging="200"/>
      </w:pPr>
      <w:rPr>
        <w:rFonts w:hint="default"/>
      </w:rPr>
    </w:lvl>
    <w:lvl w:ilvl="4" w:tplc="71C2B766">
      <w:start w:val="1"/>
      <w:numFmt w:val="bullet"/>
      <w:lvlText w:val="•"/>
      <w:lvlJc w:val="left"/>
      <w:pPr>
        <w:ind w:left="3631" w:hanging="200"/>
      </w:pPr>
      <w:rPr>
        <w:rFonts w:hint="default"/>
      </w:rPr>
    </w:lvl>
    <w:lvl w:ilvl="5" w:tplc="5C98B30C">
      <w:start w:val="1"/>
      <w:numFmt w:val="bullet"/>
      <w:lvlText w:val="•"/>
      <w:lvlJc w:val="left"/>
      <w:pPr>
        <w:ind w:left="4570" w:hanging="200"/>
      </w:pPr>
      <w:rPr>
        <w:rFonts w:hint="default"/>
      </w:rPr>
    </w:lvl>
    <w:lvl w:ilvl="6" w:tplc="45F0674C">
      <w:start w:val="1"/>
      <w:numFmt w:val="bullet"/>
      <w:lvlText w:val="•"/>
      <w:lvlJc w:val="left"/>
      <w:pPr>
        <w:ind w:left="5509" w:hanging="200"/>
      </w:pPr>
      <w:rPr>
        <w:rFonts w:hint="default"/>
      </w:rPr>
    </w:lvl>
    <w:lvl w:ilvl="7" w:tplc="48A66B4A">
      <w:start w:val="1"/>
      <w:numFmt w:val="bullet"/>
      <w:lvlText w:val="•"/>
      <w:lvlJc w:val="left"/>
      <w:pPr>
        <w:ind w:left="6448" w:hanging="200"/>
      </w:pPr>
      <w:rPr>
        <w:rFonts w:hint="default"/>
      </w:rPr>
    </w:lvl>
    <w:lvl w:ilvl="8" w:tplc="89CCBFCA">
      <w:start w:val="1"/>
      <w:numFmt w:val="bullet"/>
      <w:lvlText w:val="•"/>
      <w:lvlJc w:val="left"/>
      <w:pPr>
        <w:ind w:left="7386" w:hanging="200"/>
      </w:pPr>
      <w:rPr>
        <w:rFonts w:hint="default"/>
      </w:rPr>
    </w:lvl>
  </w:abstractNum>
  <w:abstractNum w:abstractNumId="7" w15:restartNumberingAfterBreak="0">
    <w:nsid w:val="391F2413"/>
    <w:multiLevelType w:val="hybridMultilevel"/>
    <w:tmpl w:val="71400CD6"/>
    <w:lvl w:ilvl="0" w:tplc="E32A795E">
      <w:start w:val="1"/>
      <w:numFmt w:val="bullet"/>
      <w:lvlText w:val=""/>
      <w:lvlJc w:val="left"/>
      <w:pPr>
        <w:ind w:left="306" w:hanging="207"/>
      </w:pPr>
      <w:rPr>
        <w:rFonts w:ascii="Wingdings" w:eastAsia="Wingdings" w:hAnsi="Wingdings" w:hint="default"/>
        <w:w w:val="102"/>
        <w:sz w:val="17"/>
        <w:szCs w:val="17"/>
      </w:rPr>
    </w:lvl>
    <w:lvl w:ilvl="1" w:tplc="690A261E">
      <w:start w:val="1"/>
      <w:numFmt w:val="bullet"/>
      <w:lvlText w:val="•"/>
      <w:lvlJc w:val="left"/>
      <w:pPr>
        <w:ind w:left="1253" w:hanging="207"/>
      </w:pPr>
      <w:rPr>
        <w:rFonts w:hint="default"/>
      </w:rPr>
    </w:lvl>
    <w:lvl w:ilvl="2" w:tplc="C9CC1B30">
      <w:start w:val="1"/>
      <w:numFmt w:val="bullet"/>
      <w:lvlText w:val="•"/>
      <w:lvlJc w:val="left"/>
      <w:pPr>
        <w:ind w:left="2200" w:hanging="207"/>
      </w:pPr>
      <w:rPr>
        <w:rFonts w:hint="default"/>
      </w:rPr>
    </w:lvl>
    <w:lvl w:ilvl="3" w:tplc="41363E38">
      <w:start w:val="1"/>
      <w:numFmt w:val="bullet"/>
      <w:lvlText w:val="•"/>
      <w:lvlJc w:val="left"/>
      <w:pPr>
        <w:ind w:left="3147" w:hanging="207"/>
      </w:pPr>
      <w:rPr>
        <w:rFonts w:hint="default"/>
      </w:rPr>
    </w:lvl>
    <w:lvl w:ilvl="4" w:tplc="6F103E08">
      <w:start w:val="1"/>
      <w:numFmt w:val="bullet"/>
      <w:lvlText w:val="•"/>
      <w:lvlJc w:val="left"/>
      <w:pPr>
        <w:ind w:left="4094" w:hanging="207"/>
      </w:pPr>
      <w:rPr>
        <w:rFonts w:hint="default"/>
      </w:rPr>
    </w:lvl>
    <w:lvl w:ilvl="5" w:tplc="337435C2">
      <w:start w:val="1"/>
      <w:numFmt w:val="bullet"/>
      <w:lvlText w:val="•"/>
      <w:lvlJc w:val="left"/>
      <w:pPr>
        <w:ind w:left="5041" w:hanging="207"/>
      </w:pPr>
      <w:rPr>
        <w:rFonts w:hint="default"/>
      </w:rPr>
    </w:lvl>
    <w:lvl w:ilvl="6" w:tplc="E2AA366E">
      <w:start w:val="1"/>
      <w:numFmt w:val="bullet"/>
      <w:lvlText w:val="•"/>
      <w:lvlJc w:val="left"/>
      <w:pPr>
        <w:ind w:left="5988" w:hanging="207"/>
      </w:pPr>
      <w:rPr>
        <w:rFonts w:hint="default"/>
      </w:rPr>
    </w:lvl>
    <w:lvl w:ilvl="7" w:tplc="94CA7BB2">
      <w:start w:val="1"/>
      <w:numFmt w:val="bullet"/>
      <w:lvlText w:val="•"/>
      <w:lvlJc w:val="left"/>
      <w:pPr>
        <w:ind w:left="6935" w:hanging="207"/>
      </w:pPr>
      <w:rPr>
        <w:rFonts w:hint="default"/>
      </w:rPr>
    </w:lvl>
    <w:lvl w:ilvl="8" w:tplc="C5BE7F3C">
      <w:start w:val="1"/>
      <w:numFmt w:val="bullet"/>
      <w:lvlText w:val="•"/>
      <w:lvlJc w:val="left"/>
      <w:pPr>
        <w:ind w:left="7882" w:hanging="207"/>
      </w:pPr>
      <w:rPr>
        <w:rFonts w:hint="default"/>
      </w:rPr>
    </w:lvl>
  </w:abstractNum>
  <w:abstractNum w:abstractNumId="8" w15:restartNumberingAfterBreak="0">
    <w:nsid w:val="4027640C"/>
    <w:multiLevelType w:val="hybridMultilevel"/>
    <w:tmpl w:val="E4E603B2"/>
    <w:lvl w:ilvl="0" w:tplc="23142544">
      <w:start w:val="1"/>
      <w:numFmt w:val="bullet"/>
      <w:lvlText w:val=""/>
      <w:lvlJc w:val="left"/>
      <w:pPr>
        <w:ind w:left="546" w:hanging="206"/>
      </w:pPr>
      <w:rPr>
        <w:rFonts w:ascii="Wingdings" w:eastAsia="Wingdings" w:hAnsi="Wingdings" w:hint="default"/>
        <w:w w:val="102"/>
        <w:sz w:val="17"/>
        <w:szCs w:val="17"/>
      </w:rPr>
    </w:lvl>
    <w:lvl w:ilvl="1" w:tplc="26062EE2">
      <w:start w:val="1"/>
      <w:numFmt w:val="bullet"/>
      <w:lvlText w:val=""/>
      <w:lvlJc w:val="left"/>
      <w:pPr>
        <w:ind w:left="1098" w:hanging="206"/>
      </w:pPr>
      <w:rPr>
        <w:rFonts w:ascii="Wingdings" w:eastAsia="Wingdings" w:hAnsi="Wingdings" w:hint="default"/>
        <w:w w:val="102"/>
        <w:sz w:val="17"/>
        <w:szCs w:val="17"/>
      </w:rPr>
    </w:lvl>
    <w:lvl w:ilvl="2" w:tplc="F2D2E3E4">
      <w:start w:val="1"/>
      <w:numFmt w:val="bullet"/>
      <w:lvlText w:val="•"/>
      <w:lvlJc w:val="left"/>
      <w:pPr>
        <w:ind w:left="1556" w:hanging="206"/>
      </w:pPr>
      <w:rPr>
        <w:rFonts w:hint="default"/>
      </w:rPr>
    </w:lvl>
    <w:lvl w:ilvl="3" w:tplc="3EB617E0">
      <w:start w:val="1"/>
      <w:numFmt w:val="bullet"/>
      <w:lvlText w:val="•"/>
      <w:lvlJc w:val="left"/>
      <w:pPr>
        <w:ind w:left="2015" w:hanging="206"/>
      </w:pPr>
      <w:rPr>
        <w:rFonts w:hint="default"/>
      </w:rPr>
    </w:lvl>
    <w:lvl w:ilvl="4" w:tplc="439626F8">
      <w:start w:val="1"/>
      <w:numFmt w:val="bullet"/>
      <w:lvlText w:val="•"/>
      <w:lvlJc w:val="left"/>
      <w:pPr>
        <w:ind w:left="2474" w:hanging="206"/>
      </w:pPr>
      <w:rPr>
        <w:rFonts w:hint="default"/>
      </w:rPr>
    </w:lvl>
    <w:lvl w:ilvl="5" w:tplc="68CCB286">
      <w:start w:val="1"/>
      <w:numFmt w:val="bullet"/>
      <w:lvlText w:val="•"/>
      <w:lvlJc w:val="left"/>
      <w:pPr>
        <w:ind w:left="2932" w:hanging="206"/>
      </w:pPr>
      <w:rPr>
        <w:rFonts w:hint="default"/>
      </w:rPr>
    </w:lvl>
    <w:lvl w:ilvl="6" w:tplc="69C64CD0">
      <w:start w:val="1"/>
      <w:numFmt w:val="bullet"/>
      <w:lvlText w:val="•"/>
      <w:lvlJc w:val="left"/>
      <w:pPr>
        <w:ind w:left="3391" w:hanging="206"/>
      </w:pPr>
      <w:rPr>
        <w:rFonts w:hint="default"/>
      </w:rPr>
    </w:lvl>
    <w:lvl w:ilvl="7" w:tplc="1B7248C0">
      <w:start w:val="1"/>
      <w:numFmt w:val="bullet"/>
      <w:lvlText w:val="•"/>
      <w:lvlJc w:val="left"/>
      <w:pPr>
        <w:ind w:left="3850" w:hanging="206"/>
      </w:pPr>
      <w:rPr>
        <w:rFonts w:hint="default"/>
      </w:rPr>
    </w:lvl>
    <w:lvl w:ilvl="8" w:tplc="6D02443E">
      <w:start w:val="1"/>
      <w:numFmt w:val="bullet"/>
      <w:lvlText w:val="•"/>
      <w:lvlJc w:val="left"/>
      <w:pPr>
        <w:ind w:left="4309" w:hanging="206"/>
      </w:pPr>
      <w:rPr>
        <w:rFonts w:hint="default"/>
      </w:rPr>
    </w:lvl>
  </w:abstractNum>
  <w:abstractNum w:abstractNumId="9" w15:restartNumberingAfterBreak="0">
    <w:nsid w:val="42085F83"/>
    <w:multiLevelType w:val="hybridMultilevel"/>
    <w:tmpl w:val="E2E6571E"/>
    <w:lvl w:ilvl="0" w:tplc="A3F212A8">
      <w:start w:val="1"/>
      <w:numFmt w:val="lowerLetter"/>
      <w:lvlText w:val="(%1)"/>
      <w:lvlJc w:val="left"/>
      <w:pPr>
        <w:ind w:left="362" w:hanging="264"/>
      </w:pPr>
      <w:rPr>
        <w:rFonts w:ascii="Arial" w:eastAsia="Arial" w:hAnsi="Arial" w:hint="default"/>
        <w:w w:val="102"/>
        <w:sz w:val="17"/>
        <w:szCs w:val="17"/>
      </w:rPr>
    </w:lvl>
    <w:lvl w:ilvl="1" w:tplc="F48C27EE">
      <w:start w:val="1"/>
      <w:numFmt w:val="bullet"/>
      <w:lvlText w:val="•"/>
      <w:lvlJc w:val="left"/>
      <w:pPr>
        <w:ind w:left="1303" w:hanging="264"/>
      </w:pPr>
      <w:rPr>
        <w:rFonts w:hint="default"/>
      </w:rPr>
    </w:lvl>
    <w:lvl w:ilvl="2" w:tplc="5A56FCDC">
      <w:start w:val="1"/>
      <w:numFmt w:val="bullet"/>
      <w:lvlText w:val="•"/>
      <w:lvlJc w:val="left"/>
      <w:pPr>
        <w:ind w:left="2245" w:hanging="264"/>
      </w:pPr>
      <w:rPr>
        <w:rFonts w:hint="default"/>
      </w:rPr>
    </w:lvl>
    <w:lvl w:ilvl="3" w:tplc="1CD8F2EE">
      <w:start w:val="1"/>
      <w:numFmt w:val="bullet"/>
      <w:lvlText w:val="•"/>
      <w:lvlJc w:val="left"/>
      <w:pPr>
        <w:ind w:left="3186" w:hanging="264"/>
      </w:pPr>
      <w:rPr>
        <w:rFonts w:hint="default"/>
      </w:rPr>
    </w:lvl>
    <w:lvl w:ilvl="4" w:tplc="2024485E">
      <w:start w:val="1"/>
      <w:numFmt w:val="bullet"/>
      <w:lvlText w:val="•"/>
      <w:lvlJc w:val="left"/>
      <w:pPr>
        <w:ind w:left="4127" w:hanging="264"/>
      </w:pPr>
      <w:rPr>
        <w:rFonts w:hint="default"/>
      </w:rPr>
    </w:lvl>
    <w:lvl w:ilvl="5" w:tplc="A53A2744">
      <w:start w:val="1"/>
      <w:numFmt w:val="bullet"/>
      <w:lvlText w:val="•"/>
      <w:lvlJc w:val="left"/>
      <w:pPr>
        <w:ind w:left="5069" w:hanging="264"/>
      </w:pPr>
      <w:rPr>
        <w:rFonts w:hint="default"/>
      </w:rPr>
    </w:lvl>
    <w:lvl w:ilvl="6" w:tplc="A0AEB9FC">
      <w:start w:val="1"/>
      <w:numFmt w:val="bullet"/>
      <w:lvlText w:val="•"/>
      <w:lvlJc w:val="left"/>
      <w:pPr>
        <w:ind w:left="6010" w:hanging="264"/>
      </w:pPr>
      <w:rPr>
        <w:rFonts w:hint="default"/>
      </w:rPr>
    </w:lvl>
    <w:lvl w:ilvl="7" w:tplc="7200EA84">
      <w:start w:val="1"/>
      <w:numFmt w:val="bullet"/>
      <w:lvlText w:val="•"/>
      <w:lvlJc w:val="left"/>
      <w:pPr>
        <w:ind w:left="6952" w:hanging="264"/>
      </w:pPr>
      <w:rPr>
        <w:rFonts w:hint="default"/>
      </w:rPr>
    </w:lvl>
    <w:lvl w:ilvl="8" w:tplc="609470D4">
      <w:start w:val="1"/>
      <w:numFmt w:val="bullet"/>
      <w:lvlText w:val="•"/>
      <w:lvlJc w:val="left"/>
      <w:pPr>
        <w:ind w:left="7893" w:hanging="264"/>
      </w:pPr>
      <w:rPr>
        <w:rFonts w:hint="default"/>
      </w:rPr>
    </w:lvl>
  </w:abstractNum>
  <w:abstractNum w:abstractNumId="10" w15:restartNumberingAfterBreak="0">
    <w:nsid w:val="43EC6E0A"/>
    <w:multiLevelType w:val="hybridMultilevel"/>
    <w:tmpl w:val="62C464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4D55C08"/>
    <w:multiLevelType w:val="hybridMultilevel"/>
    <w:tmpl w:val="C1EE64D4"/>
    <w:lvl w:ilvl="0" w:tplc="7F1CB78A">
      <w:start w:val="1"/>
      <w:numFmt w:val="bullet"/>
      <w:lvlText w:val=""/>
      <w:lvlJc w:val="left"/>
      <w:pPr>
        <w:ind w:left="253" w:hanging="154"/>
      </w:pPr>
      <w:rPr>
        <w:rFonts w:ascii="Symbol" w:eastAsia="Symbol" w:hAnsi="Symbol" w:hint="default"/>
        <w:w w:val="247"/>
        <w:sz w:val="17"/>
        <w:szCs w:val="17"/>
      </w:rPr>
    </w:lvl>
    <w:lvl w:ilvl="1" w:tplc="E1DC45EC">
      <w:start w:val="1"/>
      <w:numFmt w:val="bullet"/>
      <w:lvlText w:val="•"/>
      <w:lvlJc w:val="left"/>
      <w:pPr>
        <w:ind w:left="668" w:hanging="154"/>
      </w:pPr>
      <w:rPr>
        <w:rFonts w:hint="default"/>
      </w:rPr>
    </w:lvl>
    <w:lvl w:ilvl="2" w:tplc="CF20A470">
      <w:start w:val="1"/>
      <w:numFmt w:val="bullet"/>
      <w:lvlText w:val="•"/>
      <w:lvlJc w:val="left"/>
      <w:pPr>
        <w:ind w:left="1082" w:hanging="154"/>
      </w:pPr>
      <w:rPr>
        <w:rFonts w:hint="default"/>
      </w:rPr>
    </w:lvl>
    <w:lvl w:ilvl="3" w:tplc="08B6A3BE">
      <w:start w:val="1"/>
      <w:numFmt w:val="bullet"/>
      <w:lvlText w:val="•"/>
      <w:lvlJc w:val="left"/>
      <w:pPr>
        <w:ind w:left="1497" w:hanging="154"/>
      </w:pPr>
      <w:rPr>
        <w:rFonts w:hint="default"/>
      </w:rPr>
    </w:lvl>
    <w:lvl w:ilvl="4" w:tplc="33A6BE14">
      <w:start w:val="1"/>
      <w:numFmt w:val="bullet"/>
      <w:lvlText w:val="•"/>
      <w:lvlJc w:val="left"/>
      <w:pPr>
        <w:ind w:left="1911" w:hanging="154"/>
      </w:pPr>
      <w:rPr>
        <w:rFonts w:hint="default"/>
      </w:rPr>
    </w:lvl>
    <w:lvl w:ilvl="5" w:tplc="B44A099C">
      <w:start w:val="1"/>
      <w:numFmt w:val="bullet"/>
      <w:lvlText w:val="•"/>
      <w:lvlJc w:val="left"/>
      <w:pPr>
        <w:ind w:left="2326" w:hanging="154"/>
      </w:pPr>
      <w:rPr>
        <w:rFonts w:hint="default"/>
      </w:rPr>
    </w:lvl>
    <w:lvl w:ilvl="6" w:tplc="E8524F44">
      <w:start w:val="1"/>
      <w:numFmt w:val="bullet"/>
      <w:lvlText w:val="•"/>
      <w:lvlJc w:val="left"/>
      <w:pPr>
        <w:ind w:left="2741" w:hanging="154"/>
      </w:pPr>
      <w:rPr>
        <w:rFonts w:hint="default"/>
      </w:rPr>
    </w:lvl>
    <w:lvl w:ilvl="7" w:tplc="5C78E5E8">
      <w:start w:val="1"/>
      <w:numFmt w:val="bullet"/>
      <w:lvlText w:val="•"/>
      <w:lvlJc w:val="left"/>
      <w:pPr>
        <w:ind w:left="3155" w:hanging="154"/>
      </w:pPr>
      <w:rPr>
        <w:rFonts w:hint="default"/>
      </w:rPr>
    </w:lvl>
    <w:lvl w:ilvl="8" w:tplc="7D7ECED0">
      <w:start w:val="1"/>
      <w:numFmt w:val="bullet"/>
      <w:lvlText w:val="•"/>
      <w:lvlJc w:val="left"/>
      <w:pPr>
        <w:ind w:left="3570" w:hanging="154"/>
      </w:pPr>
      <w:rPr>
        <w:rFonts w:hint="default"/>
      </w:rPr>
    </w:lvl>
  </w:abstractNum>
  <w:abstractNum w:abstractNumId="12" w15:restartNumberingAfterBreak="0">
    <w:nsid w:val="4B0836AB"/>
    <w:multiLevelType w:val="hybridMultilevel"/>
    <w:tmpl w:val="E0EAFE58"/>
    <w:lvl w:ilvl="0" w:tplc="14F8BA6A">
      <w:start w:val="1"/>
      <w:numFmt w:val="bullet"/>
      <w:lvlText w:val=""/>
      <w:lvlJc w:val="left"/>
      <w:pPr>
        <w:ind w:left="306" w:hanging="207"/>
      </w:pPr>
      <w:rPr>
        <w:rFonts w:ascii="Wingdings" w:eastAsia="Wingdings" w:hAnsi="Wingdings" w:hint="default"/>
        <w:w w:val="102"/>
        <w:sz w:val="17"/>
        <w:szCs w:val="17"/>
      </w:rPr>
    </w:lvl>
    <w:lvl w:ilvl="1" w:tplc="04B02556">
      <w:start w:val="1"/>
      <w:numFmt w:val="bullet"/>
      <w:lvlText w:val="•"/>
      <w:lvlJc w:val="left"/>
      <w:pPr>
        <w:ind w:left="1253" w:hanging="207"/>
      </w:pPr>
      <w:rPr>
        <w:rFonts w:hint="default"/>
      </w:rPr>
    </w:lvl>
    <w:lvl w:ilvl="2" w:tplc="A8DA601E">
      <w:start w:val="1"/>
      <w:numFmt w:val="bullet"/>
      <w:lvlText w:val="•"/>
      <w:lvlJc w:val="left"/>
      <w:pPr>
        <w:ind w:left="2200" w:hanging="207"/>
      </w:pPr>
      <w:rPr>
        <w:rFonts w:hint="default"/>
      </w:rPr>
    </w:lvl>
    <w:lvl w:ilvl="3" w:tplc="D982D5A4">
      <w:start w:val="1"/>
      <w:numFmt w:val="bullet"/>
      <w:lvlText w:val="•"/>
      <w:lvlJc w:val="left"/>
      <w:pPr>
        <w:ind w:left="3147" w:hanging="207"/>
      </w:pPr>
      <w:rPr>
        <w:rFonts w:hint="default"/>
      </w:rPr>
    </w:lvl>
    <w:lvl w:ilvl="4" w:tplc="9060540C">
      <w:start w:val="1"/>
      <w:numFmt w:val="bullet"/>
      <w:lvlText w:val="•"/>
      <w:lvlJc w:val="left"/>
      <w:pPr>
        <w:ind w:left="4094" w:hanging="207"/>
      </w:pPr>
      <w:rPr>
        <w:rFonts w:hint="default"/>
      </w:rPr>
    </w:lvl>
    <w:lvl w:ilvl="5" w:tplc="A6F21DA6">
      <w:start w:val="1"/>
      <w:numFmt w:val="bullet"/>
      <w:lvlText w:val="•"/>
      <w:lvlJc w:val="left"/>
      <w:pPr>
        <w:ind w:left="5041" w:hanging="207"/>
      </w:pPr>
      <w:rPr>
        <w:rFonts w:hint="default"/>
      </w:rPr>
    </w:lvl>
    <w:lvl w:ilvl="6" w:tplc="CF30195E">
      <w:start w:val="1"/>
      <w:numFmt w:val="bullet"/>
      <w:lvlText w:val="•"/>
      <w:lvlJc w:val="left"/>
      <w:pPr>
        <w:ind w:left="5988" w:hanging="207"/>
      </w:pPr>
      <w:rPr>
        <w:rFonts w:hint="default"/>
      </w:rPr>
    </w:lvl>
    <w:lvl w:ilvl="7" w:tplc="A9EE78F4">
      <w:start w:val="1"/>
      <w:numFmt w:val="bullet"/>
      <w:lvlText w:val="•"/>
      <w:lvlJc w:val="left"/>
      <w:pPr>
        <w:ind w:left="6935" w:hanging="207"/>
      </w:pPr>
      <w:rPr>
        <w:rFonts w:hint="default"/>
      </w:rPr>
    </w:lvl>
    <w:lvl w:ilvl="8" w:tplc="90662744">
      <w:start w:val="1"/>
      <w:numFmt w:val="bullet"/>
      <w:lvlText w:val="•"/>
      <w:lvlJc w:val="left"/>
      <w:pPr>
        <w:ind w:left="7882" w:hanging="207"/>
      </w:pPr>
      <w:rPr>
        <w:rFonts w:hint="default"/>
      </w:rPr>
    </w:lvl>
  </w:abstractNum>
  <w:abstractNum w:abstractNumId="13" w15:restartNumberingAfterBreak="0">
    <w:nsid w:val="4C675289"/>
    <w:multiLevelType w:val="hybridMultilevel"/>
    <w:tmpl w:val="47F28C3A"/>
    <w:lvl w:ilvl="0" w:tplc="14569DC2">
      <w:start w:val="1"/>
      <w:numFmt w:val="bullet"/>
      <w:lvlText w:val=""/>
      <w:lvlJc w:val="left"/>
      <w:pPr>
        <w:ind w:left="545" w:hanging="206"/>
      </w:pPr>
      <w:rPr>
        <w:rFonts w:ascii="Wingdings" w:eastAsia="Wingdings" w:hAnsi="Wingdings" w:hint="default"/>
        <w:w w:val="102"/>
        <w:sz w:val="17"/>
        <w:szCs w:val="17"/>
      </w:rPr>
    </w:lvl>
    <w:lvl w:ilvl="1" w:tplc="986ABEEA">
      <w:start w:val="1"/>
      <w:numFmt w:val="bullet"/>
      <w:lvlText w:val=""/>
      <w:lvlJc w:val="left"/>
      <w:pPr>
        <w:ind w:left="1194" w:hanging="206"/>
      </w:pPr>
      <w:rPr>
        <w:rFonts w:ascii="Wingdings" w:eastAsia="Wingdings" w:hAnsi="Wingdings" w:hint="default"/>
        <w:w w:val="102"/>
        <w:sz w:val="17"/>
        <w:szCs w:val="17"/>
      </w:rPr>
    </w:lvl>
    <w:lvl w:ilvl="2" w:tplc="B90A2C7A">
      <w:start w:val="1"/>
      <w:numFmt w:val="bullet"/>
      <w:lvlText w:val="•"/>
      <w:lvlJc w:val="left"/>
      <w:pPr>
        <w:ind w:left="1627" w:hanging="206"/>
      </w:pPr>
      <w:rPr>
        <w:rFonts w:hint="default"/>
      </w:rPr>
    </w:lvl>
    <w:lvl w:ilvl="3" w:tplc="D1622B62">
      <w:start w:val="1"/>
      <w:numFmt w:val="bullet"/>
      <w:lvlText w:val="•"/>
      <w:lvlJc w:val="left"/>
      <w:pPr>
        <w:ind w:left="2059" w:hanging="206"/>
      </w:pPr>
      <w:rPr>
        <w:rFonts w:hint="default"/>
      </w:rPr>
    </w:lvl>
    <w:lvl w:ilvl="4" w:tplc="CCBC0252">
      <w:start w:val="1"/>
      <w:numFmt w:val="bullet"/>
      <w:lvlText w:val="•"/>
      <w:lvlJc w:val="left"/>
      <w:pPr>
        <w:ind w:left="2492" w:hanging="206"/>
      </w:pPr>
      <w:rPr>
        <w:rFonts w:hint="default"/>
      </w:rPr>
    </w:lvl>
    <w:lvl w:ilvl="5" w:tplc="410E15FA">
      <w:start w:val="1"/>
      <w:numFmt w:val="bullet"/>
      <w:lvlText w:val="•"/>
      <w:lvlJc w:val="left"/>
      <w:pPr>
        <w:ind w:left="2925" w:hanging="206"/>
      </w:pPr>
      <w:rPr>
        <w:rFonts w:hint="default"/>
      </w:rPr>
    </w:lvl>
    <w:lvl w:ilvl="6" w:tplc="8C10BDCA">
      <w:start w:val="1"/>
      <w:numFmt w:val="bullet"/>
      <w:lvlText w:val="•"/>
      <w:lvlJc w:val="left"/>
      <w:pPr>
        <w:ind w:left="3358" w:hanging="206"/>
      </w:pPr>
      <w:rPr>
        <w:rFonts w:hint="default"/>
      </w:rPr>
    </w:lvl>
    <w:lvl w:ilvl="7" w:tplc="90C8B378">
      <w:start w:val="1"/>
      <w:numFmt w:val="bullet"/>
      <w:lvlText w:val="•"/>
      <w:lvlJc w:val="left"/>
      <w:pPr>
        <w:ind w:left="3791" w:hanging="206"/>
      </w:pPr>
      <w:rPr>
        <w:rFonts w:hint="default"/>
      </w:rPr>
    </w:lvl>
    <w:lvl w:ilvl="8" w:tplc="9CCEFFDE">
      <w:start w:val="1"/>
      <w:numFmt w:val="bullet"/>
      <w:lvlText w:val="•"/>
      <w:lvlJc w:val="left"/>
      <w:pPr>
        <w:ind w:left="4223" w:hanging="206"/>
      </w:pPr>
      <w:rPr>
        <w:rFonts w:hint="default"/>
      </w:rPr>
    </w:lvl>
  </w:abstractNum>
  <w:abstractNum w:abstractNumId="14" w15:restartNumberingAfterBreak="0">
    <w:nsid w:val="4DD479B4"/>
    <w:multiLevelType w:val="hybridMultilevel"/>
    <w:tmpl w:val="6BD8C3CA"/>
    <w:lvl w:ilvl="0" w:tplc="AAB2E6A0">
      <w:start w:val="1"/>
      <w:numFmt w:val="lowerLetter"/>
      <w:lvlText w:val="(%1)"/>
      <w:lvlJc w:val="left"/>
      <w:pPr>
        <w:ind w:left="363" w:hanging="264"/>
      </w:pPr>
      <w:rPr>
        <w:rFonts w:ascii="Arial" w:eastAsia="Arial" w:hAnsi="Arial" w:hint="default"/>
        <w:w w:val="102"/>
        <w:sz w:val="17"/>
        <w:szCs w:val="17"/>
      </w:rPr>
    </w:lvl>
    <w:lvl w:ilvl="1" w:tplc="216EE7E0">
      <w:start w:val="1"/>
      <w:numFmt w:val="bullet"/>
      <w:lvlText w:val="•"/>
      <w:lvlJc w:val="left"/>
      <w:pPr>
        <w:ind w:left="1304" w:hanging="264"/>
      </w:pPr>
      <w:rPr>
        <w:rFonts w:hint="default"/>
      </w:rPr>
    </w:lvl>
    <w:lvl w:ilvl="2" w:tplc="3A66E6DC">
      <w:start w:val="1"/>
      <w:numFmt w:val="bullet"/>
      <w:lvlText w:val="•"/>
      <w:lvlJc w:val="left"/>
      <w:pPr>
        <w:ind w:left="2245" w:hanging="264"/>
      </w:pPr>
      <w:rPr>
        <w:rFonts w:hint="default"/>
      </w:rPr>
    </w:lvl>
    <w:lvl w:ilvl="3" w:tplc="2ACC2CE8">
      <w:start w:val="1"/>
      <w:numFmt w:val="bullet"/>
      <w:lvlText w:val="•"/>
      <w:lvlJc w:val="left"/>
      <w:pPr>
        <w:ind w:left="3187" w:hanging="264"/>
      </w:pPr>
      <w:rPr>
        <w:rFonts w:hint="default"/>
      </w:rPr>
    </w:lvl>
    <w:lvl w:ilvl="4" w:tplc="487E6F7A">
      <w:start w:val="1"/>
      <w:numFmt w:val="bullet"/>
      <w:lvlText w:val="•"/>
      <w:lvlJc w:val="left"/>
      <w:pPr>
        <w:ind w:left="4128" w:hanging="264"/>
      </w:pPr>
      <w:rPr>
        <w:rFonts w:hint="default"/>
      </w:rPr>
    </w:lvl>
    <w:lvl w:ilvl="5" w:tplc="1AC8B1DE">
      <w:start w:val="1"/>
      <w:numFmt w:val="bullet"/>
      <w:lvlText w:val="•"/>
      <w:lvlJc w:val="left"/>
      <w:pPr>
        <w:ind w:left="5070" w:hanging="264"/>
      </w:pPr>
      <w:rPr>
        <w:rFonts w:hint="default"/>
      </w:rPr>
    </w:lvl>
    <w:lvl w:ilvl="6" w:tplc="3B5A4E7C">
      <w:start w:val="1"/>
      <w:numFmt w:val="bullet"/>
      <w:lvlText w:val="•"/>
      <w:lvlJc w:val="left"/>
      <w:pPr>
        <w:ind w:left="6011" w:hanging="264"/>
      </w:pPr>
      <w:rPr>
        <w:rFonts w:hint="default"/>
      </w:rPr>
    </w:lvl>
    <w:lvl w:ilvl="7" w:tplc="7BA86918">
      <w:start w:val="1"/>
      <w:numFmt w:val="bullet"/>
      <w:lvlText w:val="•"/>
      <w:lvlJc w:val="left"/>
      <w:pPr>
        <w:ind w:left="6952" w:hanging="264"/>
      </w:pPr>
      <w:rPr>
        <w:rFonts w:hint="default"/>
      </w:rPr>
    </w:lvl>
    <w:lvl w:ilvl="8" w:tplc="3702CE30">
      <w:start w:val="1"/>
      <w:numFmt w:val="bullet"/>
      <w:lvlText w:val="•"/>
      <w:lvlJc w:val="left"/>
      <w:pPr>
        <w:ind w:left="7894" w:hanging="264"/>
      </w:pPr>
      <w:rPr>
        <w:rFonts w:hint="default"/>
      </w:rPr>
    </w:lvl>
  </w:abstractNum>
  <w:abstractNum w:abstractNumId="15" w15:restartNumberingAfterBreak="0">
    <w:nsid w:val="4EDC1C71"/>
    <w:multiLevelType w:val="hybridMultilevel"/>
    <w:tmpl w:val="9BBAA44C"/>
    <w:lvl w:ilvl="0" w:tplc="A6B03B26">
      <w:start w:val="1"/>
      <w:numFmt w:val="bullet"/>
      <w:lvlText w:val=""/>
      <w:lvlJc w:val="left"/>
      <w:pPr>
        <w:ind w:left="253" w:hanging="154"/>
      </w:pPr>
      <w:rPr>
        <w:rFonts w:ascii="Symbol" w:eastAsia="Symbol" w:hAnsi="Symbol" w:hint="default"/>
        <w:w w:val="247"/>
        <w:sz w:val="17"/>
        <w:szCs w:val="17"/>
      </w:rPr>
    </w:lvl>
    <w:lvl w:ilvl="1" w:tplc="A2E84BB4">
      <w:start w:val="1"/>
      <w:numFmt w:val="bullet"/>
      <w:lvlText w:val="•"/>
      <w:lvlJc w:val="left"/>
      <w:pPr>
        <w:ind w:left="654" w:hanging="154"/>
      </w:pPr>
      <w:rPr>
        <w:rFonts w:hint="default"/>
      </w:rPr>
    </w:lvl>
    <w:lvl w:ilvl="2" w:tplc="9A505EBE">
      <w:start w:val="1"/>
      <w:numFmt w:val="bullet"/>
      <w:lvlText w:val="•"/>
      <w:lvlJc w:val="left"/>
      <w:pPr>
        <w:ind w:left="1055" w:hanging="154"/>
      </w:pPr>
      <w:rPr>
        <w:rFonts w:hint="default"/>
      </w:rPr>
    </w:lvl>
    <w:lvl w:ilvl="3" w:tplc="285846B2">
      <w:start w:val="1"/>
      <w:numFmt w:val="bullet"/>
      <w:lvlText w:val="•"/>
      <w:lvlJc w:val="left"/>
      <w:pPr>
        <w:ind w:left="1456" w:hanging="154"/>
      </w:pPr>
      <w:rPr>
        <w:rFonts w:hint="default"/>
      </w:rPr>
    </w:lvl>
    <w:lvl w:ilvl="4" w:tplc="99084E46">
      <w:start w:val="1"/>
      <w:numFmt w:val="bullet"/>
      <w:lvlText w:val="•"/>
      <w:lvlJc w:val="left"/>
      <w:pPr>
        <w:ind w:left="1857" w:hanging="154"/>
      </w:pPr>
      <w:rPr>
        <w:rFonts w:hint="default"/>
      </w:rPr>
    </w:lvl>
    <w:lvl w:ilvl="5" w:tplc="41305018">
      <w:start w:val="1"/>
      <w:numFmt w:val="bullet"/>
      <w:lvlText w:val="•"/>
      <w:lvlJc w:val="left"/>
      <w:pPr>
        <w:ind w:left="2258" w:hanging="154"/>
      </w:pPr>
      <w:rPr>
        <w:rFonts w:hint="default"/>
      </w:rPr>
    </w:lvl>
    <w:lvl w:ilvl="6" w:tplc="2F2E7706">
      <w:start w:val="1"/>
      <w:numFmt w:val="bullet"/>
      <w:lvlText w:val="•"/>
      <w:lvlJc w:val="left"/>
      <w:pPr>
        <w:ind w:left="2659" w:hanging="154"/>
      </w:pPr>
      <w:rPr>
        <w:rFonts w:hint="default"/>
      </w:rPr>
    </w:lvl>
    <w:lvl w:ilvl="7" w:tplc="B7689EF8">
      <w:start w:val="1"/>
      <w:numFmt w:val="bullet"/>
      <w:lvlText w:val="•"/>
      <w:lvlJc w:val="left"/>
      <w:pPr>
        <w:ind w:left="3060" w:hanging="154"/>
      </w:pPr>
      <w:rPr>
        <w:rFonts w:hint="default"/>
      </w:rPr>
    </w:lvl>
    <w:lvl w:ilvl="8" w:tplc="41B2CB82">
      <w:start w:val="1"/>
      <w:numFmt w:val="bullet"/>
      <w:lvlText w:val="•"/>
      <w:lvlJc w:val="left"/>
      <w:pPr>
        <w:ind w:left="3460" w:hanging="154"/>
      </w:pPr>
      <w:rPr>
        <w:rFonts w:hint="default"/>
      </w:rPr>
    </w:lvl>
  </w:abstractNum>
  <w:abstractNum w:abstractNumId="16" w15:restartNumberingAfterBreak="0">
    <w:nsid w:val="517F3371"/>
    <w:multiLevelType w:val="hybridMultilevel"/>
    <w:tmpl w:val="7C929414"/>
    <w:lvl w:ilvl="0" w:tplc="4E7AF7B4">
      <w:start w:val="1"/>
      <w:numFmt w:val="bullet"/>
      <w:lvlText w:val=""/>
      <w:lvlJc w:val="left"/>
      <w:pPr>
        <w:ind w:left="305" w:hanging="207"/>
      </w:pPr>
      <w:rPr>
        <w:rFonts w:ascii="Wingdings" w:eastAsia="Wingdings" w:hAnsi="Wingdings" w:hint="default"/>
        <w:w w:val="102"/>
        <w:sz w:val="17"/>
        <w:szCs w:val="17"/>
      </w:rPr>
    </w:lvl>
    <w:lvl w:ilvl="1" w:tplc="46A459D2">
      <w:start w:val="1"/>
      <w:numFmt w:val="bullet"/>
      <w:lvlText w:val="•"/>
      <w:lvlJc w:val="left"/>
      <w:pPr>
        <w:ind w:left="1252" w:hanging="207"/>
      </w:pPr>
      <w:rPr>
        <w:rFonts w:hint="default"/>
      </w:rPr>
    </w:lvl>
    <w:lvl w:ilvl="2" w:tplc="4508A32C">
      <w:start w:val="1"/>
      <w:numFmt w:val="bullet"/>
      <w:lvlText w:val="•"/>
      <w:lvlJc w:val="left"/>
      <w:pPr>
        <w:ind w:left="2199" w:hanging="207"/>
      </w:pPr>
      <w:rPr>
        <w:rFonts w:hint="default"/>
      </w:rPr>
    </w:lvl>
    <w:lvl w:ilvl="3" w:tplc="78188DAA">
      <w:start w:val="1"/>
      <w:numFmt w:val="bullet"/>
      <w:lvlText w:val="•"/>
      <w:lvlJc w:val="left"/>
      <w:pPr>
        <w:ind w:left="3146" w:hanging="207"/>
      </w:pPr>
      <w:rPr>
        <w:rFonts w:hint="default"/>
      </w:rPr>
    </w:lvl>
    <w:lvl w:ilvl="4" w:tplc="21668AE6">
      <w:start w:val="1"/>
      <w:numFmt w:val="bullet"/>
      <w:lvlText w:val="•"/>
      <w:lvlJc w:val="left"/>
      <w:pPr>
        <w:ind w:left="4093" w:hanging="207"/>
      </w:pPr>
      <w:rPr>
        <w:rFonts w:hint="default"/>
      </w:rPr>
    </w:lvl>
    <w:lvl w:ilvl="5" w:tplc="396076BE">
      <w:start w:val="1"/>
      <w:numFmt w:val="bullet"/>
      <w:lvlText w:val="•"/>
      <w:lvlJc w:val="left"/>
      <w:pPr>
        <w:ind w:left="5040" w:hanging="207"/>
      </w:pPr>
      <w:rPr>
        <w:rFonts w:hint="default"/>
      </w:rPr>
    </w:lvl>
    <w:lvl w:ilvl="6" w:tplc="F8AEF6E2">
      <w:start w:val="1"/>
      <w:numFmt w:val="bullet"/>
      <w:lvlText w:val="•"/>
      <w:lvlJc w:val="left"/>
      <w:pPr>
        <w:ind w:left="5988" w:hanging="207"/>
      </w:pPr>
      <w:rPr>
        <w:rFonts w:hint="default"/>
      </w:rPr>
    </w:lvl>
    <w:lvl w:ilvl="7" w:tplc="C6401E7A">
      <w:start w:val="1"/>
      <w:numFmt w:val="bullet"/>
      <w:lvlText w:val="•"/>
      <w:lvlJc w:val="left"/>
      <w:pPr>
        <w:ind w:left="6935" w:hanging="207"/>
      </w:pPr>
      <w:rPr>
        <w:rFonts w:hint="default"/>
      </w:rPr>
    </w:lvl>
    <w:lvl w:ilvl="8" w:tplc="813C738E">
      <w:start w:val="1"/>
      <w:numFmt w:val="bullet"/>
      <w:lvlText w:val="•"/>
      <w:lvlJc w:val="left"/>
      <w:pPr>
        <w:ind w:left="7882" w:hanging="207"/>
      </w:pPr>
      <w:rPr>
        <w:rFonts w:hint="default"/>
      </w:rPr>
    </w:lvl>
  </w:abstractNum>
  <w:abstractNum w:abstractNumId="17" w15:restartNumberingAfterBreak="0">
    <w:nsid w:val="541F6AD6"/>
    <w:multiLevelType w:val="hybridMultilevel"/>
    <w:tmpl w:val="DBE0B6D4"/>
    <w:lvl w:ilvl="0" w:tplc="94529B72">
      <w:start w:val="1"/>
      <w:numFmt w:val="lowerLetter"/>
      <w:lvlText w:val="(%1)"/>
      <w:lvlJc w:val="left"/>
      <w:pPr>
        <w:ind w:left="362" w:hanging="264"/>
      </w:pPr>
      <w:rPr>
        <w:rFonts w:ascii="Arial" w:eastAsia="Arial" w:hAnsi="Arial" w:hint="default"/>
        <w:w w:val="102"/>
        <w:sz w:val="17"/>
        <w:szCs w:val="17"/>
      </w:rPr>
    </w:lvl>
    <w:lvl w:ilvl="1" w:tplc="F65832BC">
      <w:start w:val="1"/>
      <w:numFmt w:val="bullet"/>
      <w:lvlText w:val="•"/>
      <w:lvlJc w:val="left"/>
      <w:pPr>
        <w:ind w:left="1303" w:hanging="264"/>
      </w:pPr>
      <w:rPr>
        <w:rFonts w:hint="default"/>
      </w:rPr>
    </w:lvl>
    <w:lvl w:ilvl="2" w:tplc="DAFC7814">
      <w:start w:val="1"/>
      <w:numFmt w:val="bullet"/>
      <w:lvlText w:val="•"/>
      <w:lvlJc w:val="left"/>
      <w:pPr>
        <w:ind w:left="2245" w:hanging="264"/>
      </w:pPr>
      <w:rPr>
        <w:rFonts w:hint="default"/>
      </w:rPr>
    </w:lvl>
    <w:lvl w:ilvl="3" w:tplc="2242BA64">
      <w:start w:val="1"/>
      <w:numFmt w:val="bullet"/>
      <w:lvlText w:val="•"/>
      <w:lvlJc w:val="left"/>
      <w:pPr>
        <w:ind w:left="3186" w:hanging="264"/>
      </w:pPr>
      <w:rPr>
        <w:rFonts w:hint="default"/>
      </w:rPr>
    </w:lvl>
    <w:lvl w:ilvl="4" w:tplc="06DEBEA4">
      <w:start w:val="1"/>
      <w:numFmt w:val="bullet"/>
      <w:lvlText w:val="•"/>
      <w:lvlJc w:val="left"/>
      <w:pPr>
        <w:ind w:left="4127" w:hanging="264"/>
      </w:pPr>
      <w:rPr>
        <w:rFonts w:hint="default"/>
      </w:rPr>
    </w:lvl>
    <w:lvl w:ilvl="5" w:tplc="433A7002">
      <w:start w:val="1"/>
      <w:numFmt w:val="bullet"/>
      <w:lvlText w:val="•"/>
      <w:lvlJc w:val="left"/>
      <w:pPr>
        <w:ind w:left="5069" w:hanging="264"/>
      </w:pPr>
      <w:rPr>
        <w:rFonts w:hint="default"/>
      </w:rPr>
    </w:lvl>
    <w:lvl w:ilvl="6" w:tplc="81262C9C">
      <w:start w:val="1"/>
      <w:numFmt w:val="bullet"/>
      <w:lvlText w:val="•"/>
      <w:lvlJc w:val="left"/>
      <w:pPr>
        <w:ind w:left="6010" w:hanging="264"/>
      </w:pPr>
      <w:rPr>
        <w:rFonts w:hint="default"/>
      </w:rPr>
    </w:lvl>
    <w:lvl w:ilvl="7" w:tplc="D9E01196">
      <w:start w:val="1"/>
      <w:numFmt w:val="bullet"/>
      <w:lvlText w:val="•"/>
      <w:lvlJc w:val="left"/>
      <w:pPr>
        <w:ind w:left="6952" w:hanging="264"/>
      </w:pPr>
      <w:rPr>
        <w:rFonts w:hint="default"/>
      </w:rPr>
    </w:lvl>
    <w:lvl w:ilvl="8" w:tplc="EC8C71D8">
      <w:start w:val="1"/>
      <w:numFmt w:val="bullet"/>
      <w:lvlText w:val="•"/>
      <w:lvlJc w:val="left"/>
      <w:pPr>
        <w:ind w:left="7893" w:hanging="264"/>
      </w:pPr>
      <w:rPr>
        <w:rFonts w:hint="default"/>
      </w:rPr>
    </w:lvl>
  </w:abstractNum>
  <w:abstractNum w:abstractNumId="18" w15:restartNumberingAfterBreak="0">
    <w:nsid w:val="580173AE"/>
    <w:multiLevelType w:val="hybridMultilevel"/>
    <w:tmpl w:val="508A1EA8"/>
    <w:lvl w:ilvl="0" w:tplc="8B42D05E">
      <w:start w:val="1"/>
      <w:numFmt w:val="lowerLetter"/>
      <w:lvlText w:val="(%1)"/>
      <w:lvlJc w:val="left"/>
      <w:pPr>
        <w:ind w:left="264" w:hanging="264"/>
      </w:pPr>
      <w:rPr>
        <w:rFonts w:ascii="Arial" w:eastAsia="Arial" w:hAnsi="Arial" w:hint="default"/>
        <w:w w:val="102"/>
        <w:sz w:val="17"/>
        <w:szCs w:val="17"/>
      </w:rPr>
    </w:lvl>
    <w:lvl w:ilvl="1" w:tplc="22CEA152">
      <w:start w:val="1"/>
      <w:numFmt w:val="bullet"/>
      <w:lvlText w:val="•"/>
      <w:lvlJc w:val="left"/>
      <w:pPr>
        <w:ind w:left="1289" w:hanging="264"/>
      </w:pPr>
      <w:rPr>
        <w:rFonts w:hint="default"/>
      </w:rPr>
    </w:lvl>
    <w:lvl w:ilvl="2" w:tplc="54664C12">
      <w:start w:val="1"/>
      <w:numFmt w:val="bullet"/>
      <w:lvlText w:val="•"/>
      <w:lvlJc w:val="left"/>
      <w:pPr>
        <w:ind w:left="2217" w:hanging="264"/>
      </w:pPr>
      <w:rPr>
        <w:rFonts w:hint="default"/>
      </w:rPr>
    </w:lvl>
    <w:lvl w:ilvl="3" w:tplc="CF5C8FF0">
      <w:start w:val="1"/>
      <w:numFmt w:val="bullet"/>
      <w:lvlText w:val="•"/>
      <w:lvlJc w:val="left"/>
      <w:pPr>
        <w:ind w:left="3145" w:hanging="264"/>
      </w:pPr>
      <w:rPr>
        <w:rFonts w:hint="default"/>
      </w:rPr>
    </w:lvl>
    <w:lvl w:ilvl="4" w:tplc="5750ECC6">
      <w:start w:val="1"/>
      <w:numFmt w:val="bullet"/>
      <w:lvlText w:val="•"/>
      <w:lvlJc w:val="left"/>
      <w:pPr>
        <w:ind w:left="4073" w:hanging="264"/>
      </w:pPr>
      <w:rPr>
        <w:rFonts w:hint="default"/>
      </w:rPr>
    </w:lvl>
    <w:lvl w:ilvl="5" w:tplc="F3803120">
      <w:start w:val="1"/>
      <w:numFmt w:val="bullet"/>
      <w:lvlText w:val="•"/>
      <w:lvlJc w:val="left"/>
      <w:pPr>
        <w:ind w:left="5001" w:hanging="264"/>
      </w:pPr>
      <w:rPr>
        <w:rFonts w:hint="default"/>
      </w:rPr>
    </w:lvl>
    <w:lvl w:ilvl="6" w:tplc="E9445AD4">
      <w:start w:val="1"/>
      <w:numFmt w:val="bullet"/>
      <w:lvlText w:val="•"/>
      <w:lvlJc w:val="left"/>
      <w:pPr>
        <w:ind w:left="5928" w:hanging="264"/>
      </w:pPr>
      <w:rPr>
        <w:rFonts w:hint="default"/>
      </w:rPr>
    </w:lvl>
    <w:lvl w:ilvl="7" w:tplc="03BC940A">
      <w:start w:val="1"/>
      <w:numFmt w:val="bullet"/>
      <w:lvlText w:val="•"/>
      <w:lvlJc w:val="left"/>
      <w:pPr>
        <w:ind w:left="6856" w:hanging="264"/>
      </w:pPr>
      <w:rPr>
        <w:rFonts w:hint="default"/>
      </w:rPr>
    </w:lvl>
    <w:lvl w:ilvl="8" w:tplc="BF0A681C">
      <w:start w:val="1"/>
      <w:numFmt w:val="bullet"/>
      <w:lvlText w:val="•"/>
      <w:lvlJc w:val="left"/>
      <w:pPr>
        <w:ind w:left="7784" w:hanging="264"/>
      </w:pPr>
      <w:rPr>
        <w:rFonts w:hint="default"/>
      </w:rPr>
    </w:lvl>
  </w:abstractNum>
  <w:abstractNum w:abstractNumId="19" w15:restartNumberingAfterBreak="0">
    <w:nsid w:val="60515ABD"/>
    <w:multiLevelType w:val="hybridMultilevel"/>
    <w:tmpl w:val="8BDC0088"/>
    <w:lvl w:ilvl="0" w:tplc="D86AD2DE">
      <w:start w:val="1"/>
      <w:numFmt w:val="bullet"/>
      <w:lvlText w:val=""/>
      <w:lvlJc w:val="left"/>
      <w:pPr>
        <w:ind w:left="546" w:hanging="206"/>
      </w:pPr>
      <w:rPr>
        <w:rFonts w:ascii="Wingdings" w:eastAsia="Wingdings" w:hAnsi="Wingdings" w:hint="default"/>
        <w:w w:val="102"/>
        <w:sz w:val="17"/>
        <w:szCs w:val="17"/>
      </w:rPr>
    </w:lvl>
    <w:lvl w:ilvl="1" w:tplc="3BE88BB2">
      <w:start w:val="1"/>
      <w:numFmt w:val="bullet"/>
      <w:lvlText w:val=""/>
      <w:lvlJc w:val="left"/>
      <w:pPr>
        <w:ind w:left="1098" w:hanging="206"/>
      </w:pPr>
      <w:rPr>
        <w:rFonts w:ascii="Wingdings" w:eastAsia="Wingdings" w:hAnsi="Wingdings" w:hint="default"/>
        <w:w w:val="102"/>
        <w:sz w:val="17"/>
        <w:szCs w:val="17"/>
      </w:rPr>
    </w:lvl>
    <w:lvl w:ilvl="2" w:tplc="9842AD68">
      <w:start w:val="1"/>
      <w:numFmt w:val="bullet"/>
      <w:lvlText w:val="•"/>
      <w:lvlJc w:val="left"/>
      <w:pPr>
        <w:ind w:left="1556" w:hanging="206"/>
      </w:pPr>
      <w:rPr>
        <w:rFonts w:hint="default"/>
      </w:rPr>
    </w:lvl>
    <w:lvl w:ilvl="3" w:tplc="04162CA2">
      <w:start w:val="1"/>
      <w:numFmt w:val="bullet"/>
      <w:lvlText w:val="•"/>
      <w:lvlJc w:val="left"/>
      <w:pPr>
        <w:ind w:left="2015" w:hanging="206"/>
      </w:pPr>
      <w:rPr>
        <w:rFonts w:hint="default"/>
      </w:rPr>
    </w:lvl>
    <w:lvl w:ilvl="4" w:tplc="AB5A2C62">
      <w:start w:val="1"/>
      <w:numFmt w:val="bullet"/>
      <w:lvlText w:val="•"/>
      <w:lvlJc w:val="left"/>
      <w:pPr>
        <w:ind w:left="2474" w:hanging="206"/>
      </w:pPr>
      <w:rPr>
        <w:rFonts w:hint="default"/>
      </w:rPr>
    </w:lvl>
    <w:lvl w:ilvl="5" w:tplc="F65835D2">
      <w:start w:val="1"/>
      <w:numFmt w:val="bullet"/>
      <w:lvlText w:val="•"/>
      <w:lvlJc w:val="left"/>
      <w:pPr>
        <w:ind w:left="2932" w:hanging="206"/>
      </w:pPr>
      <w:rPr>
        <w:rFonts w:hint="default"/>
      </w:rPr>
    </w:lvl>
    <w:lvl w:ilvl="6" w:tplc="308CD340">
      <w:start w:val="1"/>
      <w:numFmt w:val="bullet"/>
      <w:lvlText w:val="•"/>
      <w:lvlJc w:val="left"/>
      <w:pPr>
        <w:ind w:left="3391" w:hanging="206"/>
      </w:pPr>
      <w:rPr>
        <w:rFonts w:hint="default"/>
      </w:rPr>
    </w:lvl>
    <w:lvl w:ilvl="7" w:tplc="CEEA8DC8">
      <w:start w:val="1"/>
      <w:numFmt w:val="bullet"/>
      <w:lvlText w:val="•"/>
      <w:lvlJc w:val="left"/>
      <w:pPr>
        <w:ind w:left="3850" w:hanging="206"/>
      </w:pPr>
      <w:rPr>
        <w:rFonts w:hint="default"/>
      </w:rPr>
    </w:lvl>
    <w:lvl w:ilvl="8" w:tplc="950EC982">
      <w:start w:val="1"/>
      <w:numFmt w:val="bullet"/>
      <w:lvlText w:val="•"/>
      <w:lvlJc w:val="left"/>
      <w:pPr>
        <w:ind w:left="4309" w:hanging="206"/>
      </w:pPr>
      <w:rPr>
        <w:rFonts w:hint="default"/>
      </w:rPr>
    </w:lvl>
  </w:abstractNum>
  <w:abstractNum w:abstractNumId="20" w15:restartNumberingAfterBreak="0">
    <w:nsid w:val="619307A0"/>
    <w:multiLevelType w:val="hybridMultilevel"/>
    <w:tmpl w:val="861C732C"/>
    <w:lvl w:ilvl="0" w:tplc="F3E2EE7E">
      <w:start w:val="1"/>
      <w:numFmt w:val="bullet"/>
      <w:lvlText w:val=""/>
      <w:lvlJc w:val="left"/>
      <w:pPr>
        <w:ind w:left="305" w:hanging="207"/>
      </w:pPr>
      <w:rPr>
        <w:rFonts w:ascii="Wingdings" w:eastAsia="Wingdings" w:hAnsi="Wingdings" w:hint="default"/>
        <w:w w:val="102"/>
        <w:sz w:val="17"/>
        <w:szCs w:val="17"/>
      </w:rPr>
    </w:lvl>
    <w:lvl w:ilvl="1" w:tplc="D68A2B76">
      <w:start w:val="1"/>
      <w:numFmt w:val="bullet"/>
      <w:lvlText w:val="•"/>
      <w:lvlJc w:val="left"/>
      <w:pPr>
        <w:ind w:left="1252" w:hanging="207"/>
      </w:pPr>
      <w:rPr>
        <w:rFonts w:hint="default"/>
      </w:rPr>
    </w:lvl>
    <w:lvl w:ilvl="2" w:tplc="ADAC4DD0">
      <w:start w:val="1"/>
      <w:numFmt w:val="bullet"/>
      <w:lvlText w:val="•"/>
      <w:lvlJc w:val="left"/>
      <w:pPr>
        <w:ind w:left="2199" w:hanging="207"/>
      </w:pPr>
      <w:rPr>
        <w:rFonts w:hint="default"/>
      </w:rPr>
    </w:lvl>
    <w:lvl w:ilvl="3" w:tplc="AAD8D0B6">
      <w:start w:val="1"/>
      <w:numFmt w:val="bullet"/>
      <w:lvlText w:val="•"/>
      <w:lvlJc w:val="left"/>
      <w:pPr>
        <w:ind w:left="3146" w:hanging="207"/>
      </w:pPr>
      <w:rPr>
        <w:rFonts w:hint="default"/>
      </w:rPr>
    </w:lvl>
    <w:lvl w:ilvl="4" w:tplc="6A3628E8">
      <w:start w:val="1"/>
      <w:numFmt w:val="bullet"/>
      <w:lvlText w:val="•"/>
      <w:lvlJc w:val="left"/>
      <w:pPr>
        <w:ind w:left="4093" w:hanging="207"/>
      </w:pPr>
      <w:rPr>
        <w:rFonts w:hint="default"/>
      </w:rPr>
    </w:lvl>
    <w:lvl w:ilvl="5" w:tplc="DB20F2D6">
      <w:start w:val="1"/>
      <w:numFmt w:val="bullet"/>
      <w:lvlText w:val="•"/>
      <w:lvlJc w:val="left"/>
      <w:pPr>
        <w:ind w:left="5040" w:hanging="207"/>
      </w:pPr>
      <w:rPr>
        <w:rFonts w:hint="default"/>
      </w:rPr>
    </w:lvl>
    <w:lvl w:ilvl="6" w:tplc="AAAACF80">
      <w:start w:val="1"/>
      <w:numFmt w:val="bullet"/>
      <w:lvlText w:val="•"/>
      <w:lvlJc w:val="left"/>
      <w:pPr>
        <w:ind w:left="5988" w:hanging="207"/>
      </w:pPr>
      <w:rPr>
        <w:rFonts w:hint="default"/>
      </w:rPr>
    </w:lvl>
    <w:lvl w:ilvl="7" w:tplc="09D6A108">
      <w:start w:val="1"/>
      <w:numFmt w:val="bullet"/>
      <w:lvlText w:val="•"/>
      <w:lvlJc w:val="left"/>
      <w:pPr>
        <w:ind w:left="6935" w:hanging="207"/>
      </w:pPr>
      <w:rPr>
        <w:rFonts w:hint="default"/>
      </w:rPr>
    </w:lvl>
    <w:lvl w:ilvl="8" w:tplc="4836D060">
      <w:start w:val="1"/>
      <w:numFmt w:val="bullet"/>
      <w:lvlText w:val="•"/>
      <w:lvlJc w:val="left"/>
      <w:pPr>
        <w:ind w:left="7882" w:hanging="207"/>
      </w:pPr>
      <w:rPr>
        <w:rFonts w:hint="default"/>
      </w:rPr>
    </w:lvl>
  </w:abstractNum>
  <w:abstractNum w:abstractNumId="21" w15:restartNumberingAfterBreak="0">
    <w:nsid w:val="631560A7"/>
    <w:multiLevelType w:val="hybridMultilevel"/>
    <w:tmpl w:val="72B87792"/>
    <w:lvl w:ilvl="0" w:tplc="E32A795E">
      <w:start w:val="1"/>
      <w:numFmt w:val="bullet"/>
      <w:lvlText w:val=""/>
      <w:lvlJc w:val="left"/>
      <w:pPr>
        <w:ind w:left="720" w:hanging="360"/>
      </w:pPr>
      <w:rPr>
        <w:rFonts w:ascii="Wingdings" w:eastAsia="Wingdings" w:hAnsi="Wingdings" w:hint="default"/>
        <w:w w:val="102"/>
        <w:sz w:val="17"/>
        <w:szCs w:val="17"/>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B6E2EDD"/>
    <w:multiLevelType w:val="hybridMultilevel"/>
    <w:tmpl w:val="1F764FD8"/>
    <w:lvl w:ilvl="0" w:tplc="9718F422">
      <w:start w:val="1"/>
      <w:numFmt w:val="bullet"/>
      <w:lvlText w:val=""/>
      <w:lvlJc w:val="left"/>
      <w:pPr>
        <w:ind w:left="933" w:hanging="361"/>
      </w:pPr>
      <w:rPr>
        <w:rFonts w:ascii="Symbol" w:eastAsia="Symbol" w:hAnsi="Symbol" w:hint="default"/>
        <w:w w:val="99"/>
        <w:sz w:val="22"/>
        <w:szCs w:val="22"/>
      </w:rPr>
    </w:lvl>
    <w:lvl w:ilvl="1" w:tplc="7B5E5A68">
      <w:start w:val="1"/>
      <w:numFmt w:val="bullet"/>
      <w:lvlText w:val="•"/>
      <w:lvlJc w:val="left"/>
      <w:pPr>
        <w:ind w:left="1768" w:hanging="361"/>
      </w:pPr>
      <w:rPr>
        <w:rFonts w:hint="default"/>
      </w:rPr>
    </w:lvl>
    <w:lvl w:ilvl="2" w:tplc="C346F824">
      <w:start w:val="1"/>
      <w:numFmt w:val="bullet"/>
      <w:lvlText w:val="•"/>
      <w:lvlJc w:val="left"/>
      <w:pPr>
        <w:ind w:left="2603" w:hanging="361"/>
      </w:pPr>
      <w:rPr>
        <w:rFonts w:hint="default"/>
      </w:rPr>
    </w:lvl>
    <w:lvl w:ilvl="3" w:tplc="24D8FC4E">
      <w:start w:val="1"/>
      <w:numFmt w:val="bullet"/>
      <w:lvlText w:val="•"/>
      <w:lvlJc w:val="left"/>
      <w:pPr>
        <w:ind w:left="3438" w:hanging="361"/>
      </w:pPr>
      <w:rPr>
        <w:rFonts w:hint="default"/>
      </w:rPr>
    </w:lvl>
    <w:lvl w:ilvl="4" w:tplc="ED0C72AC">
      <w:start w:val="1"/>
      <w:numFmt w:val="bullet"/>
      <w:lvlText w:val="•"/>
      <w:lvlJc w:val="left"/>
      <w:pPr>
        <w:ind w:left="4273" w:hanging="361"/>
      </w:pPr>
      <w:rPr>
        <w:rFonts w:hint="default"/>
      </w:rPr>
    </w:lvl>
    <w:lvl w:ilvl="5" w:tplc="B3C2C9A8">
      <w:start w:val="1"/>
      <w:numFmt w:val="bullet"/>
      <w:lvlText w:val="•"/>
      <w:lvlJc w:val="left"/>
      <w:pPr>
        <w:ind w:left="5108" w:hanging="361"/>
      </w:pPr>
      <w:rPr>
        <w:rFonts w:hint="default"/>
      </w:rPr>
    </w:lvl>
    <w:lvl w:ilvl="6" w:tplc="B3AECDC6">
      <w:start w:val="1"/>
      <w:numFmt w:val="bullet"/>
      <w:lvlText w:val="•"/>
      <w:lvlJc w:val="left"/>
      <w:pPr>
        <w:ind w:left="5943" w:hanging="361"/>
      </w:pPr>
      <w:rPr>
        <w:rFonts w:hint="default"/>
      </w:rPr>
    </w:lvl>
    <w:lvl w:ilvl="7" w:tplc="DAD021EE">
      <w:start w:val="1"/>
      <w:numFmt w:val="bullet"/>
      <w:lvlText w:val="•"/>
      <w:lvlJc w:val="left"/>
      <w:pPr>
        <w:ind w:left="6779" w:hanging="361"/>
      </w:pPr>
      <w:rPr>
        <w:rFonts w:hint="default"/>
      </w:rPr>
    </w:lvl>
    <w:lvl w:ilvl="8" w:tplc="2CD0B096">
      <w:start w:val="1"/>
      <w:numFmt w:val="bullet"/>
      <w:lvlText w:val="•"/>
      <w:lvlJc w:val="left"/>
      <w:pPr>
        <w:ind w:left="7614" w:hanging="361"/>
      </w:pPr>
      <w:rPr>
        <w:rFonts w:hint="default"/>
      </w:rPr>
    </w:lvl>
  </w:abstractNum>
  <w:abstractNum w:abstractNumId="23" w15:restartNumberingAfterBreak="0">
    <w:nsid w:val="724F0123"/>
    <w:multiLevelType w:val="hybridMultilevel"/>
    <w:tmpl w:val="BAA84B96"/>
    <w:lvl w:ilvl="0" w:tplc="340AF052">
      <w:start w:val="1"/>
      <w:numFmt w:val="lowerLetter"/>
      <w:lvlText w:val="(%1)"/>
      <w:lvlJc w:val="left"/>
      <w:pPr>
        <w:ind w:left="363" w:hanging="264"/>
      </w:pPr>
      <w:rPr>
        <w:rFonts w:ascii="Arial" w:eastAsia="Arial" w:hAnsi="Arial" w:hint="default"/>
        <w:w w:val="102"/>
        <w:sz w:val="17"/>
        <w:szCs w:val="17"/>
      </w:rPr>
    </w:lvl>
    <w:lvl w:ilvl="1" w:tplc="03E6EC4E">
      <w:start w:val="1"/>
      <w:numFmt w:val="bullet"/>
      <w:lvlText w:val="•"/>
      <w:lvlJc w:val="left"/>
      <w:pPr>
        <w:ind w:left="1304" w:hanging="264"/>
      </w:pPr>
      <w:rPr>
        <w:rFonts w:hint="default"/>
      </w:rPr>
    </w:lvl>
    <w:lvl w:ilvl="2" w:tplc="264C9EF8">
      <w:start w:val="1"/>
      <w:numFmt w:val="bullet"/>
      <w:lvlText w:val="•"/>
      <w:lvlJc w:val="left"/>
      <w:pPr>
        <w:ind w:left="2245" w:hanging="264"/>
      </w:pPr>
      <w:rPr>
        <w:rFonts w:hint="default"/>
      </w:rPr>
    </w:lvl>
    <w:lvl w:ilvl="3" w:tplc="250454E0">
      <w:start w:val="1"/>
      <w:numFmt w:val="bullet"/>
      <w:lvlText w:val="•"/>
      <w:lvlJc w:val="left"/>
      <w:pPr>
        <w:ind w:left="3187" w:hanging="264"/>
      </w:pPr>
      <w:rPr>
        <w:rFonts w:hint="default"/>
      </w:rPr>
    </w:lvl>
    <w:lvl w:ilvl="4" w:tplc="A1D26D1C">
      <w:start w:val="1"/>
      <w:numFmt w:val="bullet"/>
      <w:lvlText w:val="•"/>
      <w:lvlJc w:val="left"/>
      <w:pPr>
        <w:ind w:left="4128" w:hanging="264"/>
      </w:pPr>
      <w:rPr>
        <w:rFonts w:hint="default"/>
      </w:rPr>
    </w:lvl>
    <w:lvl w:ilvl="5" w:tplc="2C2C0964">
      <w:start w:val="1"/>
      <w:numFmt w:val="bullet"/>
      <w:lvlText w:val="•"/>
      <w:lvlJc w:val="left"/>
      <w:pPr>
        <w:ind w:left="5070" w:hanging="264"/>
      </w:pPr>
      <w:rPr>
        <w:rFonts w:hint="default"/>
      </w:rPr>
    </w:lvl>
    <w:lvl w:ilvl="6" w:tplc="A7420236">
      <w:start w:val="1"/>
      <w:numFmt w:val="bullet"/>
      <w:lvlText w:val="•"/>
      <w:lvlJc w:val="left"/>
      <w:pPr>
        <w:ind w:left="6011" w:hanging="264"/>
      </w:pPr>
      <w:rPr>
        <w:rFonts w:hint="default"/>
      </w:rPr>
    </w:lvl>
    <w:lvl w:ilvl="7" w:tplc="203632A6">
      <w:start w:val="1"/>
      <w:numFmt w:val="bullet"/>
      <w:lvlText w:val="•"/>
      <w:lvlJc w:val="left"/>
      <w:pPr>
        <w:ind w:left="6952" w:hanging="264"/>
      </w:pPr>
      <w:rPr>
        <w:rFonts w:hint="default"/>
      </w:rPr>
    </w:lvl>
    <w:lvl w:ilvl="8" w:tplc="624EC86E">
      <w:start w:val="1"/>
      <w:numFmt w:val="bullet"/>
      <w:lvlText w:val="•"/>
      <w:lvlJc w:val="left"/>
      <w:pPr>
        <w:ind w:left="7894" w:hanging="264"/>
      </w:pPr>
      <w:rPr>
        <w:rFonts w:hint="default"/>
      </w:rPr>
    </w:lvl>
  </w:abstractNum>
  <w:abstractNum w:abstractNumId="24" w15:restartNumberingAfterBreak="0">
    <w:nsid w:val="74687FDD"/>
    <w:multiLevelType w:val="hybridMultilevel"/>
    <w:tmpl w:val="0E58BEEC"/>
    <w:lvl w:ilvl="0" w:tplc="EDCE84C6">
      <w:start w:val="1"/>
      <w:numFmt w:val="bullet"/>
      <w:lvlText w:val=""/>
      <w:lvlJc w:val="left"/>
      <w:pPr>
        <w:ind w:left="545" w:hanging="206"/>
      </w:pPr>
      <w:rPr>
        <w:rFonts w:ascii="Wingdings" w:eastAsia="Wingdings" w:hAnsi="Wingdings" w:hint="default"/>
        <w:w w:val="102"/>
        <w:sz w:val="17"/>
        <w:szCs w:val="17"/>
      </w:rPr>
    </w:lvl>
    <w:lvl w:ilvl="1" w:tplc="25907F62">
      <w:start w:val="1"/>
      <w:numFmt w:val="bullet"/>
      <w:lvlText w:val=""/>
      <w:lvlJc w:val="left"/>
      <w:pPr>
        <w:ind w:left="1146" w:hanging="206"/>
      </w:pPr>
      <w:rPr>
        <w:rFonts w:ascii="Wingdings" w:eastAsia="Wingdings" w:hAnsi="Wingdings" w:hint="default"/>
        <w:w w:val="102"/>
        <w:sz w:val="17"/>
        <w:szCs w:val="17"/>
      </w:rPr>
    </w:lvl>
    <w:lvl w:ilvl="2" w:tplc="780E1332">
      <w:start w:val="1"/>
      <w:numFmt w:val="bullet"/>
      <w:lvlText w:val="•"/>
      <w:lvlJc w:val="left"/>
      <w:pPr>
        <w:ind w:left="1569" w:hanging="206"/>
      </w:pPr>
      <w:rPr>
        <w:rFonts w:hint="default"/>
      </w:rPr>
    </w:lvl>
    <w:lvl w:ilvl="3" w:tplc="D5B04EA4">
      <w:start w:val="1"/>
      <w:numFmt w:val="bullet"/>
      <w:lvlText w:val="•"/>
      <w:lvlJc w:val="left"/>
      <w:pPr>
        <w:ind w:left="1991" w:hanging="206"/>
      </w:pPr>
      <w:rPr>
        <w:rFonts w:hint="default"/>
      </w:rPr>
    </w:lvl>
    <w:lvl w:ilvl="4" w:tplc="77D6DC94">
      <w:start w:val="1"/>
      <w:numFmt w:val="bullet"/>
      <w:lvlText w:val="•"/>
      <w:lvlJc w:val="left"/>
      <w:pPr>
        <w:ind w:left="2414" w:hanging="206"/>
      </w:pPr>
      <w:rPr>
        <w:rFonts w:hint="default"/>
      </w:rPr>
    </w:lvl>
    <w:lvl w:ilvl="5" w:tplc="C01A22F4">
      <w:start w:val="1"/>
      <w:numFmt w:val="bullet"/>
      <w:lvlText w:val="•"/>
      <w:lvlJc w:val="left"/>
      <w:pPr>
        <w:ind w:left="2837" w:hanging="206"/>
      </w:pPr>
      <w:rPr>
        <w:rFonts w:hint="default"/>
      </w:rPr>
    </w:lvl>
    <w:lvl w:ilvl="6" w:tplc="75BE97F4">
      <w:start w:val="1"/>
      <w:numFmt w:val="bullet"/>
      <w:lvlText w:val="•"/>
      <w:lvlJc w:val="left"/>
      <w:pPr>
        <w:ind w:left="3260" w:hanging="206"/>
      </w:pPr>
      <w:rPr>
        <w:rFonts w:hint="default"/>
      </w:rPr>
    </w:lvl>
    <w:lvl w:ilvl="7" w:tplc="073E4CF8">
      <w:start w:val="1"/>
      <w:numFmt w:val="bullet"/>
      <w:lvlText w:val="•"/>
      <w:lvlJc w:val="left"/>
      <w:pPr>
        <w:ind w:left="3683" w:hanging="206"/>
      </w:pPr>
      <w:rPr>
        <w:rFonts w:hint="default"/>
      </w:rPr>
    </w:lvl>
    <w:lvl w:ilvl="8" w:tplc="2D0A5E74">
      <w:start w:val="1"/>
      <w:numFmt w:val="bullet"/>
      <w:lvlText w:val="•"/>
      <w:lvlJc w:val="left"/>
      <w:pPr>
        <w:ind w:left="4105" w:hanging="206"/>
      </w:pPr>
      <w:rPr>
        <w:rFonts w:hint="default"/>
      </w:rPr>
    </w:lvl>
  </w:abstractNum>
  <w:abstractNum w:abstractNumId="25" w15:restartNumberingAfterBreak="0">
    <w:nsid w:val="79C439AD"/>
    <w:multiLevelType w:val="hybridMultilevel"/>
    <w:tmpl w:val="E12C115A"/>
    <w:lvl w:ilvl="0" w:tplc="F0DAA2FE">
      <w:start w:val="1"/>
      <w:numFmt w:val="bullet"/>
      <w:lvlText w:val=""/>
      <w:lvlJc w:val="left"/>
      <w:pPr>
        <w:ind w:left="545" w:hanging="206"/>
      </w:pPr>
      <w:rPr>
        <w:rFonts w:ascii="Wingdings" w:eastAsia="Wingdings" w:hAnsi="Wingdings" w:hint="default"/>
        <w:w w:val="102"/>
        <w:sz w:val="17"/>
        <w:szCs w:val="17"/>
      </w:rPr>
    </w:lvl>
    <w:lvl w:ilvl="1" w:tplc="6C22D324">
      <w:start w:val="1"/>
      <w:numFmt w:val="bullet"/>
      <w:lvlText w:val=""/>
      <w:lvlJc w:val="left"/>
      <w:pPr>
        <w:ind w:left="1097" w:hanging="206"/>
      </w:pPr>
      <w:rPr>
        <w:rFonts w:ascii="Wingdings" w:eastAsia="Wingdings" w:hAnsi="Wingdings" w:hint="default"/>
        <w:w w:val="102"/>
        <w:sz w:val="17"/>
        <w:szCs w:val="17"/>
      </w:rPr>
    </w:lvl>
    <w:lvl w:ilvl="2" w:tplc="8EFA841C">
      <w:start w:val="1"/>
      <w:numFmt w:val="bullet"/>
      <w:lvlText w:val="•"/>
      <w:lvlJc w:val="left"/>
      <w:pPr>
        <w:ind w:left="1555" w:hanging="206"/>
      </w:pPr>
      <w:rPr>
        <w:rFonts w:hint="default"/>
      </w:rPr>
    </w:lvl>
    <w:lvl w:ilvl="3" w:tplc="C4CAF6F6">
      <w:start w:val="1"/>
      <w:numFmt w:val="bullet"/>
      <w:lvlText w:val="•"/>
      <w:lvlJc w:val="left"/>
      <w:pPr>
        <w:ind w:left="2014" w:hanging="206"/>
      </w:pPr>
      <w:rPr>
        <w:rFonts w:hint="default"/>
      </w:rPr>
    </w:lvl>
    <w:lvl w:ilvl="4" w:tplc="C8E23A08">
      <w:start w:val="1"/>
      <w:numFmt w:val="bullet"/>
      <w:lvlText w:val="•"/>
      <w:lvlJc w:val="left"/>
      <w:pPr>
        <w:ind w:left="2473" w:hanging="206"/>
      </w:pPr>
      <w:rPr>
        <w:rFonts w:hint="default"/>
      </w:rPr>
    </w:lvl>
    <w:lvl w:ilvl="5" w:tplc="BDD2A282">
      <w:start w:val="1"/>
      <w:numFmt w:val="bullet"/>
      <w:lvlText w:val="•"/>
      <w:lvlJc w:val="left"/>
      <w:pPr>
        <w:ind w:left="2932" w:hanging="206"/>
      </w:pPr>
      <w:rPr>
        <w:rFonts w:hint="default"/>
      </w:rPr>
    </w:lvl>
    <w:lvl w:ilvl="6" w:tplc="05004E82">
      <w:start w:val="1"/>
      <w:numFmt w:val="bullet"/>
      <w:lvlText w:val="•"/>
      <w:lvlJc w:val="left"/>
      <w:pPr>
        <w:ind w:left="3391" w:hanging="206"/>
      </w:pPr>
      <w:rPr>
        <w:rFonts w:hint="default"/>
      </w:rPr>
    </w:lvl>
    <w:lvl w:ilvl="7" w:tplc="2C308506">
      <w:start w:val="1"/>
      <w:numFmt w:val="bullet"/>
      <w:lvlText w:val="•"/>
      <w:lvlJc w:val="left"/>
      <w:pPr>
        <w:ind w:left="3849" w:hanging="206"/>
      </w:pPr>
      <w:rPr>
        <w:rFonts w:hint="default"/>
      </w:rPr>
    </w:lvl>
    <w:lvl w:ilvl="8" w:tplc="99AA74B0">
      <w:start w:val="1"/>
      <w:numFmt w:val="bullet"/>
      <w:lvlText w:val="•"/>
      <w:lvlJc w:val="left"/>
      <w:pPr>
        <w:ind w:left="4308" w:hanging="206"/>
      </w:pPr>
      <w:rPr>
        <w:rFonts w:hint="default"/>
      </w:rPr>
    </w:lvl>
  </w:abstractNum>
  <w:abstractNum w:abstractNumId="26" w15:restartNumberingAfterBreak="0">
    <w:nsid w:val="7B4976BA"/>
    <w:multiLevelType w:val="hybridMultilevel"/>
    <w:tmpl w:val="116EFB8E"/>
    <w:lvl w:ilvl="0" w:tplc="0DF27D6E">
      <w:start w:val="49"/>
      <w:numFmt w:val="decimal"/>
      <w:lvlText w:val="%1."/>
      <w:lvlJc w:val="left"/>
      <w:pPr>
        <w:ind w:left="543" w:hanging="427"/>
      </w:pPr>
      <w:rPr>
        <w:rFonts w:ascii="Arial" w:eastAsia="Arial" w:hAnsi="Arial" w:hint="default"/>
        <w:w w:val="99"/>
        <w:sz w:val="22"/>
        <w:szCs w:val="22"/>
      </w:rPr>
    </w:lvl>
    <w:lvl w:ilvl="1" w:tplc="5FF6DFEC">
      <w:start w:val="1"/>
      <w:numFmt w:val="bullet"/>
      <w:lvlText w:val="-"/>
      <w:lvlJc w:val="left"/>
      <w:pPr>
        <w:ind w:left="1185" w:hanging="361"/>
      </w:pPr>
      <w:rPr>
        <w:rFonts w:ascii="Times New Roman" w:eastAsia="Times New Roman" w:hAnsi="Times New Roman" w:hint="default"/>
        <w:w w:val="99"/>
        <w:sz w:val="22"/>
        <w:szCs w:val="22"/>
      </w:rPr>
    </w:lvl>
    <w:lvl w:ilvl="2" w:tplc="E60E652E">
      <w:start w:val="1"/>
      <w:numFmt w:val="bullet"/>
      <w:lvlText w:val="•"/>
      <w:lvlJc w:val="left"/>
      <w:pPr>
        <w:ind w:left="1197" w:hanging="361"/>
      </w:pPr>
      <w:rPr>
        <w:rFonts w:hint="default"/>
      </w:rPr>
    </w:lvl>
    <w:lvl w:ilvl="3" w:tplc="32507C60">
      <w:start w:val="1"/>
      <w:numFmt w:val="bullet"/>
      <w:lvlText w:val="•"/>
      <w:lvlJc w:val="left"/>
      <w:pPr>
        <w:ind w:left="2210" w:hanging="361"/>
      </w:pPr>
      <w:rPr>
        <w:rFonts w:hint="default"/>
      </w:rPr>
    </w:lvl>
    <w:lvl w:ilvl="4" w:tplc="E65860B4">
      <w:start w:val="1"/>
      <w:numFmt w:val="bullet"/>
      <w:lvlText w:val="•"/>
      <w:lvlJc w:val="left"/>
      <w:pPr>
        <w:ind w:left="3224" w:hanging="361"/>
      </w:pPr>
      <w:rPr>
        <w:rFonts w:hint="default"/>
      </w:rPr>
    </w:lvl>
    <w:lvl w:ilvl="5" w:tplc="371820AA">
      <w:start w:val="1"/>
      <w:numFmt w:val="bullet"/>
      <w:lvlText w:val="•"/>
      <w:lvlJc w:val="left"/>
      <w:pPr>
        <w:ind w:left="4237" w:hanging="361"/>
      </w:pPr>
      <w:rPr>
        <w:rFonts w:hint="default"/>
      </w:rPr>
    </w:lvl>
    <w:lvl w:ilvl="6" w:tplc="A366EB70">
      <w:start w:val="1"/>
      <w:numFmt w:val="bullet"/>
      <w:lvlText w:val="•"/>
      <w:lvlJc w:val="left"/>
      <w:pPr>
        <w:ind w:left="5250" w:hanging="361"/>
      </w:pPr>
      <w:rPr>
        <w:rFonts w:hint="default"/>
      </w:rPr>
    </w:lvl>
    <w:lvl w:ilvl="7" w:tplc="D83E677C">
      <w:start w:val="1"/>
      <w:numFmt w:val="bullet"/>
      <w:lvlText w:val="•"/>
      <w:lvlJc w:val="left"/>
      <w:pPr>
        <w:ind w:left="6264" w:hanging="361"/>
      </w:pPr>
      <w:rPr>
        <w:rFonts w:hint="default"/>
      </w:rPr>
    </w:lvl>
    <w:lvl w:ilvl="8" w:tplc="78CA4C4A">
      <w:start w:val="1"/>
      <w:numFmt w:val="bullet"/>
      <w:lvlText w:val="•"/>
      <w:lvlJc w:val="left"/>
      <w:pPr>
        <w:ind w:left="7277" w:hanging="361"/>
      </w:pPr>
      <w:rPr>
        <w:rFonts w:hint="default"/>
      </w:rPr>
    </w:lvl>
  </w:abstractNum>
  <w:abstractNum w:abstractNumId="27" w15:restartNumberingAfterBreak="0">
    <w:nsid w:val="7FD324C2"/>
    <w:multiLevelType w:val="hybridMultilevel"/>
    <w:tmpl w:val="E326EE22"/>
    <w:lvl w:ilvl="0" w:tplc="42EA7874">
      <w:start w:val="1"/>
      <w:numFmt w:val="bullet"/>
      <w:lvlText w:val=""/>
      <w:lvlJc w:val="left"/>
      <w:pPr>
        <w:ind w:left="253" w:hanging="154"/>
      </w:pPr>
      <w:rPr>
        <w:rFonts w:ascii="Symbol" w:eastAsia="Symbol" w:hAnsi="Symbol" w:hint="default"/>
        <w:w w:val="247"/>
        <w:sz w:val="17"/>
        <w:szCs w:val="17"/>
      </w:rPr>
    </w:lvl>
    <w:lvl w:ilvl="1" w:tplc="8AEA98D8">
      <w:start w:val="1"/>
      <w:numFmt w:val="bullet"/>
      <w:lvlText w:val="•"/>
      <w:lvlJc w:val="left"/>
      <w:pPr>
        <w:ind w:left="668" w:hanging="154"/>
      </w:pPr>
      <w:rPr>
        <w:rFonts w:hint="default"/>
      </w:rPr>
    </w:lvl>
    <w:lvl w:ilvl="2" w:tplc="2D6A8CAE">
      <w:start w:val="1"/>
      <w:numFmt w:val="bullet"/>
      <w:lvlText w:val="•"/>
      <w:lvlJc w:val="left"/>
      <w:pPr>
        <w:ind w:left="1082" w:hanging="154"/>
      </w:pPr>
      <w:rPr>
        <w:rFonts w:hint="default"/>
      </w:rPr>
    </w:lvl>
    <w:lvl w:ilvl="3" w:tplc="6D7EF716">
      <w:start w:val="1"/>
      <w:numFmt w:val="bullet"/>
      <w:lvlText w:val="•"/>
      <w:lvlJc w:val="left"/>
      <w:pPr>
        <w:ind w:left="1497" w:hanging="154"/>
      </w:pPr>
      <w:rPr>
        <w:rFonts w:hint="default"/>
      </w:rPr>
    </w:lvl>
    <w:lvl w:ilvl="4" w:tplc="BE8EF16E">
      <w:start w:val="1"/>
      <w:numFmt w:val="bullet"/>
      <w:lvlText w:val="•"/>
      <w:lvlJc w:val="left"/>
      <w:pPr>
        <w:ind w:left="1911" w:hanging="154"/>
      </w:pPr>
      <w:rPr>
        <w:rFonts w:hint="default"/>
      </w:rPr>
    </w:lvl>
    <w:lvl w:ilvl="5" w:tplc="B6067DD4">
      <w:start w:val="1"/>
      <w:numFmt w:val="bullet"/>
      <w:lvlText w:val="•"/>
      <w:lvlJc w:val="left"/>
      <w:pPr>
        <w:ind w:left="2326" w:hanging="154"/>
      </w:pPr>
      <w:rPr>
        <w:rFonts w:hint="default"/>
      </w:rPr>
    </w:lvl>
    <w:lvl w:ilvl="6" w:tplc="AFEC963A">
      <w:start w:val="1"/>
      <w:numFmt w:val="bullet"/>
      <w:lvlText w:val="•"/>
      <w:lvlJc w:val="left"/>
      <w:pPr>
        <w:ind w:left="2741" w:hanging="154"/>
      </w:pPr>
      <w:rPr>
        <w:rFonts w:hint="default"/>
      </w:rPr>
    </w:lvl>
    <w:lvl w:ilvl="7" w:tplc="AA2CE21E">
      <w:start w:val="1"/>
      <w:numFmt w:val="bullet"/>
      <w:lvlText w:val="•"/>
      <w:lvlJc w:val="left"/>
      <w:pPr>
        <w:ind w:left="3155" w:hanging="154"/>
      </w:pPr>
      <w:rPr>
        <w:rFonts w:hint="default"/>
      </w:rPr>
    </w:lvl>
    <w:lvl w:ilvl="8" w:tplc="4DB80032">
      <w:start w:val="1"/>
      <w:numFmt w:val="bullet"/>
      <w:lvlText w:val="•"/>
      <w:lvlJc w:val="left"/>
      <w:pPr>
        <w:ind w:left="3570" w:hanging="154"/>
      </w:pPr>
      <w:rPr>
        <w:rFonts w:hint="default"/>
      </w:rPr>
    </w:lvl>
  </w:abstractNum>
  <w:num w:numId="1">
    <w:abstractNumId w:val="5"/>
  </w:num>
  <w:num w:numId="2">
    <w:abstractNumId w:val="6"/>
  </w:num>
  <w:num w:numId="3">
    <w:abstractNumId w:val="4"/>
  </w:num>
  <w:num w:numId="4">
    <w:abstractNumId w:val="12"/>
  </w:num>
  <w:num w:numId="5">
    <w:abstractNumId w:val="23"/>
  </w:num>
  <w:num w:numId="6">
    <w:abstractNumId w:val="19"/>
  </w:num>
  <w:num w:numId="7">
    <w:abstractNumId w:val="2"/>
  </w:num>
  <w:num w:numId="8">
    <w:abstractNumId w:val="7"/>
  </w:num>
  <w:num w:numId="9">
    <w:abstractNumId w:val="14"/>
  </w:num>
  <w:num w:numId="10">
    <w:abstractNumId w:val="8"/>
  </w:num>
  <w:num w:numId="11">
    <w:abstractNumId w:val="11"/>
  </w:num>
  <w:num w:numId="12">
    <w:abstractNumId w:val="16"/>
  </w:num>
  <w:num w:numId="13">
    <w:abstractNumId w:val="17"/>
  </w:num>
  <w:num w:numId="14">
    <w:abstractNumId w:val="25"/>
  </w:num>
  <w:num w:numId="15">
    <w:abstractNumId w:val="27"/>
  </w:num>
  <w:num w:numId="16">
    <w:abstractNumId w:val="20"/>
  </w:num>
  <w:num w:numId="17">
    <w:abstractNumId w:val="9"/>
  </w:num>
  <w:num w:numId="18">
    <w:abstractNumId w:val="24"/>
  </w:num>
  <w:num w:numId="19">
    <w:abstractNumId w:val="3"/>
  </w:num>
  <w:num w:numId="20">
    <w:abstractNumId w:val="0"/>
  </w:num>
  <w:num w:numId="21">
    <w:abstractNumId w:val="18"/>
  </w:num>
  <w:num w:numId="22">
    <w:abstractNumId w:val="13"/>
  </w:num>
  <w:num w:numId="23">
    <w:abstractNumId w:val="15"/>
  </w:num>
  <w:num w:numId="24">
    <w:abstractNumId w:val="26"/>
  </w:num>
  <w:num w:numId="25">
    <w:abstractNumId w:val="1"/>
  </w:num>
  <w:num w:numId="26">
    <w:abstractNumId w:val="22"/>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304"/>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93567"/>
    <w:rsid w:val="00032BFF"/>
    <w:rsid w:val="000F23C4"/>
    <w:rsid w:val="001134DE"/>
    <w:rsid w:val="00147BF2"/>
    <w:rsid w:val="0015541B"/>
    <w:rsid w:val="00193567"/>
    <w:rsid w:val="0019715B"/>
    <w:rsid w:val="001B5FC9"/>
    <w:rsid w:val="001C36F9"/>
    <w:rsid w:val="001F3A6F"/>
    <w:rsid w:val="001F6A91"/>
    <w:rsid w:val="00235660"/>
    <w:rsid w:val="002D5736"/>
    <w:rsid w:val="00364AD2"/>
    <w:rsid w:val="00394805"/>
    <w:rsid w:val="003B7456"/>
    <w:rsid w:val="003C64F7"/>
    <w:rsid w:val="003D267C"/>
    <w:rsid w:val="00442F10"/>
    <w:rsid w:val="004559DE"/>
    <w:rsid w:val="00460634"/>
    <w:rsid w:val="00477F9D"/>
    <w:rsid w:val="0048538B"/>
    <w:rsid w:val="00506DC0"/>
    <w:rsid w:val="00510412"/>
    <w:rsid w:val="00511B55"/>
    <w:rsid w:val="005155E3"/>
    <w:rsid w:val="005535C3"/>
    <w:rsid w:val="00561F02"/>
    <w:rsid w:val="005C256E"/>
    <w:rsid w:val="00691F62"/>
    <w:rsid w:val="006B76E9"/>
    <w:rsid w:val="006D1919"/>
    <w:rsid w:val="006D4697"/>
    <w:rsid w:val="006E7E3F"/>
    <w:rsid w:val="00707698"/>
    <w:rsid w:val="0078431B"/>
    <w:rsid w:val="007E531A"/>
    <w:rsid w:val="00821E9C"/>
    <w:rsid w:val="008B3486"/>
    <w:rsid w:val="008D27AE"/>
    <w:rsid w:val="00923AE9"/>
    <w:rsid w:val="0092790B"/>
    <w:rsid w:val="00977BDF"/>
    <w:rsid w:val="00982F16"/>
    <w:rsid w:val="009C487F"/>
    <w:rsid w:val="00A1451C"/>
    <w:rsid w:val="00A46E14"/>
    <w:rsid w:val="00B02B5B"/>
    <w:rsid w:val="00BF0E77"/>
    <w:rsid w:val="00C20C7D"/>
    <w:rsid w:val="00CA11CA"/>
    <w:rsid w:val="00CF5F6C"/>
    <w:rsid w:val="00D830E4"/>
    <w:rsid w:val="00E2513E"/>
    <w:rsid w:val="00E32B39"/>
    <w:rsid w:val="00E65590"/>
    <w:rsid w:val="00E702AC"/>
    <w:rsid w:val="00F5607D"/>
    <w:rsid w:val="00FB059D"/>
    <w:rsid w:val="00FC7C02"/>
    <w:rsid w:val="00FE3864"/>
    <w:rsid w:val="00FE7E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304"/>
    <o:shapelayout v:ext="edit">
      <o:idmap v:ext="edit" data="2"/>
    </o:shapelayout>
  </w:shapeDefaults>
  <w:decimalSymbol w:val="."/>
  <w:listSeparator w:val=","/>
  <w14:docId w14:val="543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7"/>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213"/>
    </w:pPr>
    <w:rPr>
      <w:rFonts w:ascii="Arial" w:eastAsia="Arial" w:hAnsi="Arial"/>
    </w:rPr>
  </w:style>
  <w:style w:type="paragraph" w:styleId="TOC2">
    <w:name w:val="toc 2"/>
    <w:basedOn w:val="Normal"/>
    <w:uiPriority w:val="1"/>
    <w:qFormat/>
    <w:pPr>
      <w:spacing w:before="235"/>
      <w:ind w:left="933" w:hanging="360"/>
    </w:pPr>
    <w:rPr>
      <w:rFonts w:ascii="Arial" w:eastAsia="Arial" w:hAnsi="Arial"/>
    </w:rPr>
  </w:style>
  <w:style w:type="paragraph" w:styleId="BodyText">
    <w:name w:val="Body Text"/>
    <w:basedOn w:val="Normal"/>
    <w:uiPriority w:val="1"/>
    <w:qFormat/>
    <w:pPr>
      <w:ind w:left="543" w:hanging="426"/>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21E9C"/>
    <w:pPr>
      <w:tabs>
        <w:tab w:val="center" w:pos="4513"/>
        <w:tab w:val="right" w:pos="9026"/>
      </w:tabs>
    </w:pPr>
  </w:style>
  <w:style w:type="character" w:customStyle="1" w:styleId="HeaderChar">
    <w:name w:val="Header Char"/>
    <w:basedOn w:val="DefaultParagraphFont"/>
    <w:link w:val="Header"/>
    <w:uiPriority w:val="99"/>
    <w:rsid w:val="00821E9C"/>
  </w:style>
  <w:style w:type="paragraph" w:styleId="Footer">
    <w:name w:val="footer"/>
    <w:basedOn w:val="Normal"/>
    <w:link w:val="FooterChar"/>
    <w:unhideWhenUsed/>
    <w:rsid w:val="00821E9C"/>
    <w:pPr>
      <w:tabs>
        <w:tab w:val="center" w:pos="4513"/>
        <w:tab w:val="right" w:pos="9026"/>
      </w:tabs>
    </w:pPr>
  </w:style>
  <w:style w:type="character" w:customStyle="1" w:styleId="FooterChar">
    <w:name w:val="Footer Char"/>
    <w:basedOn w:val="DefaultParagraphFont"/>
    <w:link w:val="Footer"/>
    <w:uiPriority w:val="99"/>
    <w:rsid w:val="00821E9C"/>
  </w:style>
  <w:style w:type="table" w:styleId="TableGrid">
    <w:name w:val="Table Grid"/>
    <w:basedOn w:val="TableNormal"/>
    <w:uiPriority w:val="39"/>
    <w:rsid w:val="0011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7BF2"/>
    <w:rPr>
      <w:sz w:val="20"/>
      <w:szCs w:val="20"/>
    </w:rPr>
  </w:style>
  <w:style w:type="character" w:customStyle="1" w:styleId="FootnoteTextChar">
    <w:name w:val="Footnote Text Char"/>
    <w:basedOn w:val="DefaultParagraphFont"/>
    <w:link w:val="FootnoteText"/>
    <w:uiPriority w:val="99"/>
    <w:semiHidden/>
    <w:rsid w:val="00147BF2"/>
    <w:rPr>
      <w:sz w:val="20"/>
      <w:szCs w:val="20"/>
    </w:rPr>
  </w:style>
  <w:style w:type="character" w:styleId="FootnoteReference">
    <w:name w:val="footnote reference"/>
    <w:basedOn w:val="DefaultParagraphFont"/>
    <w:uiPriority w:val="99"/>
    <w:semiHidden/>
    <w:unhideWhenUsed/>
    <w:rsid w:val="00147BF2"/>
    <w:rPr>
      <w:vertAlign w:val="superscript"/>
    </w:rPr>
  </w:style>
  <w:style w:type="character" w:styleId="Hyperlink">
    <w:name w:val="Hyperlink"/>
    <w:basedOn w:val="DefaultParagraphFont"/>
    <w:uiPriority w:val="99"/>
    <w:unhideWhenUsed/>
    <w:rsid w:val="006D4697"/>
    <w:rPr>
      <w:color w:val="0000FF" w:themeColor="hyperlink"/>
      <w:u w:val="single"/>
    </w:rPr>
  </w:style>
  <w:style w:type="character" w:styleId="UnresolvedMention">
    <w:name w:val="Unresolved Mention"/>
    <w:basedOn w:val="DefaultParagraphFont"/>
    <w:uiPriority w:val="99"/>
    <w:semiHidden/>
    <w:unhideWhenUsed/>
    <w:rsid w:val="006D4697"/>
    <w:rPr>
      <w:color w:val="605E5C"/>
      <w:shd w:val="clear" w:color="auto" w:fill="E1DFDD"/>
    </w:rPr>
  </w:style>
  <w:style w:type="character" w:styleId="PageNumber">
    <w:name w:val="page number"/>
    <w:basedOn w:val="DefaultParagraphFont"/>
    <w:semiHidden/>
    <w:rsid w:val="00E2513E"/>
  </w:style>
  <w:style w:type="paragraph" w:styleId="BalloonText">
    <w:name w:val="Balloon Text"/>
    <w:basedOn w:val="Normal"/>
    <w:link w:val="BalloonTextChar"/>
    <w:uiPriority w:val="99"/>
    <w:semiHidden/>
    <w:unhideWhenUsed/>
    <w:rsid w:val="00477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F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woa@interpol.int" TargetMode="External"/><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mailto:information@wcoomd.org"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71D05-5CEE-4AFC-A680-1215EEB1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83025</Words>
  <Characters>47325</Characters>
  <Application>Microsoft Office Word</Application>
  <DocSecurity>0</DocSecurity>
  <Lines>394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2020-06-26T10:18:00Z</dcterms:created>
  <dcterms:modified xsi:type="dcterms:W3CDTF">2020-10-21T07:07:00Z</dcterms:modified>
</cp:coreProperties>
</file>