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7BC5" w14:textId="77777777" w:rsidR="009843F5" w:rsidRDefault="009843F5" w:rsidP="00907DE7">
      <w:pPr>
        <w:mirrorIndents/>
        <w:jc w:val="center"/>
        <w:rPr>
          <w:rFonts w:ascii="Times New Roman" w:hAnsi="Times New Roman"/>
          <w:b/>
          <w:sz w:val="24"/>
        </w:rPr>
      </w:pPr>
    </w:p>
    <w:p w14:paraId="04157214" w14:textId="77777777" w:rsidR="009843F5" w:rsidRDefault="009843F5" w:rsidP="00907DE7">
      <w:pPr>
        <w:mirrorIndents/>
        <w:jc w:val="center"/>
        <w:rPr>
          <w:rFonts w:ascii="Times New Roman" w:hAnsi="Times New Roman"/>
          <w:b/>
          <w:sz w:val="24"/>
        </w:rPr>
      </w:pPr>
    </w:p>
    <w:p w14:paraId="59A31537" w14:textId="77777777" w:rsidR="009843F5" w:rsidRDefault="009843F5" w:rsidP="00907DE7">
      <w:pPr>
        <w:mirrorIndents/>
        <w:jc w:val="center"/>
        <w:rPr>
          <w:rFonts w:ascii="Times New Roman" w:hAnsi="Times New Roman"/>
          <w:b/>
          <w:sz w:val="24"/>
        </w:rPr>
      </w:pPr>
    </w:p>
    <w:p w14:paraId="68CE8ECB" w14:textId="45C60B0F" w:rsidR="001B1E0C" w:rsidRPr="00A802DB" w:rsidRDefault="006A7E27" w:rsidP="00907DE7">
      <w:pPr>
        <w:mirrorIndents/>
        <w:jc w:val="center"/>
        <w:rPr>
          <w:rFonts w:ascii="Times New Roman" w:hAnsi="Times New Roman"/>
          <w:b/>
          <w:sz w:val="24"/>
        </w:rPr>
      </w:pPr>
      <w:r>
        <w:rPr>
          <w:rFonts w:ascii="Times New Roman" w:hAnsi="Times New Roman"/>
          <w:b/>
          <w:sz w:val="24"/>
        </w:rPr>
        <w:t>2021. GADA GROZĪJUMI 2001. GADA STARPTAUTISKAJĀ KONVENCIJĀ PAR KUĢU KAITĪGO PRETAPAUGŠANAS SISTĒMU KONTROLI</w:t>
      </w:r>
    </w:p>
    <w:p w14:paraId="68CE8ECC" w14:textId="77777777" w:rsidR="001B1E0C" w:rsidRPr="00A802DB" w:rsidRDefault="001B1E0C" w:rsidP="00907DE7">
      <w:pPr>
        <w:pStyle w:val="BodyText"/>
        <w:mirrorIndents/>
        <w:jc w:val="center"/>
        <w:rPr>
          <w:rFonts w:ascii="Times New Roman" w:hAnsi="Times New Roman"/>
          <w:b/>
          <w:sz w:val="24"/>
        </w:rPr>
      </w:pPr>
    </w:p>
    <w:p w14:paraId="68CE8ECD" w14:textId="77777777" w:rsidR="001B1E0C" w:rsidRPr="00A802DB" w:rsidRDefault="006A7E27" w:rsidP="00907DE7">
      <w:pPr>
        <w:mirrorIndents/>
        <w:jc w:val="center"/>
        <w:rPr>
          <w:rFonts w:ascii="Times New Roman" w:hAnsi="Times New Roman"/>
          <w:b/>
          <w:sz w:val="24"/>
        </w:rPr>
      </w:pPr>
      <w:r>
        <w:rPr>
          <w:rFonts w:ascii="Times New Roman" w:hAnsi="Times New Roman"/>
          <w:b/>
          <w:sz w:val="24"/>
        </w:rPr>
        <w:t>1. un 4. pielikuma grozījumi</w:t>
      </w:r>
    </w:p>
    <w:p w14:paraId="68CE8ECE" w14:textId="77777777" w:rsidR="001B1E0C" w:rsidRPr="00A802DB" w:rsidRDefault="001B1E0C" w:rsidP="00907DE7">
      <w:pPr>
        <w:pStyle w:val="BodyText"/>
        <w:mirrorIndents/>
        <w:jc w:val="center"/>
        <w:rPr>
          <w:rFonts w:ascii="Times New Roman" w:hAnsi="Times New Roman"/>
          <w:b/>
          <w:sz w:val="24"/>
        </w:rPr>
      </w:pPr>
    </w:p>
    <w:p w14:paraId="25FAABE5" w14:textId="77777777" w:rsidR="00907DE7" w:rsidRDefault="006A7E27" w:rsidP="00907DE7">
      <w:pPr>
        <w:mirrorIndents/>
        <w:jc w:val="center"/>
        <w:rPr>
          <w:rFonts w:ascii="Times New Roman" w:hAnsi="Times New Roman"/>
          <w:b/>
          <w:sz w:val="24"/>
        </w:rPr>
      </w:pPr>
      <w:r>
        <w:rPr>
          <w:rFonts w:ascii="Times New Roman" w:hAnsi="Times New Roman"/>
          <w:b/>
          <w:sz w:val="24"/>
        </w:rPr>
        <w:t xml:space="preserve">(Cibutrīna kontrole un starptautiskās pretapaugšanas sistēmas apliecības veidlapa) </w:t>
      </w:r>
    </w:p>
    <w:p w14:paraId="712F1742" w14:textId="77777777" w:rsidR="00907DE7" w:rsidRDefault="00907DE7" w:rsidP="00907DE7">
      <w:pPr>
        <w:mirrorIndents/>
        <w:jc w:val="center"/>
        <w:rPr>
          <w:rFonts w:ascii="Times New Roman" w:hAnsi="Times New Roman"/>
          <w:b/>
          <w:sz w:val="24"/>
        </w:rPr>
      </w:pPr>
    </w:p>
    <w:p w14:paraId="68CE8ECF" w14:textId="1CA1405E" w:rsidR="001B1E0C" w:rsidRPr="00A802DB" w:rsidRDefault="006A7E27" w:rsidP="00907DE7">
      <w:pPr>
        <w:mirrorIndents/>
        <w:jc w:val="center"/>
        <w:rPr>
          <w:rFonts w:ascii="Times New Roman" w:hAnsi="Times New Roman"/>
          <w:b/>
          <w:sz w:val="24"/>
        </w:rPr>
      </w:pPr>
      <w:r>
        <w:rPr>
          <w:rFonts w:ascii="Times New Roman" w:hAnsi="Times New Roman"/>
          <w:b/>
          <w:sz w:val="24"/>
        </w:rPr>
        <w:t>(Rezolūcija MEPC.331(76))</w:t>
      </w:r>
    </w:p>
    <w:p w14:paraId="57523CDD" w14:textId="77777777" w:rsidR="00907DE7" w:rsidRDefault="00907DE7">
      <w:pPr>
        <w:rPr>
          <w:rFonts w:ascii="Times New Roman" w:hAnsi="Times New Roman"/>
          <w:b/>
          <w:sz w:val="24"/>
        </w:rPr>
      </w:pPr>
      <w:r>
        <w:br w:type="page"/>
      </w:r>
    </w:p>
    <w:p w14:paraId="68CE9052" w14:textId="5126C4A1" w:rsidR="001B1E0C" w:rsidRPr="00A802DB" w:rsidRDefault="006A7E27" w:rsidP="00123872">
      <w:pPr>
        <w:mirrorIndents/>
        <w:jc w:val="center"/>
        <w:rPr>
          <w:rFonts w:ascii="Times New Roman" w:hAnsi="Times New Roman"/>
          <w:b/>
          <w:sz w:val="24"/>
        </w:rPr>
      </w:pPr>
      <w:r>
        <w:rPr>
          <w:rFonts w:ascii="Times New Roman" w:hAnsi="Times New Roman"/>
          <w:b/>
          <w:sz w:val="24"/>
        </w:rPr>
        <w:lastRenderedPageBreak/>
        <w:t>REZOLŪCIJA MEPC.331(76)</w:t>
      </w:r>
    </w:p>
    <w:p w14:paraId="68CE9053" w14:textId="77777777" w:rsidR="001B1E0C" w:rsidRPr="00A802DB" w:rsidRDefault="006A7E27" w:rsidP="00123872">
      <w:pPr>
        <w:mirrorIndents/>
        <w:jc w:val="center"/>
        <w:rPr>
          <w:rFonts w:ascii="Times New Roman" w:hAnsi="Times New Roman"/>
          <w:sz w:val="24"/>
        </w:rPr>
      </w:pPr>
      <w:r>
        <w:rPr>
          <w:rFonts w:ascii="Times New Roman" w:hAnsi="Times New Roman"/>
          <w:b/>
          <w:bCs/>
          <w:sz w:val="24"/>
        </w:rPr>
        <w:t>(pieņemta 2021. gada 17. jūnijā)</w:t>
      </w:r>
    </w:p>
    <w:p w14:paraId="68CE9054" w14:textId="77777777" w:rsidR="001B1E0C" w:rsidRPr="00A802DB" w:rsidRDefault="001B1E0C" w:rsidP="00123872">
      <w:pPr>
        <w:pStyle w:val="BodyText"/>
        <w:mirrorIndents/>
        <w:jc w:val="center"/>
        <w:rPr>
          <w:rFonts w:ascii="Times New Roman" w:hAnsi="Times New Roman"/>
          <w:sz w:val="24"/>
        </w:rPr>
      </w:pPr>
    </w:p>
    <w:p w14:paraId="68CE9055" w14:textId="77777777" w:rsidR="001B1E0C" w:rsidRPr="00A802DB" w:rsidRDefault="006A7E27" w:rsidP="00123872">
      <w:pPr>
        <w:mirrorIndents/>
        <w:jc w:val="center"/>
        <w:rPr>
          <w:rFonts w:ascii="Times New Roman" w:hAnsi="Times New Roman"/>
          <w:b/>
          <w:sz w:val="24"/>
        </w:rPr>
      </w:pPr>
      <w:r>
        <w:rPr>
          <w:rFonts w:ascii="Times New Roman" w:hAnsi="Times New Roman"/>
          <w:b/>
          <w:sz w:val="24"/>
        </w:rPr>
        <w:t xml:space="preserve">GROZĪJUMI 2001. GADA STARPTAUTISKAJĀ KONVENCIJĀ PAR KUĢU KAITĪGO </w:t>
      </w:r>
      <w:r>
        <w:rPr>
          <w:rFonts w:ascii="Times New Roman" w:hAnsi="Times New Roman"/>
          <w:b/>
          <w:sz w:val="24"/>
        </w:rPr>
        <w:t>PRETAPAUGŠANAS SISTĒMU KONTROLI</w:t>
      </w:r>
    </w:p>
    <w:p w14:paraId="68CE9056" w14:textId="77777777" w:rsidR="001B1E0C" w:rsidRPr="00A802DB" w:rsidRDefault="001B1E0C" w:rsidP="00123872">
      <w:pPr>
        <w:pStyle w:val="BodyText"/>
        <w:mirrorIndents/>
        <w:jc w:val="center"/>
        <w:rPr>
          <w:rFonts w:ascii="Times New Roman" w:hAnsi="Times New Roman"/>
          <w:b/>
          <w:sz w:val="24"/>
        </w:rPr>
      </w:pPr>
    </w:p>
    <w:p w14:paraId="68CE9057" w14:textId="77777777" w:rsidR="001B1E0C" w:rsidRPr="00A802DB" w:rsidRDefault="006A7E27" w:rsidP="00123872">
      <w:pPr>
        <w:mirrorIndents/>
        <w:jc w:val="center"/>
        <w:rPr>
          <w:rFonts w:ascii="Times New Roman" w:hAnsi="Times New Roman"/>
          <w:b/>
          <w:sz w:val="24"/>
        </w:rPr>
      </w:pPr>
      <w:r>
        <w:rPr>
          <w:rFonts w:ascii="Times New Roman" w:hAnsi="Times New Roman"/>
          <w:b/>
          <w:sz w:val="24"/>
        </w:rPr>
        <w:t>1. un 4. pielikuma grozījumi</w:t>
      </w:r>
    </w:p>
    <w:p w14:paraId="68CE9058" w14:textId="77777777" w:rsidR="001B1E0C" w:rsidRPr="00A802DB" w:rsidRDefault="001B1E0C" w:rsidP="00123872">
      <w:pPr>
        <w:pStyle w:val="BodyText"/>
        <w:mirrorIndents/>
        <w:jc w:val="center"/>
        <w:rPr>
          <w:rFonts w:ascii="Times New Roman" w:hAnsi="Times New Roman"/>
          <w:b/>
          <w:sz w:val="24"/>
        </w:rPr>
      </w:pPr>
    </w:p>
    <w:p w14:paraId="68CE9059" w14:textId="77777777" w:rsidR="001B1E0C" w:rsidRPr="00A802DB" w:rsidRDefault="006A7E27" w:rsidP="00123872">
      <w:pPr>
        <w:mirrorIndents/>
        <w:jc w:val="center"/>
        <w:rPr>
          <w:rFonts w:ascii="Times New Roman" w:hAnsi="Times New Roman"/>
          <w:b/>
          <w:sz w:val="24"/>
        </w:rPr>
      </w:pPr>
      <w:r>
        <w:rPr>
          <w:rFonts w:ascii="Times New Roman" w:hAnsi="Times New Roman"/>
          <w:b/>
          <w:sz w:val="24"/>
        </w:rPr>
        <w:t>(Cibutrīna kontrole un starptautiskās pretapaugšanas sistēmas apliecības veidlapa)</w:t>
      </w:r>
    </w:p>
    <w:p w14:paraId="68CE905A" w14:textId="77777777" w:rsidR="001B1E0C" w:rsidRPr="00A802DB" w:rsidRDefault="001B1E0C" w:rsidP="00A802DB">
      <w:pPr>
        <w:pStyle w:val="BodyText"/>
        <w:mirrorIndents/>
        <w:jc w:val="both"/>
        <w:rPr>
          <w:rFonts w:ascii="Times New Roman" w:hAnsi="Times New Roman"/>
          <w:b/>
          <w:sz w:val="24"/>
        </w:rPr>
      </w:pPr>
    </w:p>
    <w:p w14:paraId="68CE905B" w14:textId="77777777" w:rsidR="001B1E0C" w:rsidRPr="00A802DB" w:rsidRDefault="001B1E0C" w:rsidP="00A802DB">
      <w:pPr>
        <w:pStyle w:val="BodyText"/>
        <w:mirrorIndents/>
        <w:jc w:val="both"/>
        <w:rPr>
          <w:rFonts w:ascii="Times New Roman" w:hAnsi="Times New Roman"/>
          <w:b/>
          <w:sz w:val="24"/>
        </w:rPr>
      </w:pPr>
    </w:p>
    <w:p w14:paraId="68CE905C"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JŪRAS VIDES AIZSARDZĪBAS KOMITEJA,</w:t>
      </w:r>
    </w:p>
    <w:p w14:paraId="68CE905D" w14:textId="77777777" w:rsidR="001B1E0C" w:rsidRPr="00A802DB" w:rsidRDefault="001B1E0C" w:rsidP="00A802DB">
      <w:pPr>
        <w:pStyle w:val="BodyText"/>
        <w:mirrorIndents/>
        <w:jc w:val="both"/>
        <w:rPr>
          <w:rFonts w:ascii="Times New Roman" w:hAnsi="Times New Roman"/>
          <w:sz w:val="24"/>
        </w:rPr>
      </w:pPr>
    </w:p>
    <w:p w14:paraId="68CE905E"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ATSAUCOTIES uz Konvencijas par Starptautisko Jūrniecības organizāciju 38</w:t>
      </w:r>
      <w:r>
        <w:rPr>
          <w:rFonts w:ascii="Times New Roman" w:hAnsi="Times New Roman"/>
          <w:sz w:val="24"/>
        </w:rPr>
        <w:t>. panta a) punktu, kas attiecas uz Jūras vides aizsardzības komitejas funkcijām, kuras tai ir piešķirtas ar starptautiskajām konvencijām par jūras piesārņojuma no kuģiem novēršanu un kontroli;</w:t>
      </w:r>
    </w:p>
    <w:p w14:paraId="68CE905F" w14:textId="77777777" w:rsidR="001B1E0C" w:rsidRPr="00A802DB" w:rsidRDefault="001B1E0C" w:rsidP="00A802DB">
      <w:pPr>
        <w:pStyle w:val="BodyText"/>
        <w:mirrorIndents/>
        <w:jc w:val="both"/>
        <w:rPr>
          <w:rFonts w:ascii="Times New Roman" w:hAnsi="Times New Roman"/>
          <w:sz w:val="24"/>
        </w:rPr>
      </w:pPr>
    </w:p>
    <w:p w14:paraId="68CE9060"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ATSAUCOTIES ARĪ uz 2001. gada Starptautiskās konvencijas par k</w:t>
      </w:r>
      <w:r>
        <w:rPr>
          <w:rFonts w:ascii="Times New Roman" w:hAnsi="Times New Roman"/>
          <w:sz w:val="24"/>
        </w:rPr>
        <w:t>uģu kaitīgo pretapaugšanas sistēmu kontroli (</w:t>
      </w:r>
      <w:r>
        <w:rPr>
          <w:rFonts w:ascii="Times New Roman" w:hAnsi="Times New Roman"/>
          <w:i/>
          <w:iCs/>
          <w:sz w:val="24"/>
        </w:rPr>
        <w:t>AFS</w:t>
      </w:r>
      <w:r>
        <w:rPr>
          <w:rFonts w:ascii="Times New Roman" w:hAnsi="Times New Roman"/>
          <w:sz w:val="24"/>
        </w:rPr>
        <w:t xml:space="preserve"> konvencijas) 16. pantu, kurā aprakstīta grozījumu procedūra un Organizācijas Jūras vides aizsardzības komitejai tiek uzdots izskatīt Konvencijas grozījumus, lai Puses varētu tos pieņemt;</w:t>
      </w:r>
    </w:p>
    <w:p w14:paraId="68CE9061" w14:textId="77777777" w:rsidR="001B1E0C" w:rsidRPr="00A802DB" w:rsidRDefault="001B1E0C" w:rsidP="00A802DB">
      <w:pPr>
        <w:pStyle w:val="BodyText"/>
        <w:mirrorIndents/>
        <w:jc w:val="both"/>
        <w:rPr>
          <w:rFonts w:ascii="Times New Roman" w:hAnsi="Times New Roman"/>
          <w:sz w:val="24"/>
        </w:rPr>
      </w:pPr>
    </w:p>
    <w:p w14:paraId="68CE9062"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IZSKATĪJUSI savā se</w:t>
      </w:r>
      <w:r>
        <w:rPr>
          <w:rFonts w:ascii="Times New Roman" w:hAnsi="Times New Roman"/>
          <w:sz w:val="24"/>
        </w:rPr>
        <w:t xml:space="preserve">ptiņdesmit sestajā sesijā ierosinātos </w:t>
      </w:r>
      <w:r>
        <w:rPr>
          <w:rFonts w:ascii="Times New Roman" w:hAnsi="Times New Roman"/>
          <w:i/>
          <w:iCs/>
          <w:sz w:val="24"/>
        </w:rPr>
        <w:t>AFS</w:t>
      </w:r>
      <w:r>
        <w:rPr>
          <w:rFonts w:ascii="Times New Roman" w:hAnsi="Times New Roman"/>
          <w:sz w:val="24"/>
        </w:rPr>
        <w:t xml:space="preserve"> konvencijas grozījumus attiecībā uz cibutrīna kontroli un starptautiskās pretapaugšanas sistēmas apliecības veidlapu,</w:t>
      </w:r>
    </w:p>
    <w:p w14:paraId="68CE9063" w14:textId="77777777" w:rsidR="001B1E0C" w:rsidRPr="00A802DB" w:rsidRDefault="001B1E0C" w:rsidP="00A802DB">
      <w:pPr>
        <w:pStyle w:val="BodyText"/>
        <w:mirrorIndents/>
        <w:jc w:val="both"/>
        <w:rPr>
          <w:rFonts w:ascii="Times New Roman" w:hAnsi="Times New Roman"/>
          <w:sz w:val="24"/>
        </w:rPr>
      </w:pPr>
    </w:p>
    <w:p w14:paraId="68CE9064" w14:textId="267438FA" w:rsidR="001B1E0C" w:rsidRPr="00123872" w:rsidRDefault="00226BFC" w:rsidP="00226BFC">
      <w:pPr>
        <w:mirrorIndents/>
        <w:jc w:val="both"/>
        <w:rPr>
          <w:rFonts w:ascii="Times New Roman" w:hAnsi="Times New Roman"/>
          <w:sz w:val="24"/>
        </w:rPr>
      </w:pPr>
      <w:r>
        <w:rPr>
          <w:rFonts w:ascii="Times New Roman" w:hAnsi="Times New Roman"/>
          <w:sz w:val="24"/>
        </w:rPr>
        <w:t>1.</w:t>
      </w:r>
      <w:r>
        <w:rPr>
          <w:rFonts w:ascii="Times New Roman" w:hAnsi="Times New Roman"/>
          <w:sz w:val="24"/>
        </w:rPr>
        <w:tab/>
        <w:t xml:space="preserve">PIEŅEM saskaņā ar </w:t>
      </w:r>
      <w:r>
        <w:rPr>
          <w:rFonts w:ascii="Times New Roman" w:hAnsi="Times New Roman"/>
          <w:i/>
          <w:iCs/>
          <w:sz w:val="24"/>
        </w:rPr>
        <w:t>AFS</w:t>
      </w:r>
      <w:r>
        <w:rPr>
          <w:rFonts w:ascii="Times New Roman" w:hAnsi="Times New Roman"/>
          <w:sz w:val="24"/>
        </w:rPr>
        <w:t xml:space="preserve"> konvencijas 16. panta 2. punkta c) apakšpunktu grozījumus 1. un 4. pielikumā, kuru teksts ir izklāstīts šīs rezolūcijas pielikumā;</w:t>
      </w:r>
    </w:p>
    <w:p w14:paraId="68CE9065" w14:textId="77777777" w:rsidR="001B1E0C" w:rsidRPr="00A802DB" w:rsidRDefault="001B1E0C" w:rsidP="00226BFC">
      <w:pPr>
        <w:pStyle w:val="BodyText"/>
        <w:mirrorIndents/>
        <w:jc w:val="both"/>
        <w:rPr>
          <w:rFonts w:ascii="Times New Roman" w:hAnsi="Times New Roman"/>
          <w:sz w:val="24"/>
        </w:rPr>
      </w:pPr>
    </w:p>
    <w:p w14:paraId="68CE9066" w14:textId="4C4133A0" w:rsidR="001B1E0C" w:rsidRPr="00123872" w:rsidRDefault="00226BFC" w:rsidP="00226BFC">
      <w:pPr>
        <w:mirrorIndents/>
        <w:jc w:val="both"/>
        <w:rPr>
          <w:rFonts w:ascii="Times New Roman" w:hAnsi="Times New Roman"/>
          <w:sz w:val="24"/>
        </w:rPr>
      </w:pPr>
      <w:r>
        <w:rPr>
          <w:rFonts w:ascii="Times New Roman" w:hAnsi="Times New Roman"/>
          <w:sz w:val="24"/>
        </w:rPr>
        <w:t>2.</w:t>
      </w:r>
      <w:r>
        <w:rPr>
          <w:rFonts w:ascii="Times New Roman" w:hAnsi="Times New Roman"/>
          <w:sz w:val="24"/>
        </w:rPr>
        <w:tab/>
        <w:t xml:space="preserve">NOSAKA saskaņā ar </w:t>
      </w:r>
      <w:r>
        <w:rPr>
          <w:rFonts w:ascii="Times New Roman" w:hAnsi="Times New Roman"/>
          <w:i/>
          <w:iCs/>
          <w:sz w:val="24"/>
        </w:rPr>
        <w:t>AFS</w:t>
      </w:r>
      <w:r>
        <w:rPr>
          <w:rFonts w:ascii="Times New Roman" w:hAnsi="Times New Roman"/>
          <w:sz w:val="24"/>
        </w:rPr>
        <w:t xml:space="preserve"> konvencijas 16. panta 2. punkta e) apakšpunkta ii) daļu, ka grozījumus uzskata par pieņemtiem 202</w:t>
      </w:r>
      <w:r w:rsidR="006A7E27">
        <w:rPr>
          <w:rFonts w:ascii="Times New Roman" w:hAnsi="Times New Roman"/>
          <w:sz w:val="24"/>
        </w:rPr>
        <w:t>2</w:t>
      </w:r>
      <w:r>
        <w:rPr>
          <w:rFonts w:ascii="Times New Roman" w:hAnsi="Times New Roman"/>
          <w:sz w:val="24"/>
        </w:rPr>
        <w:t>. gada 1. jūlijā, ja vien pirms šā datuma vairāk kā viena trešdaļa Pušu nepaziņo ģenerālsekretāram, ka grozījumiem nepiekrīt;</w:t>
      </w:r>
    </w:p>
    <w:p w14:paraId="68CE9067" w14:textId="77777777" w:rsidR="001B1E0C" w:rsidRPr="00A802DB" w:rsidRDefault="001B1E0C" w:rsidP="00226BFC">
      <w:pPr>
        <w:pStyle w:val="BodyText"/>
        <w:mirrorIndents/>
        <w:jc w:val="both"/>
        <w:rPr>
          <w:rFonts w:ascii="Times New Roman" w:hAnsi="Times New Roman"/>
          <w:sz w:val="24"/>
        </w:rPr>
      </w:pPr>
    </w:p>
    <w:p w14:paraId="68CE9068" w14:textId="1C7D4E05" w:rsidR="001B1E0C" w:rsidRPr="00123872" w:rsidRDefault="00226BFC" w:rsidP="00226BFC">
      <w:pPr>
        <w:mirrorIndents/>
        <w:jc w:val="both"/>
        <w:rPr>
          <w:rFonts w:ascii="Times New Roman" w:hAnsi="Times New Roman"/>
          <w:sz w:val="24"/>
        </w:rPr>
      </w:pPr>
      <w:r>
        <w:rPr>
          <w:rFonts w:ascii="Times New Roman" w:hAnsi="Times New Roman"/>
          <w:sz w:val="24"/>
        </w:rPr>
        <w:t>3.</w:t>
      </w:r>
      <w:r>
        <w:rPr>
          <w:rFonts w:ascii="Times New Roman" w:hAnsi="Times New Roman"/>
          <w:sz w:val="24"/>
        </w:rPr>
        <w:tab/>
        <w:t xml:space="preserve">AICINA Puses ņemt vērā to, ka saskaņā ar </w:t>
      </w:r>
      <w:r>
        <w:rPr>
          <w:rFonts w:ascii="Times New Roman" w:hAnsi="Times New Roman"/>
          <w:i/>
          <w:iCs/>
          <w:sz w:val="24"/>
        </w:rPr>
        <w:t>AFS</w:t>
      </w:r>
      <w:r>
        <w:rPr>
          <w:rFonts w:ascii="Times New Roman" w:hAnsi="Times New Roman"/>
          <w:sz w:val="24"/>
        </w:rPr>
        <w:t xml:space="preserve"> konvencijas 16. panta 2. punkta f) apakšpunkta ii) un iii) daļu minētie grozījumi stājas spēkā 2023. gada 1. janvārī pēc tam, kad tie ir pieņemti saskaņā ar iepriekšminēto 2. punktu;</w:t>
      </w:r>
    </w:p>
    <w:p w14:paraId="68CE9069" w14:textId="77777777" w:rsidR="001B1E0C" w:rsidRPr="00A802DB" w:rsidRDefault="001B1E0C" w:rsidP="00226BFC">
      <w:pPr>
        <w:pStyle w:val="BodyText"/>
        <w:mirrorIndents/>
        <w:jc w:val="both"/>
        <w:rPr>
          <w:rFonts w:ascii="Times New Roman" w:hAnsi="Times New Roman"/>
          <w:sz w:val="24"/>
        </w:rPr>
      </w:pPr>
    </w:p>
    <w:p w14:paraId="68CE906A" w14:textId="01109368" w:rsidR="001B1E0C" w:rsidRPr="00123872" w:rsidRDefault="00226BFC" w:rsidP="00226BFC">
      <w:pPr>
        <w:mirrorIndents/>
        <w:jc w:val="both"/>
        <w:rPr>
          <w:rFonts w:ascii="Times New Roman" w:hAnsi="Times New Roman"/>
          <w:sz w:val="24"/>
        </w:rPr>
      </w:pPr>
      <w:r>
        <w:rPr>
          <w:rFonts w:ascii="Times New Roman" w:hAnsi="Times New Roman"/>
          <w:sz w:val="24"/>
        </w:rPr>
        <w:t>4.</w:t>
      </w:r>
      <w:r>
        <w:rPr>
          <w:rFonts w:ascii="Times New Roman" w:hAnsi="Times New Roman"/>
          <w:sz w:val="24"/>
        </w:rPr>
        <w:tab/>
        <w:t xml:space="preserve">AICINA ARĪ Puses atgādināt kuģiem, kuri kuģo ar to karogu un par kuriem ir apstiprināts, ka tos skar ar šo rezolūciju pieņemtie </w:t>
      </w:r>
      <w:r>
        <w:rPr>
          <w:rFonts w:ascii="Times New Roman" w:hAnsi="Times New Roman"/>
          <w:i/>
          <w:iCs/>
          <w:sz w:val="24"/>
        </w:rPr>
        <w:t>AFS</w:t>
      </w:r>
      <w:r>
        <w:rPr>
          <w:rFonts w:ascii="Times New Roman" w:hAnsi="Times New Roman"/>
          <w:sz w:val="24"/>
        </w:rPr>
        <w:t xml:space="preserve"> konvencijas 1. pielikuma grozījumi, savlaicīgi pieprasīt apskati starptautiskās pretapaugšanas sistēmas apliecības saņemšanai uz grozītās paraugveidlapas, kas pieņemta ar šo rezolūciju, izmantojot procedūru, kas izklāstīta rezolūcijas MEPC.195(61) pielikuma 4. un 5.3. punktā, ko var grozīt Organizācija, lai kuģiem būtu derīga starptautiskā pretapaugšanas sistēmas apliecība ne vēlāk kā 24 mēnešus pēc tam, kad stājušies spēkā ar šo rezolūciju pieņemtie </w:t>
      </w:r>
      <w:r>
        <w:rPr>
          <w:rFonts w:ascii="Times New Roman" w:hAnsi="Times New Roman"/>
          <w:i/>
          <w:iCs/>
          <w:sz w:val="24"/>
        </w:rPr>
        <w:t>AFS</w:t>
      </w:r>
      <w:r>
        <w:rPr>
          <w:rFonts w:ascii="Times New Roman" w:hAnsi="Times New Roman"/>
          <w:sz w:val="24"/>
        </w:rPr>
        <w:t xml:space="preserve"> konvencijas 1. pielikuma grozījumi;</w:t>
      </w:r>
    </w:p>
    <w:p w14:paraId="68CE906B" w14:textId="77777777" w:rsidR="001B1E0C" w:rsidRPr="00A802DB" w:rsidRDefault="001B1E0C" w:rsidP="00226BFC">
      <w:pPr>
        <w:pStyle w:val="BodyText"/>
        <w:mirrorIndents/>
        <w:jc w:val="both"/>
        <w:rPr>
          <w:rFonts w:ascii="Times New Roman" w:hAnsi="Times New Roman"/>
          <w:sz w:val="24"/>
        </w:rPr>
      </w:pPr>
    </w:p>
    <w:p w14:paraId="68CE906C" w14:textId="0FCCD3BE" w:rsidR="001B1E0C" w:rsidRPr="00123872" w:rsidRDefault="008C4CD6" w:rsidP="00226BFC">
      <w:pPr>
        <w:mirrorIndents/>
        <w:jc w:val="both"/>
        <w:rPr>
          <w:rFonts w:ascii="Times New Roman" w:hAnsi="Times New Roman"/>
          <w:sz w:val="24"/>
        </w:rPr>
      </w:pPr>
      <w:r>
        <w:rPr>
          <w:rFonts w:ascii="Times New Roman" w:hAnsi="Times New Roman"/>
          <w:sz w:val="24"/>
        </w:rPr>
        <w:t>5.</w:t>
      </w:r>
      <w:r>
        <w:rPr>
          <w:rFonts w:ascii="Times New Roman" w:hAnsi="Times New Roman"/>
          <w:sz w:val="24"/>
        </w:rPr>
        <w:tab/>
        <w:t xml:space="preserve">TURKLĀT AICINA Puses izdot jaunas starptautiskās pretapaugšanas sistēmas apliecības uz grozītās paraugveidlapas, kas pieņemta ar šo rezolūciju, nākamajā pretapaugšanas sistēmas piemērošanas reizē kuģiem, attiecībā uz kuriem ir apstiprināts, ka tos neskar ar šo rezolūciju pieņemtie </w:t>
      </w:r>
      <w:r>
        <w:rPr>
          <w:rFonts w:ascii="Times New Roman" w:hAnsi="Times New Roman"/>
          <w:i/>
          <w:iCs/>
          <w:sz w:val="24"/>
        </w:rPr>
        <w:t>AFS</w:t>
      </w:r>
      <w:r>
        <w:rPr>
          <w:rFonts w:ascii="Times New Roman" w:hAnsi="Times New Roman"/>
          <w:sz w:val="24"/>
        </w:rPr>
        <w:t xml:space="preserve"> konvencijas 1. pielikuma grozījumi;</w:t>
      </w:r>
    </w:p>
    <w:p w14:paraId="68CE906E" w14:textId="77777777" w:rsidR="001B1E0C" w:rsidRPr="00A802DB" w:rsidRDefault="001B1E0C" w:rsidP="00226BFC">
      <w:pPr>
        <w:pStyle w:val="BodyText"/>
        <w:mirrorIndents/>
        <w:jc w:val="both"/>
        <w:rPr>
          <w:rFonts w:ascii="Times New Roman" w:hAnsi="Times New Roman"/>
          <w:sz w:val="24"/>
        </w:rPr>
      </w:pPr>
    </w:p>
    <w:p w14:paraId="68CE906F" w14:textId="22C577B6" w:rsidR="001B1E0C" w:rsidRPr="00123872" w:rsidRDefault="008C4CD6" w:rsidP="00DA76E3">
      <w:pPr>
        <w:keepNext/>
        <w:keepLines/>
        <w:mirrorIndents/>
        <w:jc w:val="both"/>
        <w:rPr>
          <w:rFonts w:ascii="Times New Roman" w:hAnsi="Times New Roman"/>
          <w:sz w:val="24"/>
        </w:rPr>
      </w:pPr>
      <w:r>
        <w:rPr>
          <w:rFonts w:ascii="Times New Roman" w:hAnsi="Times New Roman"/>
          <w:sz w:val="24"/>
        </w:rPr>
        <w:lastRenderedPageBreak/>
        <w:t>6.</w:t>
      </w:r>
      <w:r>
        <w:rPr>
          <w:rFonts w:ascii="Times New Roman" w:hAnsi="Times New Roman"/>
          <w:sz w:val="24"/>
        </w:rPr>
        <w:tab/>
        <w:t xml:space="preserve">LŪDZ ģenerālsekretāru </w:t>
      </w:r>
      <w:r>
        <w:rPr>
          <w:rFonts w:ascii="Times New Roman" w:hAnsi="Times New Roman"/>
          <w:i/>
          <w:iCs/>
          <w:sz w:val="24"/>
        </w:rPr>
        <w:t>AFS</w:t>
      </w:r>
      <w:r>
        <w:rPr>
          <w:rFonts w:ascii="Times New Roman" w:hAnsi="Times New Roman"/>
          <w:sz w:val="24"/>
        </w:rPr>
        <w:t xml:space="preserve"> konvencijas 16. panta 2. punkta d) apakšpunkta vajadzībām nosūtīt šīs rezolūcijas apliecinātas kopijas un pielikumā iekļauto grozījumu tekstu visām </w:t>
      </w:r>
      <w:r>
        <w:rPr>
          <w:rFonts w:ascii="Times New Roman" w:hAnsi="Times New Roman"/>
          <w:i/>
          <w:iCs/>
          <w:sz w:val="24"/>
        </w:rPr>
        <w:t>AFS</w:t>
      </w:r>
      <w:r>
        <w:rPr>
          <w:rFonts w:ascii="Times New Roman" w:hAnsi="Times New Roman"/>
          <w:sz w:val="24"/>
        </w:rPr>
        <w:t xml:space="preserve"> konvencijas Pusēm;</w:t>
      </w:r>
    </w:p>
    <w:p w14:paraId="68CE9070" w14:textId="77777777" w:rsidR="001B1E0C" w:rsidRPr="00A802DB" w:rsidRDefault="001B1E0C" w:rsidP="00226BFC">
      <w:pPr>
        <w:pStyle w:val="BodyText"/>
        <w:mirrorIndents/>
        <w:jc w:val="both"/>
        <w:rPr>
          <w:rFonts w:ascii="Times New Roman" w:hAnsi="Times New Roman"/>
          <w:sz w:val="24"/>
        </w:rPr>
      </w:pPr>
    </w:p>
    <w:p w14:paraId="68CE9071" w14:textId="48B503AC" w:rsidR="001B1E0C" w:rsidRPr="00123872" w:rsidRDefault="008C4CD6" w:rsidP="00226BFC">
      <w:pPr>
        <w:mirrorIndents/>
        <w:jc w:val="both"/>
        <w:rPr>
          <w:rFonts w:ascii="Times New Roman" w:hAnsi="Times New Roman"/>
          <w:sz w:val="24"/>
        </w:rPr>
      </w:pPr>
      <w:r>
        <w:rPr>
          <w:rFonts w:ascii="Times New Roman" w:hAnsi="Times New Roman"/>
          <w:sz w:val="24"/>
        </w:rPr>
        <w:t>7.</w:t>
      </w:r>
      <w:r>
        <w:rPr>
          <w:rFonts w:ascii="Times New Roman" w:hAnsi="Times New Roman"/>
          <w:sz w:val="24"/>
        </w:rPr>
        <w:tab/>
        <w:t xml:space="preserve">TURKLĀT LŪDZ ģenerālsekretāru šīs rezolūcijas un tās pielikuma kopijas nosūtīt tiem Organizācijas locekļiem, kas nav </w:t>
      </w:r>
      <w:r>
        <w:rPr>
          <w:rFonts w:ascii="Times New Roman" w:hAnsi="Times New Roman"/>
          <w:i/>
          <w:iCs/>
          <w:sz w:val="24"/>
        </w:rPr>
        <w:t>AFS</w:t>
      </w:r>
      <w:r>
        <w:rPr>
          <w:rFonts w:ascii="Times New Roman" w:hAnsi="Times New Roman"/>
          <w:sz w:val="24"/>
        </w:rPr>
        <w:t xml:space="preserve"> konvencijas Puses;</w:t>
      </w:r>
    </w:p>
    <w:p w14:paraId="68CE9072" w14:textId="77777777" w:rsidR="001B1E0C" w:rsidRPr="00A802DB" w:rsidRDefault="001B1E0C" w:rsidP="00226BFC">
      <w:pPr>
        <w:pStyle w:val="BodyText"/>
        <w:mirrorIndents/>
        <w:jc w:val="both"/>
        <w:rPr>
          <w:rFonts w:ascii="Times New Roman" w:hAnsi="Times New Roman"/>
          <w:sz w:val="24"/>
        </w:rPr>
      </w:pPr>
    </w:p>
    <w:p w14:paraId="68CE9076" w14:textId="2A741A1C" w:rsidR="001B1E0C" w:rsidRPr="00A802DB" w:rsidRDefault="008C4CD6" w:rsidP="00226BFC">
      <w:pPr>
        <w:mirrorIndents/>
        <w:jc w:val="both"/>
        <w:rPr>
          <w:rFonts w:ascii="Times New Roman" w:hAnsi="Times New Roman"/>
          <w:sz w:val="24"/>
        </w:rPr>
      </w:pPr>
      <w:r>
        <w:rPr>
          <w:rFonts w:ascii="Times New Roman" w:hAnsi="Times New Roman"/>
          <w:sz w:val="24"/>
        </w:rPr>
        <w:t>8.</w:t>
      </w:r>
      <w:r>
        <w:rPr>
          <w:rFonts w:ascii="Times New Roman" w:hAnsi="Times New Roman"/>
          <w:sz w:val="24"/>
        </w:rPr>
        <w:tab/>
        <w:t xml:space="preserve">TURKLĀT LŪDZ ģenerālsekretāru sagatavot apliecinātu </w:t>
      </w:r>
      <w:r>
        <w:rPr>
          <w:rFonts w:ascii="Times New Roman" w:hAnsi="Times New Roman"/>
          <w:i/>
          <w:iCs/>
          <w:sz w:val="24"/>
        </w:rPr>
        <w:t>AFS</w:t>
      </w:r>
      <w:r>
        <w:rPr>
          <w:rFonts w:ascii="Times New Roman" w:hAnsi="Times New Roman"/>
          <w:sz w:val="24"/>
        </w:rPr>
        <w:t xml:space="preserve"> konvencijas konsolidēto tekstu.</w:t>
      </w:r>
    </w:p>
    <w:p w14:paraId="1CA19B31" w14:textId="77777777" w:rsidR="00123872" w:rsidRDefault="00123872">
      <w:pPr>
        <w:rPr>
          <w:rFonts w:ascii="Times New Roman" w:hAnsi="Times New Roman"/>
          <w:sz w:val="24"/>
        </w:rPr>
      </w:pPr>
      <w:r>
        <w:br w:type="page"/>
      </w:r>
    </w:p>
    <w:p w14:paraId="68CE9077" w14:textId="29F0F988" w:rsidR="001B1E0C" w:rsidRPr="00A802DB" w:rsidRDefault="006A7E27" w:rsidP="00123872">
      <w:pPr>
        <w:pStyle w:val="BodyText"/>
        <w:mirrorIndents/>
        <w:jc w:val="center"/>
        <w:rPr>
          <w:rFonts w:ascii="Times New Roman" w:hAnsi="Times New Roman"/>
          <w:sz w:val="24"/>
        </w:rPr>
      </w:pPr>
      <w:r>
        <w:rPr>
          <w:rFonts w:ascii="Times New Roman" w:hAnsi="Times New Roman"/>
          <w:sz w:val="24"/>
        </w:rPr>
        <w:lastRenderedPageBreak/>
        <w:t>PIELIKU</w:t>
      </w:r>
      <w:r>
        <w:rPr>
          <w:rFonts w:ascii="Times New Roman" w:hAnsi="Times New Roman"/>
          <w:sz w:val="24"/>
        </w:rPr>
        <w:t>MS</w:t>
      </w:r>
    </w:p>
    <w:p w14:paraId="68CE9078" w14:textId="77777777" w:rsidR="001B1E0C" w:rsidRPr="00A802DB" w:rsidRDefault="001B1E0C" w:rsidP="00123872">
      <w:pPr>
        <w:pStyle w:val="BodyText"/>
        <w:mirrorIndents/>
        <w:jc w:val="center"/>
        <w:rPr>
          <w:rFonts w:ascii="Times New Roman" w:hAnsi="Times New Roman"/>
          <w:sz w:val="24"/>
        </w:rPr>
      </w:pPr>
    </w:p>
    <w:p w14:paraId="68CE9079" w14:textId="77777777" w:rsidR="001B1E0C" w:rsidRPr="00A802DB" w:rsidRDefault="006A7E27" w:rsidP="00123872">
      <w:pPr>
        <w:mirrorIndents/>
        <w:jc w:val="center"/>
        <w:rPr>
          <w:rFonts w:ascii="Times New Roman" w:hAnsi="Times New Roman"/>
          <w:b/>
          <w:sz w:val="24"/>
        </w:rPr>
      </w:pPr>
      <w:r>
        <w:rPr>
          <w:rFonts w:ascii="Times New Roman" w:hAnsi="Times New Roman"/>
          <w:b/>
          <w:sz w:val="24"/>
        </w:rPr>
        <w:t>GROZĪJUMI 2001. GADA STARPTAUTISKAJĀ KONVENCIJĀ PAR KUĢU KAITĪGO PRETAPAUGŠANAS SISTĒMU KONTROLI</w:t>
      </w:r>
    </w:p>
    <w:p w14:paraId="68CE907A" w14:textId="77777777" w:rsidR="001B1E0C" w:rsidRPr="00A802DB" w:rsidRDefault="001B1E0C" w:rsidP="00A802DB">
      <w:pPr>
        <w:pStyle w:val="BodyText"/>
        <w:mirrorIndents/>
        <w:jc w:val="both"/>
        <w:rPr>
          <w:rFonts w:ascii="Times New Roman" w:hAnsi="Times New Roman"/>
          <w:b/>
          <w:sz w:val="24"/>
        </w:rPr>
      </w:pPr>
    </w:p>
    <w:p w14:paraId="68CE907B" w14:textId="77777777" w:rsidR="001B1E0C" w:rsidRPr="00A802DB" w:rsidRDefault="001B1E0C" w:rsidP="00A802DB">
      <w:pPr>
        <w:pStyle w:val="BodyText"/>
        <w:mirrorIndents/>
        <w:jc w:val="both"/>
        <w:rPr>
          <w:rFonts w:ascii="Times New Roman" w:hAnsi="Times New Roman"/>
          <w:b/>
          <w:sz w:val="24"/>
        </w:rPr>
      </w:pPr>
    </w:p>
    <w:p w14:paraId="68CE907C" w14:textId="77777777" w:rsidR="001B1E0C" w:rsidRPr="00A802DB" w:rsidRDefault="006A7E27" w:rsidP="00A802DB">
      <w:pPr>
        <w:mirrorIndents/>
        <w:jc w:val="both"/>
        <w:rPr>
          <w:rFonts w:ascii="Times New Roman" w:hAnsi="Times New Roman"/>
          <w:b/>
          <w:sz w:val="24"/>
        </w:rPr>
      </w:pPr>
      <w:r>
        <w:rPr>
          <w:rFonts w:ascii="Times New Roman" w:hAnsi="Times New Roman"/>
          <w:b/>
          <w:sz w:val="24"/>
        </w:rPr>
        <w:t>1. pielikums</w:t>
      </w:r>
    </w:p>
    <w:p w14:paraId="68CE907D" w14:textId="77777777" w:rsidR="001B1E0C" w:rsidRPr="00A802DB" w:rsidRDefault="006A7E27" w:rsidP="00A802DB">
      <w:pPr>
        <w:mirrorIndents/>
        <w:jc w:val="both"/>
        <w:rPr>
          <w:rFonts w:ascii="Times New Roman" w:hAnsi="Times New Roman"/>
          <w:b/>
          <w:sz w:val="24"/>
        </w:rPr>
      </w:pPr>
      <w:r>
        <w:rPr>
          <w:rFonts w:ascii="Times New Roman" w:hAnsi="Times New Roman"/>
          <w:b/>
          <w:sz w:val="24"/>
        </w:rPr>
        <w:t>Pretapaugšanas sistēmu kontrole</w:t>
      </w:r>
    </w:p>
    <w:p w14:paraId="68CE907E" w14:textId="77777777" w:rsidR="001B1E0C" w:rsidRPr="00A802DB" w:rsidRDefault="001B1E0C" w:rsidP="00A802DB">
      <w:pPr>
        <w:pStyle w:val="BodyText"/>
        <w:mirrorIndents/>
        <w:jc w:val="both"/>
        <w:rPr>
          <w:rFonts w:ascii="Times New Roman" w:hAnsi="Times New Roman"/>
          <w:b/>
          <w:sz w:val="24"/>
        </w:rPr>
      </w:pPr>
    </w:p>
    <w:p w14:paraId="68CE907F" w14:textId="2DEEA408" w:rsidR="001B1E0C" w:rsidRPr="00A802DB" w:rsidRDefault="00EB2392" w:rsidP="00DA3532">
      <w:pPr>
        <w:pStyle w:val="ListParagraph"/>
        <w:ind w:left="0"/>
        <w:mirrorIndents/>
        <w:jc w:val="left"/>
        <w:rPr>
          <w:rFonts w:ascii="Times New Roman" w:hAnsi="Times New Roman"/>
          <w:sz w:val="24"/>
        </w:rPr>
      </w:pPr>
      <w:r>
        <w:rPr>
          <w:rFonts w:ascii="Times New Roman" w:hAnsi="Times New Roman"/>
          <w:sz w:val="24"/>
        </w:rPr>
        <w:t>1.</w:t>
      </w:r>
      <w:r>
        <w:rPr>
          <w:rFonts w:ascii="Times New Roman" w:hAnsi="Times New Roman"/>
          <w:sz w:val="24"/>
        </w:rPr>
        <w:tab/>
        <w:t xml:space="preserve">Tabula 2001. gada </w:t>
      </w:r>
      <w:r>
        <w:rPr>
          <w:rFonts w:ascii="Times New Roman" w:hAnsi="Times New Roman"/>
          <w:i/>
          <w:iCs/>
          <w:sz w:val="24"/>
        </w:rPr>
        <w:t>AFS</w:t>
      </w:r>
      <w:r>
        <w:rPr>
          <w:rFonts w:ascii="Times New Roman" w:hAnsi="Times New Roman"/>
          <w:sz w:val="24"/>
        </w:rPr>
        <w:t xml:space="preserve"> konvencijas 1. pielikumā ir papildināta ar šādām rindām:</w:t>
      </w:r>
    </w:p>
    <w:p w14:paraId="68CE9080" w14:textId="77777777" w:rsidR="001B1E0C" w:rsidRPr="00A802DB" w:rsidRDefault="001B1E0C" w:rsidP="00A802DB">
      <w:pPr>
        <w:pStyle w:val="BodyText"/>
        <w:mirrorIndents/>
        <w:jc w:val="both"/>
        <w:rPr>
          <w:rFonts w:ascii="Times New Roman" w:hAnsi="Times New Roman"/>
          <w:sz w:val="24"/>
        </w:rPr>
      </w:pPr>
    </w:p>
    <w:p w14:paraId="68CE9081"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80"/>
        <w:gridCol w:w="2161"/>
        <w:gridCol w:w="2163"/>
        <w:gridCol w:w="2161"/>
      </w:tblGrid>
      <w:tr w:rsidR="001B1E0C" w:rsidRPr="00A802DB" w14:paraId="68CE9086" w14:textId="77777777" w:rsidTr="00F00053">
        <w:trPr>
          <w:trHeight w:val="506"/>
        </w:trPr>
        <w:tc>
          <w:tcPr>
            <w:tcW w:w="1423" w:type="pct"/>
          </w:tcPr>
          <w:p w14:paraId="68CE9082" w14:textId="77777777" w:rsidR="001B1E0C" w:rsidRPr="00A802DB" w:rsidRDefault="006A7E27" w:rsidP="00EB2392">
            <w:pPr>
              <w:pStyle w:val="TableParagraph"/>
              <w:mirrorIndents/>
              <w:jc w:val="center"/>
              <w:rPr>
                <w:rFonts w:ascii="Times New Roman" w:hAnsi="Times New Roman"/>
                <w:b/>
                <w:sz w:val="24"/>
              </w:rPr>
            </w:pPr>
            <w:r>
              <w:rPr>
                <w:rFonts w:ascii="Times New Roman" w:hAnsi="Times New Roman"/>
                <w:b/>
                <w:sz w:val="24"/>
              </w:rPr>
              <w:t>Pretapaugšanas sistēma</w:t>
            </w:r>
          </w:p>
        </w:tc>
        <w:tc>
          <w:tcPr>
            <w:tcW w:w="1192" w:type="pct"/>
          </w:tcPr>
          <w:p w14:paraId="68CE9083" w14:textId="77777777" w:rsidR="001B1E0C" w:rsidRPr="00A802DB" w:rsidRDefault="006A7E27" w:rsidP="00EB2392">
            <w:pPr>
              <w:pStyle w:val="TableParagraph"/>
              <w:mirrorIndents/>
              <w:jc w:val="center"/>
              <w:rPr>
                <w:rFonts w:ascii="Times New Roman" w:hAnsi="Times New Roman"/>
                <w:b/>
                <w:sz w:val="24"/>
              </w:rPr>
            </w:pPr>
            <w:r>
              <w:rPr>
                <w:rFonts w:ascii="Times New Roman" w:hAnsi="Times New Roman"/>
                <w:b/>
                <w:sz w:val="24"/>
              </w:rPr>
              <w:t>Kontroles pasākumi</w:t>
            </w:r>
          </w:p>
        </w:tc>
        <w:tc>
          <w:tcPr>
            <w:tcW w:w="1193" w:type="pct"/>
          </w:tcPr>
          <w:p w14:paraId="68CE9084" w14:textId="77777777" w:rsidR="001B1E0C" w:rsidRPr="00A802DB" w:rsidRDefault="006A7E27" w:rsidP="00EB2392">
            <w:pPr>
              <w:pStyle w:val="TableParagraph"/>
              <w:mirrorIndents/>
              <w:jc w:val="center"/>
              <w:rPr>
                <w:rFonts w:ascii="Times New Roman" w:hAnsi="Times New Roman"/>
                <w:b/>
                <w:sz w:val="24"/>
              </w:rPr>
            </w:pPr>
            <w:r>
              <w:rPr>
                <w:rFonts w:ascii="Times New Roman" w:hAnsi="Times New Roman"/>
                <w:b/>
                <w:sz w:val="24"/>
              </w:rPr>
              <w:t>Piemērošana</w:t>
            </w:r>
          </w:p>
        </w:tc>
        <w:tc>
          <w:tcPr>
            <w:tcW w:w="1192" w:type="pct"/>
          </w:tcPr>
          <w:p w14:paraId="68CE9085" w14:textId="77777777" w:rsidR="001B1E0C" w:rsidRPr="00A802DB" w:rsidRDefault="006A7E27" w:rsidP="00EB2392">
            <w:pPr>
              <w:pStyle w:val="TableParagraph"/>
              <w:mirrorIndents/>
              <w:jc w:val="center"/>
              <w:rPr>
                <w:rFonts w:ascii="Times New Roman" w:hAnsi="Times New Roman"/>
                <w:b/>
                <w:sz w:val="24"/>
              </w:rPr>
            </w:pPr>
            <w:r>
              <w:rPr>
                <w:rFonts w:ascii="Times New Roman" w:hAnsi="Times New Roman"/>
                <w:b/>
                <w:sz w:val="24"/>
              </w:rPr>
              <w:t>Spēkā stāšanās datums</w:t>
            </w:r>
          </w:p>
        </w:tc>
      </w:tr>
      <w:tr w:rsidR="001B1E0C" w:rsidRPr="00A802DB" w14:paraId="68CE908C" w14:textId="77777777" w:rsidTr="00F00053">
        <w:trPr>
          <w:trHeight w:val="1518"/>
        </w:trPr>
        <w:tc>
          <w:tcPr>
            <w:tcW w:w="1423" w:type="pct"/>
          </w:tcPr>
          <w:p w14:paraId="68CE9087"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Cibutrīns</w:t>
            </w:r>
          </w:p>
          <w:p w14:paraId="68CE9088"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(CAS Nr. 28159-98-0)</w:t>
            </w:r>
          </w:p>
        </w:tc>
        <w:tc>
          <w:tcPr>
            <w:tcW w:w="1192" w:type="pct"/>
          </w:tcPr>
          <w:p w14:paraId="68CE9089" w14:textId="77777777" w:rsidR="001B1E0C" w:rsidRPr="00A802DB" w:rsidRDefault="006A7E27" w:rsidP="002766DD">
            <w:pPr>
              <w:pStyle w:val="TableParagraph"/>
              <w:mirrorIndents/>
              <w:rPr>
                <w:rFonts w:ascii="Times New Roman" w:hAnsi="Times New Roman"/>
                <w:sz w:val="24"/>
              </w:rPr>
            </w:pPr>
            <w:r>
              <w:rPr>
                <w:rFonts w:ascii="Times New Roman" w:hAnsi="Times New Roman"/>
                <w:sz w:val="24"/>
              </w:rPr>
              <w:t xml:space="preserve">Kuģus nedrīkst apstrādāt vai atkārtoti apstrādāt ar šo vielu saturošām </w:t>
            </w:r>
            <w:r>
              <w:rPr>
                <w:rFonts w:ascii="Times New Roman" w:hAnsi="Times New Roman"/>
                <w:sz w:val="24"/>
              </w:rPr>
              <w:t>pretapaugšanas sistēmām</w:t>
            </w:r>
          </w:p>
        </w:tc>
        <w:tc>
          <w:tcPr>
            <w:tcW w:w="1193" w:type="pct"/>
          </w:tcPr>
          <w:p w14:paraId="68CE908A"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Visi kuģi</w:t>
            </w:r>
          </w:p>
        </w:tc>
        <w:tc>
          <w:tcPr>
            <w:tcW w:w="1192" w:type="pct"/>
          </w:tcPr>
          <w:p w14:paraId="68CE908B"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2023. gada 1. janvāris</w:t>
            </w:r>
          </w:p>
        </w:tc>
      </w:tr>
      <w:tr w:rsidR="001B1E0C" w:rsidRPr="00A802DB" w14:paraId="68CE909C" w14:textId="77777777" w:rsidTr="00DA3532">
        <w:trPr>
          <w:trHeight w:val="5552"/>
        </w:trPr>
        <w:tc>
          <w:tcPr>
            <w:tcW w:w="1423" w:type="pct"/>
          </w:tcPr>
          <w:p w14:paraId="68CE908D"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Cibutrīns</w:t>
            </w:r>
          </w:p>
          <w:p w14:paraId="68CE908E" w14:textId="77777777" w:rsidR="001B1E0C" w:rsidRPr="00A802DB" w:rsidRDefault="006A7E27" w:rsidP="00A802DB">
            <w:pPr>
              <w:pStyle w:val="TableParagraph"/>
              <w:mirrorIndents/>
              <w:jc w:val="both"/>
              <w:rPr>
                <w:rFonts w:ascii="Times New Roman" w:hAnsi="Times New Roman"/>
                <w:sz w:val="24"/>
              </w:rPr>
            </w:pPr>
            <w:r>
              <w:rPr>
                <w:rFonts w:ascii="Times New Roman" w:hAnsi="Times New Roman"/>
                <w:sz w:val="24"/>
              </w:rPr>
              <w:t>(CAS Nr. 28159-98-0)</w:t>
            </w:r>
          </w:p>
        </w:tc>
        <w:tc>
          <w:tcPr>
            <w:tcW w:w="1192" w:type="pct"/>
          </w:tcPr>
          <w:p w14:paraId="68CE9090" w14:textId="78A1BAC8" w:rsidR="001B1E0C" w:rsidRPr="00A802DB" w:rsidRDefault="006A7E27" w:rsidP="002766DD">
            <w:pPr>
              <w:pStyle w:val="TableParagraph"/>
              <w:mirrorIndents/>
              <w:rPr>
                <w:rFonts w:ascii="Times New Roman" w:hAnsi="Times New Roman"/>
                <w:sz w:val="24"/>
              </w:rPr>
            </w:pPr>
            <w:r>
              <w:rPr>
                <w:rFonts w:ascii="Times New Roman" w:hAnsi="Times New Roman"/>
                <w:sz w:val="24"/>
              </w:rPr>
              <w:t>Kuģi, uz kuru korpusa vai ārējo daļu vai virsmu ārējā pārklājuma slāņa ir uzklāta šo vielu saturoša pretapaugšanas sistēma, 2023. gada 1. janvārī:</w:t>
            </w:r>
          </w:p>
          <w:p w14:paraId="68CE9091" w14:textId="392616D1" w:rsidR="001B1E0C" w:rsidRPr="00A802DB" w:rsidRDefault="00F00053" w:rsidP="002766DD">
            <w:pPr>
              <w:pStyle w:val="TableParagraph"/>
              <w:tabs>
                <w:tab w:val="left" w:pos="436"/>
              </w:tabs>
              <w:mirrorIndents/>
              <w:rPr>
                <w:rFonts w:ascii="Times New Roman" w:hAnsi="Times New Roman"/>
                <w:sz w:val="24"/>
              </w:rPr>
            </w:pPr>
            <w:r>
              <w:rPr>
                <w:rFonts w:ascii="Times New Roman" w:hAnsi="Times New Roman"/>
                <w:sz w:val="24"/>
              </w:rPr>
              <w:t>1. noņem šo pretapaugšanas sistēmu vai</w:t>
            </w:r>
          </w:p>
          <w:p w14:paraId="68CE9093" w14:textId="42163B11" w:rsidR="001B1E0C" w:rsidRPr="002766DD" w:rsidRDefault="00F00053" w:rsidP="002766DD">
            <w:pPr>
              <w:pStyle w:val="TableParagraph"/>
              <w:tabs>
                <w:tab w:val="left" w:pos="436"/>
              </w:tabs>
              <w:mirrorIndents/>
              <w:rPr>
                <w:rFonts w:ascii="Times New Roman" w:hAnsi="Times New Roman"/>
                <w:sz w:val="24"/>
              </w:rPr>
            </w:pPr>
            <w:r>
              <w:rPr>
                <w:rFonts w:ascii="Times New Roman" w:hAnsi="Times New Roman"/>
                <w:sz w:val="24"/>
              </w:rPr>
              <w:t>2. uzklāj pārklājumu, kas aiztur šīs vielas ekstrahēšanos no neatbilstošās pretapaugšanas sistēmas, kas atrodas zem tā.</w:t>
            </w:r>
          </w:p>
        </w:tc>
        <w:tc>
          <w:tcPr>
            <w:tcW w:w="1193" w:type="pct"/>
          </w:tcPr>
          <w:p w14:paraId="68CE9094" w14:textId="77777777" w:rsidR="001B1E0C" w:rsidRPr="00A802DB" w:rsidRDefault="006A7E27" w:rsidP="002766DD">
            <w:pPr>
              <w:pStyle w:val="TableParagraph"/>
              <w:mirrorIndents/>
              <w:rPr>
                <w:rFonts w:ascii="Times New Roman" w:hAnsi="Times New Roman"/>
                <w:sz w:val="24"/>
              </w:rPr>
            </w:pPr>
            <w:r>
              <w:rPr>
                <w:rFonts w:ascii="Times New Roman" w:hAnsi="Times New Roman"/>
                <w:sz w:val="24"/>
              </w:rPr>
              <w:t>Visi kuģi, izņemot:</w:t>
            </w:r>
          </w:p>
          <w:p w14:paraId="68CE9095" w14:textId="04F1D678" w:rsidR="001B1E0C" w:rsidRPr="00A802DB" w:rsidRDefault="00F00053" w:rsidP="002766DD">
            <w:pPr>
              <w:pStyle w:val="TableParagraph"/>
              <w:tabs>
                <w:tab w:val="left" w:pos="437"/>
              </w:tabs>
              <w:mirrorIndents/>
              <w:rPr>
                <w:rFonts w:ascii="Times New Roman" w:hAnsi="Times New Roman"/>
                <w:sz w:val="24"/>
              </w:rPr>
            </w:pPr>
            <w:r>
              <w:rPr>
                <w:rFonts w:ascii="Times New Roman" w:hAnsi="Times New Roman"/>
                <w:sz w:val="24"/>
              </w:rPr>
              <w:t>1.</w:t>
            </w:r>
            <w:r>
              <w:rPr>
                <w:rFonts w:ascii="Times New Roman" w:hAnsi="Times New Roman"/>
                <w:sz w:val="24"/>
              </w:rPr>
              <w:tab/>
              <w:t xml:space="preserve">fiksētās un peldošās platformas, </w:t>
            </w:r>
            <w:r>
              <w:rPr>
                <w:rFonts w:ascii="Times New Roman" w:hAnsi="Times New Roman"/>
                <w:i/>
                <w:iCs/>
                <w:sz w:val="24"/>
              </w:rPr>
              <w:t>FSU</w:t>
            </w:r>
            <w:r>
              <w:rPr>
                <w:rFonts w:ascii="Times New Roman" w:hAnsi="Times New Roman"/>
                <w:sz w:val="24"/>
              </w:rPr>
              <w:t xml:space="preserve"> un </w:t>
            </w:r>
            <w:r>
              <w:rPr>
                <w:rFonts w:ascii="Times New Roman" w:hAnsi="Times New Roman"/>
                <w:i/>
                <w:iCs/>
                <w:sz w:val="24"/>
              </w:rPr>
              <w:t>FPSO</w:t>
            </w:r>
            <w:r>
              <w:rPr>
                <w:rFonts w:ascii="Times New Roman" w:hAnsi="Times New Roman"/>
                <w:sz w:val="24"/>
              </w:rPr>
              <w:t>, kas būvētas pirms 2023. gada 1. janvāra un nav bijušas sausajā dokā 2023. gada 1. janvārī vai pēc šā datuma;</w:t>
            </w:r>
          </w:p>
          <w:p w14:paraId="68CE9096" w14:textId="1D523D32" w:rsidR="001B1E0C" w:rsidRPr="00A802DB" w:rsidRDefault="00F00053" w:rsidP="002766DD">
            <w:pPr>
              <w:pStyle w:val="TableParagraph"/>
              <w:tabs>
                <w:tab w:val="left" w:pos="437"/>
              </w:tabs>
              <w:mirrorIndents/>
              <w:rPr>
                <w:rFonts w:ascii="Times New Roman" w:hAnsi="Times New Roman"/>
                <w:sz w:val="24"/>
              </w:rPr>
            </w:pPr>
            <w:r>
              <w:rPr>
                <w:rFonts w:ascii="Times New Roman" w:hAnsi="Times New Roman"/>
                <w:sz w:val="24"/>
              </w:rPr>
              <w:t>2.</w:t>
            </w:r>
            <w:r>
              <w:rPr>
                <w:rFonts w:ascii="Times New Roman" w:hAnsi="Times New Roman"/>
                <w:sz w:val="24"/>
              </w:rPr>
              <w:tab/>
              <w:t>kuģus, kas nav iesaistīti starptautiskā kuģošanā, un</w:t>
            </w:r>
          </w:p>
          <w:p w14:paraId="68CE9098" w14:textId="23E1F487" w:rsidR="001B1E0C" w:rsidRPr="002766DD" w:rsidRDefault="00F00053" w:rsidP="002766DD">
            <w:pPr>
              <w:pStyle w:val="TableParagraph"/>
              <w:tabs>
                <w:tab w:val="left" w:pos="437"/>
              </w:tabs>
              <w:mirrorIndents/>
              <w:rPr>
                <w:rFonts w:ascii="Times New Roman" w:hAnsi="Times New Roman"/>
                <w:sz w:val="24"/>
              </w:rPr>
            </w:pPr>
            <w:r>
              <w:rPr>
                <w:rFonts w:ascii="Times New Roman" w:hAnsi="Times New Roman"/>
                <w:sz w:val="24"/>
              </w:rPr>
              <w:t>3.</w:t>
            </w:r>
            <w:r>
              <w:rPr>
                <w:rFonts w:ascii="Times New Roman" w:hAnsi="Times New Roman"/>
                <w:sz w:val="24"/>
              </w:rPr>
              <w:tab/>
              <w:t>kuģus, kuru bruto tilpība ir mazāka par 400 un kuri ir iesaistīti starptautiskā kuģošanā, ja tam ir piekritusi(-ušas) piekrastes valsts(-is).</w:t>
            </w:r>
          </w:p>
        </w:tc>
        <w:tc>
          <w:tcPr>
            <w:tcW w:w="1192" w:type="pct"/>
          </w:tcPr>
          <w:p w14:paraId="68CE909B" w14:textId="260D28A8" w:rsidR="001B1E0C" w:rsidRPr="00A802DB" w:rsidRDefault="006A7E27" w:rsidP="002766DD">
            <w:pPr>
              <w:pStyle w:val="TableParagraph"/>
              <w:mirrorIndents/>
              <w:rPr>
                <w:rFonts w:ascii="Times New Roman" w:hAnsi="Times New Roman"/>
                <w:sz w:val="24"/>
              </w:rPr>
            </w:pPr>
            <w:r>
              <w:rPr>
                <w:rFonts w:ascii="Times New Roman" w:hAnsi="Times New Roman"/>
                <w:sz w:val="24"/>
              </w:rPr>
              <w:t>Nākamajā plānotajā pretapaugšanas sistēmas atjaunošanā pēc 2023. gada 1. janvāra, bet ne vēlāk kā 60 mēnešus pēc pēdējās cibutrīnu saturošas pretapaugšanas sistēmas piemērošanas kuģim.</w:t>
            </w:r>
          </w:p>
        </w:tc>
      </w:tr>
    </w:tbl>
    <w:p w14:paraId="68CE909D" w14:textId="77777777" w:rsidR="001B1E0C" w:rsidRPr="00A802DB" w:rsidRDefault="006A7E27" w:rsidP="00DA3532">
      <w:pPr>
        <w:pStyle w:val="BodyText"/>
        <w:mirrorIndents/>
        <w:jc w:val="right"/>
        <w:rPr>
          <w:rFonts w:ascii="Times New Roman" w:hAnsi="Times New Roman"/>
          <w:sz w:val="24"/>
        </w:rPr>
      </w:pPr>
      <w:r>
        <w:rPr>
          <w:rFonts w:ascii="Times New Roman" w:hAnsi="Times New Roman"/>
          <w:sz w:val="24"/>
        </w:rPr>
        <w:t>”</w:t>
      </w:r>
    </w:p>
    <w:p w14:paraId="4B4F6C9C" w14:textId="77777777" w:rsidR="00123872" w:rsidRDefault="00123872">
      <w:pPr>
        <w:rPr>
          <w:rFonts w:ascii="Times New Roman" w:hAnsi="Times New Roman"/>
          <w:sz w:val="24"/>
        </w:rPr>
      </w:pPr>
      <w:r>
        <w:br w:type="page"/>
      </w:r>
    </w:p>
    <w:p w14:paraId="68CE90A0" w14:textId="04EE76C7" w:rsidR="001B1E0C" w:rsidRPr="00A802DB" w:rsidRDefault="006A7E27" w:rsidP="00CB35E2">
      <w:pPr>
        <w:mirrorIndents/>
        <w:rPr>
          <w:rFonts w:ascii="Times New Roman" w:hAnsi="Times New Roman"/>
          <w:b/>
          <w:sz w:val="24"/>
        </w:rPr>
      </w:pPr>
      <w:r>
        <w:rPr>
          <w:rFonts w:ascii="Times New Roman" w:hAnsi="Times New Roman"/>
          <w:b/>
          <w:sz w:val="24"/>
        </w:rPr>
        <w:lastRenderedPageBreak/>
        <w:t>4. pielikums</w:t>
      </w:r>
    </w:p>
    <w:p w14:paraId="68CE90A1" w14:textId="77777777" w:rsidR="001B1E0C" w:rsidRPr="00A802DB" w:rsidRDefault="006A7E27" w:rsidP="00CB35E2">
      <w:pPr>
        <w:mirrorIndents/>
        <w:rPr>
          <w:rFonts w:ascii="Times New Roman" w:hAnsi="Times New Roman"/>
          <w:b/>
          <w:sz w:val="24"/>
        </w:rPr>
      </w:pPr>
      <w:r>
        <w:rPr>
          <w:rFonts w:ascii="Times New Roman" w:hAnsi="Times New Roman"/>
          <w:b/>
          <w:sz w:val="24"/>
        </w:rPr>
        <w:t xml:space="preserve">Apskates un </w:t>
      </w:r>
      <w:r>
        <w:rPr>
          <w:rFonts w:ascii="Times New Roman" w:hAnsi="Times New Roman"/>
          <w:b/>
          <w:sz w:val="24"/>
        </w:rPr>
        <w:t>sertifikācijas prasības pretapaugšanas sistēmām</w:t>
      </w:r>
    </w:p>
    <w:p w14:paraId="68CE90A2" w14:textId="77777777" w:rsidR="001B1E0C" w:rsidRPr="00A802DB" w:rsidRDefault="001B1E0C" w:rsidP="00A802DB">
      <w:pPr>
        <w:pStyle w:val="BodyText"/>
        <w:mirrorIndents/>
        <w:jc w:val="both"/>
        <w:rPr>
          <w:rFonts w:ascii="Times New Roman" w:hAnsi="Times New Roman"/>
          <w:b/>
          <w:sz w:val="24"/>
        </w:rPr>
      </w:pPr>
    </w:p>
    <w:p w14:paraId="68CE90A3" w14:textId="3BD737EA" w:rsidR="001B1E0C" w:rsidRPr="00123872" w:rsidRDefault="00DA3532" w:rsidP="00DA3532">
      <w:pPr>
        <w:mirrorIndents/>
        <w:jc w:val="both"/>
        <w:rPr>
          <w:rFonts w:ascii="Times New Roman" w:hAnsi="Times New Roman"/>
          <w:sz w:val="24"/>
        </w:rPr>
      </w:pPr>
      <w:r>
        <w:rPr>
          <w:rFonts w:ascii="Times New Roman" w:hAnsi="Times New Roman"/>
          <w:sz w:val="24"/>
        </w:rPr>
        <w:t>2.</w:t>
      </w:r>
      <w:r>
        <w:rPr>
          <w:rFonts w:ascii="Times New Roman" w:hAnsi="Times New Roman"/>
          <w:sz w:val="24"/>
        </w:rPr>
        <w:tab/>
        <w:t>2. noteikuma 3. punkts tiek izteikts šādā redakcijā:</w:t>
      </w:r>
    </w:p>
    <w:p w14:paraId="68CE90A4" w14:textId="77777777" w:rsidR="001B1E0C" w:rsidRPr="00A802DB" w:rsidRDefault="001B1E0C" w:rsidP="00A802DB">
      <w:pPr>
        <w:pStyle w:val="BodyText"/>
        <w:mirrorIndents/>
        <w:jc w:val="both"/>
        <w:rPr>
          <w:rFonts w:ascii="Times New Roman" w:hAnsi="Times New Roman"/>
          <w:sz w:val="24"/>
        </w:rPr>
      </w:pPr>
    </w:p>
    <w:p w14:paraId="68CE90A5" w14:textId="3B936146" w:rsidR="001B1E0C" w:rsidRPr="00A802DB" w:rsidRDefault="006A7E27" w:rsidP="00DA3532">
      <w:pPr>
        <w:pStyle w:val="BodyText"/>
        <w:ind w:left="284"/>
        <w:mirrorIndents/>
        <w:jc w:val="both"/>
        <w:rPr>
          <w:rFonts w:ascii="Times New Roman" w:hAnsi="Times New Roman"/>
          <w:sz w:val="24"/>
        </w:rPr>
      </w:pPr>
      <w:r>
        <w:rPr>
          <w:rFonts w:ascii="Times New Roman" w:hAnsi="Times New Roman"/>
          <w:sz w:val="24"/>
        </w:rPr>
        <w:t>“3.</w:t>
      </w:r>
      <w:r>
        <w:rPr>
          <w:rFonts w:ascii="Times New Roman" w:hAnsi="Times New Roman"/>
          <w:sz w:val="24"/>
        </w:rPr>
        <w:tab/>
        <w:t>Kuģiem ar pretapaugšanas sistēmu, kas tiek kontrolēta saskaņā ar 1. pielikumu un ir piemērota pirms dienas, kad stājas spēkā kontrole attiecībā uz</w:t>
      </w:r>
      <w:r>
        <w:rPr>
          <w:rFonts w:ascii="Times New Roman" w:hAnsi="Times New Roman"/>
          <w:sz w:val="24"/>
        </w:rPr>
        <w:t xml:space="preserve"> šādu sistēmu, administrācija izdod apliecību saskaņā ar šā noteikuma 1. un 2. punktu ne vēlāk kā divus gadus pēc šīs kontroles spēkā stāšanās dienas. Šis punkts neskar nevienu prasību attiecībā uz kuģu atbilstību 1. pielikumam.”</w:t>
      </w:r>
    </w:p>
    <w:p w14:paraId="68CE90A6" w14:textId="77777777" w:rsidR="001B1E0C" w:rsidRPr="00A802DB" w:rsidRDefault="001B1E0C" w:rsidP="00A802DB">
      <w:pPr>
        <w:pStyle w:val="BodyText"/>
        <w:mirrorIndents/>
        <w:jc w:val="both"/>
        <w:rPr>
          <w:rFonts w:ascii="Times New Roman" w:hAnsi="Times New Roman"/>
          <w:sz w:val="24"/>
        </w:rPr>
      </w:pPr>
    </w:p>
    <w:p w14:paraId="68CE90A7" w14:textId="77777777" w:rsidR="001B1E0C" w:rsidRPr="00A802DB" w:rsidRDefault="006A7E27" w:rsidP="00A802DB">
      <w:pPr>
        <w:mirrorIndents/>
        <w:jc w:val="both"/>
        <w:rPr>
          <w:rFonts w:ascii="Times New Roman" w:hAnsi="Times New Roman"/>
          <w:b/>
          <w:sz w:val="24"/>
        </w:rPr>
      </w:pPr>
      <w:r>
        <w:rPr>
          <w:rFonts w:ascii="Times New Roman" w:hAnsi="Times New Roman"/>
          <w:b/>
          <w:sz w:val="24"/>
        </w:rPr>
        <w:t xml:space="preserve">4. pielikuma </w:t>
      </w:r>
      <w:r>
        <w:rPr>
          <w:rFonts w:ascii="Times New Roman" w:hAnsi="Times New Roman"/>
          <w:b/>
          <w:sz w:val="24"/>
        </w:rPr>
        <w:t>1. papildinājums</w:t>
      </w:r>
    </w:p>
    <w:p w14:paraId="68CE90A8" w14:textId="77777777" w:rsidR="001B1E0C" w:rsidRPr="00A802DB" w:rsidRDefault="006A7E27" w:rsidP="00A802DB">
      <w:pPr>
        <w:mirrorIndents/>
        <w:jc w:val="both"/>
        <w:rPr>
          <w:rFonts w:ascii="Times New Roman" w:hAnsi="Times New Roman"/>
          <w:b/>
          <w:sz w:val="24"/>
        </w:rPr>
      </w:pPr>
      <w:r>
        <w:rPr>
          <w:rFonts w:ascii="Times New Roman" w:hAnsi="Times New Roman"/>
          <w:b/>
          <w:sz w:val="24"/>
        </w:rPr>
        <w:t>Starptautiskās pretapaugšanas sistēmas apliecības paraugveidlapa</w:t>
      </w:r>
    </w:p>
    <w:p w14:paraId="68CE90A9" w14:textId="77777777" w:rsidR="001B1E0C" w:rsidRPr="00A802DB" w:rsidRDefault="001B1E0C" w:rsidP="00A802DB">
      <w:pPr>
        <w:pStyle w:val="BodyText"/>
        <w:mirrorIndents/>
        <w:jc w:val="both"/>
        <w:rPr>
          <w:rFonts w:ascii="Times New Roman" w:hAnsi="Times New Roman"/>
          <w:b/>
          <w:sz w:val="24"/>
        </w:rPr>
      </w:pPr>
    </w:p>
    <w:p w14:paraId="68CE90AA" w14:textId="7D48F125" w:rsidR="001B1E0C" w:rsidRPr="00A802DB" w:rsidRDefault="00DA3532" w:rsidP="00024BE1">
      <w:pPr>
        <w:pStyle w:val="ListParagraph"/>
        <w:ind w:left="0"/>
        <w:mirrorIndents/>
        <w:rPr>
          <w:rFonts w:ascii="Times New Roman" w:hAnsi="Times New Roman"/>
          <w:sz w:val="24"/>
        </w:rPr>
      </w:pPr>
      <w:r>
        <w:rPr>
          <w:rFonts w:ascii="Times New Roman" w:hAnsi="Times New Roman"/>
          <w:sz w:val="24"/>
        </w:rPr>
        <w:t>3.</w:t>
      </w:r>
      <w:r>
        <w:rPr>
          <w:rFonts w:ascii="Times New Roman" w:hAnsi="Times New Roman"/>
          <w:sz w:val="24"/>
        </w:rPr>
        <w:tab/>
        <w:t>Starptautiskās pretapaugšanas sistēmas apliecības paraugveidlapas sadaļa (1. papildinājums), kurā uzskaitītas atbilstības nodrošināšanas iespējas kontrolētām pretapaugšanas sistēmām uz kuģa, ir izteikta šādā redakcijā:</w:t>
      </w:r>
    </w:p>
    <w:p w14:paraId="68CE90AB" w14:textId="77777777" w:rsidR="001B1E0C" w:rsidRPr="00A802DB" w:rsidRDefault="001B1E0C" w:rsidP="00A802DB">
      <w:pPr>
        <w:pStyle w:val="BodyText"/>
        <w:mirrorIndents/>
        <w:jc w:val="both"/>
        <w:rPr>
          <w:rFonts w:ascii="Times New Roman" w:hAnsi="Times New Roman"/>
          <w:sz w:val="24"/>
        </w:rPr>
      </w:pPr>
    </w:p>
    <w:p w14:paraId="68CE90AC" w14:textId="77777777" w:rsidR="001B1E0C" w:rsidRPr="00A802DB" w:rsidRDefault="006A7E27" w:rsidP="00DA3532">
      <w:pPr>
        <w:pStyle w:val="BodyText"/>
        <w:ind w:left="284"/>
        <w:mirrorIndents/>
        <w:jc w:val="both"/>
        <w:rPr>
          <w:rFonts w:ascii="Times New Roman" w:hAnsi="Times New Roman"/>
          <w:sz w:val="24"/>
        </w:rPr>
      </w:pPr>
      <w:r>
        <w:rPr>
          <w:rFonts w:ascii="Times New Roman" w:hAnsi="Times New Roman"/>
          <w:sz w:val="24"/>
        </w:rPr>
        <w:t>“Pretapaugšanas sistēma, kas tiek kontrolēta atbilstoši 1. pielikumam un satur:</w:t>
      </w:r>
    </w:p>
    <w:p w14:paraId="68CE90AD" w14:textId="77777777" w:rsidR="001B1E0C" w:rsidRPr="00A802DB" w:rsidRDefault="001B1E0C" w:rsidP="00A802DB">
      <w:pPr>
        <w:pStyle w:val="BodyText"/>
        <w:mirrorIndents/>
        <w:jc w:val="both"/>
        <w:rPr>
          <w:rFonts w:ascii="Times New Roman" w:hAnsi="Times New Roman"/>
          <w:sz w:val="24"/>
        </w:rPr>
      </w:pPr>
    </w:p>
    <w:p w14:paraId="68CE90AE" w14:textId="77777777" w:rsidR="001B1E0C" w:rsidRPr="00A802DB" w:rsidRDefault="001B1E0C" w:rsidP="00A802DB">
      <w:pPr>
        <w:pStyle w:val="BodyText"/>
        <w:mirrorIndents/>
        <w:jc w:val="both"/>
        <w:rPr>
          <w:rFonts w:ascii="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0"/>
        <w:gridCol w:w="1224"/>
        <w:gridCol w:w="1370"/>
        <w:gridCol w:w="1971"/>
        <w:gridCol w:w="1352"/>
        <w:gridCol w:w="1783"/>
      </w:tblGrid>
      <w:tr w:rsidR="001B1E0C" w:rsidRPr="00A802DB" w14:paraId="68CE90B6" w14:textId="77777777" w:rsidTr="005C7A1E">
        <w:trPr>
          <w:trHeight w:val="2530"/>
        </w:trPr>
        <w:tc>
          <w:tcPr>
            <w:tcW w:w="690" w:type="pct"/>
            <w:tcBorders>
              <w:top w:val="nil"/>
              <w:left w:val="nil"/>
            </w:tcBorders>
          </w:tcPr>
          <w:p w14:paraId="68CE90AF" w14:textId="77777777" w:rsidR="001B1E0C" w:rsidRPr="00A802DB" w:rsidRDefault="001B1E0C" w:rsidP="00A802DB">
            <w:pPr>
              <w:pStyle w:val="TableParagraph"/>
              <w:mirrorIndents/>
              <w:jc w:val="both"/>
              <w:rPr>
                <w:rFonts w:ascii="Times New Roman" w:hAnsi="Times New Roman"/>
                <w:sz w:val="24"/>
              </w:rPr>
            </w:pPr>
          </w:p>
        </w:tc>
        <w:tc>
          <w:tcPr>
            <w:tcW w:w="759" w:type="pct"/>
          </w:tcPr>
          <w:p w14:paraId="68CE90B0" w14:textId="77777777" w:rsidR="001B1E0C" w:rsidRPr="00A802DB" w:rsidRDefault="006A7E27" w:rsidP="005C7A1E">
            <w:pPr>
              <w:pStyle w:val="TableParagraph"/>
              <w:mirrorIndents/>
              <w:jc w:val="center"/>
              <w:rPr>
                <w:rFonts w:ascii="Times New Roman" w:hAnsi="Times New Roman"/>
                <w:b/>
                <w:sz w:val="24"/>
              </w:rPr>
            </w:pPr>
            <w:r>
              <w:rPr>
                <w:rFonts w:ascii="Times New Roman" w:hAnsi="Times New Roman"/>
                <w:b/>
                <w:sz w:val="24"/>
              </w:rPr>
              <w:t>Nav piemērota šā kuģa būvniecības laikā vai pēc tam</w:t>
            </w:r>
          </w:p>
        </w:tc>
        <w:tc>
          <w:tcPr>
            <w:tcW w:w="798" w:type="pct"/>
          </w:tcPr>
          <w:p w14:paraId="68CE90B1" w14:textId="77777777" w:rsidR="001B1E0C" w:rsidRPr="00A802DB" w:rsidRDefault="006A7E27" w:rsidP="005C7A1E">
            <w:pPr>
              <w:pStyle w:val="TableParagraph"/>
              <w:mirrorIndents/>
              <w:jc w:val="center"/>
              <w:rPr>
                <w:rFonts w:ascii="Times New Roman" w:hAnsi="Times New Roman"/>
                <w:b/>
                <w:sz w:val="24"/>
              </w:rPr>
            </w:pPr>
            <w:r>
              <w:rPr>
                <w:rFonts w:ascii="Times New Roman" w:hAnsi="Times New Roman"/>
                <w:b/>
                <w:sz w:val="24"/>
              </w:rPr>
              <w:t>Iepriekš tika piemērota kuģim, bet to noņēma</w:t>
            </w:r>
          </w:p>
        </w:tc>
        <w:tc>
          <w:tcPr>
            <w:tcW w:w="942" w:type="pct"/>
          </w:tcPr>
          <w:p w14:paraId="68CE90B2" w14:textId="77777777" w:rsidR="001B1E0C" w:rsidRPr="00A802DB" w:rsidRDefault="006A7E27" w:rsidP="005C7A1E">
            <w:pPr>
              <w:pStyle w:val="TableParagraph"/>
              <w:mirrorIndents/>
              <w:jc w:val="center"/>
              <w:rPr>
                <w:rFonts w:ascii="Times New Roman" w:hAnsi="Times New Roman"/>
                <w:b/>
                <w:sz w:val="24"/>
              </w:rPr>
            </w:pPr>
            <w:r>
              <w:rPr>
                <w:rFonts w:ascii="Times New Roman" w:hAnsi="Times New Roman"/>
                <w:b/>
                <w:sz w:val="24"/>
              </w:rPr>
              <w:t>Iepriekš tika piemērota ku</w:t>
            </w:r>
            <w:r>
              <w:rPr>
                <w:rFonts w:ascii="Times New Roman" w:hAnsi="Times New Roman"/>
                <w:b/>
                <w:sz w:val="24"/>
              </w:rPr>
              <w:t>ģim, bet ar aizsargpārklājumu pārklāja</w:t>
            </w:r>
          </w:p>
        </w:tc>
        <w:tc>
          <w:tcPr>
            <w:tcW w:w="942" w:type="pct"/>
          </w:tcPr>
          <w:p w14:paraId="68CE90B4" w14:textId="18A643F8" w:rsidR="001B1E0C" w:rsidRPr="00A802DB" w:rsidRDefault="006A7E27" w:rsidP="005C7A1E">
            <w:pPr>
              <w:pStyle w:val="TableParagraph"/>
              <w:mirrorIndents/>
              <w:jc w:val="center"/>
              <w:rPr>
                <w:rFonts w:ascii="Times New Roman" w:hAnsi="Times New Roman"/>
                <w:b/>
                <w:sz w:val="24"/>
              </w:rPr>
            </w:pPr>
            <w:r>
              <w:rPr>
                <w:rFonts w:ascii="Times New Roman" w:hAnsi="Times New Roman"/>
                <w:b/>
                <w:sz w:val="24"/>
              </w:rPr>
              <w:t>Iepriekš tika piemērota kuģim, bet neatrodas korpusa vai ārējo daļu vai virsmu ārējā pārklājuma slānī</w:t>
            </w:r>
          </w:p>
        </w:tc>
        <w:tc>
          <w:tcPr>
            <w:tcW w:w="870" w:type="pct"/>
          </w:tcPr>
          <w:p w14:paraId="68CE90B5" w14:textId="77777777" w:rsidR="001B1E0C" w:rsidRPr="00A802DB" w:rsidRDefault="006A7E27" w:rsidP="005C7A1E">
            <w:pPr>
              <w:pStyle w:val="TableParagraph"/>
              <w:mirrorIndents/>
              <w:jc w:val="center"/>
              <w:rPr>
                <w:rFonts w:ascii="Times New Roman" w:hAnsi="Times New Roman"/>
                <w:b/>
                <w:sz w:val="24"/>
              </w:rPr>
            </w:pPr>
            <w:r>
              <w:rPr>
                <w:rFonts w:ascii="Times New Roman" w:hAnsi="Times New Roman"/>
                <w:b/>
                <w:sz w:val="24"/>
              </w:rPr>
              <w:t>Tika piemērota šim kuģim pirms</w:t>
            </w:r>
          </w:p>
        </w:tc>
      </w:tr>
      <w:tr w:rsidR="001B1E0C" w:rsidRPr="00A802DB" w14:paraId="68CE90CE" w14:textId="77777777" w:rsidTr="005C7A1E">
        <w:trPr>
          <w:trHeight w:val="2022"/>
        </w:trPr>
        <w:tc>
          <w:tcPr>
            <w:tcW w:w="690" w:type="pct"/>
            <w:vAlign w:val="center"/>
          </w:tcPr>
          <w:p w14:paraId="68CE90B9" w14:textId="7BB57538" w:rsidR="001B1E0C" w:rsidRPr="00A802DB" w:rsidRDefault="006A7E27" w:rsidP="00DA3532">
            <w:pPr>
              <w:pStyle w:val="TableParagraph"/>
              <w:mirrorIndents/>
              <w:rPr>
                <w:rFonts w:ascii="Times New Roman" w:hAnsi="Times New Roman"/>
                <w:sz w:val="24"/>
              </w:rPr>
            </w:pPr>
            <w:r>
              <w:rPr>
                <w:rFonts w:ascii="Times New Roman" w:hAnsi="Times New Roman"/>
                <w:sz w:val="24"/>
              </w:rPr>
              <w:t>Alvorganiskie savienojumi, kas darbojas kā biocīdi</w:t>
            </w:r>
          </w:p>
        </w:tc>
        <w:tc>
          <w:tcPr>
            <w:tcW w:w="759" w:type="pct"/>
            <w:vAlign w:val="center"/>
          </w:tcPr>
          <w:p w14:paraId="68CE90BC"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798" w:type="pct"/>
            <w:vAlign w:val="center"/>
          </w:tcPr>
          <w:p w14:paraId="68CE90C0" w14:textId="61AE086C" w:rsidR="001B1E0C" w:rsidRPr="0066455E" w:rsidRDefault="006A7E27" w:rsidP="0066455E">
            <w:pPr>
              <w:pStyle w:val="TableParagraph"/>
              <w:mirrorIndents/>
              <w:jc w:val="center"/>
              <w:rPr>
                <w:rFonts w:ascii="Times New Roman" w:hAnsi="Times New Roman"/>
                <w:sz w:val="24"/>
              </w:rPr>
            </w:pPr>
            <w:r>
              <w:rPr>
                <w:rFonts w:ascii="Times New Roman" w:hAnsi="Times New Roman"/>
                <w:sz w:val="24"/>
              </w:rPr>
              <w:t xml:space="preserve">…………… </w:t>
            </w:r>
            <w:r>
              <w:rPr>
                <w:rFonts w:ascii="Times New Roman" w:hAnsi="Times New Roman"/>
                <w:i/>
                <w:sz w:val="24"/>
              </w:rPr>
              <w:t xml:space="preserve">(norādiet </w:t>
            </w:r>
            <w:r>
              <w:rPr>
                <w:rFonts w:ascii="Times New Roman" w:hAnsi="Times New Roman"/>
                <w:i/>
                <w:sz w:val="24"/>
              </w:rPr>
              <w:t>izpildītāja nosaukumu)</w:t>
            </w:r>
            <w:r>
              <w:rPr>
                <w:rFonts w:ascii="Times New Roman" w:hAnsi="Times New Roman"/>
                <w:sz w:val="24"/>
              </w:rPr>
              <w:t xml:space="preserve"> …………… </w:t>
            </w:r>
            <w:r>
              <w:rPr>
                <w:rFonts w:ascii="Times New Roman" w:hAnsi="Times New Roman"/>
                <w:i/>
                <w:sz w:val="24"/>
              </w:rPr>
              <w:t>(dd/mm/gggg)</w:t>
            </w:r>
          </w:p>
          <w:p w14:paraId="68CE90C1"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942" w:type="pct"/>
            <w:vAlign w:val="center"/>
          </w:tcPr>
          <w:p w14:paraId="68CE90C6" w14:textId="7B953DDA" w:rsidR="001B1E0C" w:rsidRPr="0066455E" w:rsidRDefault="006A7E27" w:rsidP="0066455E">
            <w:pPr>
              <w:pStyle w:val="TableParagraph"/>
              <w:mirrorIndents/>
              <w:jc w:val="center"/>
              <w:rPr>
                <w:rFonts w:ascii="Times New Roman" w:hAnsi="Times New Roman"/>
                <w:i/>
                <w:sz w:val="24"/>
              </w:rPr>
            </w:pPr>
            <w:r>
              <w:rPr>
                <w:rFonts w:ascii="Times New Roman" w:hAnsi="Times New Roman"/>
                <w:sz w:val="24"/>
              </w:rPr>
              <w:t xml:space="preserve">………………… </w:t>
            </w:r>
            <w:r>
              <w:rPr>
                <w:rFonts w:ascii="Times New Roman" w:hAnsi="Times New Roman"/>
                <w:i/>
                <w:sz w:val="24"/>
              </w:rPr>
              <w:t xml:space="preserve">(norādiet izpildītāja nosaukumu) </w:t>
            </w:r>
            <w:r>
              <w:rPr>
                <w:rFonts w:ascii="Times New Roman" w:hAnsi="Times New Roman"/>
                <w:sz w:val="24"/>
              </w:rPr>
              <w:t xml:space="preserve">……………. </w:t>
            </w:r>
            <w:r>
              <w:rPr>
                <w:rFonts w:ascii="Times New Roman" w:hAnsi="Times New Roman"/>
                <w:i/>
                <w:sz w:val="24"/>
              </w:rPr>
              <w:t>(dd/mm/gggg)</w:t>
            </w:r>
          </w:p>
          <w:p w14:paraId="68CE90C7"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942" w:type="pct"/>
            <w:vAlign w:val="center"/>
          </w:tcPr>
          <w:p w14:paraId="68CE90CA"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Neattiecas</w:t>
            </w:r>
          </w:p>
        </w:tc>
        <w:tc>
          <w:tcPr>
            <w:tcW w:w="870" w:type="pct"/>
            <w:vAlign w:val="center"/>
          </w:tcPr>
          <w:p w14:paraId="68CE90CD"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Neattiecas</w:t>
            </w:r>
          </w:p>
        </w:tc>
      </w:tr>
      <w:tr w:rsidR="001B1E0C" w:rsidRPr="00A802DB" w14:paraId="68CE90F1" w14:textId="77777777" w:rsidTr="005C7A1E">
        <w:trPr>
          <w:trHeight w:val="2530"/>
        </w:trPr>
        <w:tc>
          <w:tcPr>
            <w:tcW w:w="690" w:type="pct"/>
            <w:vAlign w:val="center"/>
          </w:tcPr>
          <w:p w14:paraId="68CE90D3" w14:textId="77777777" w:rsidR="001B1E0C" w:rsidRPr="00A802DB" w:rsidRDefault="006A7E27" w:rsidP="00DA3532">
            <w:pPr>
              <w:pStyle w:val="TableParagraph"/>
              <w:mirrorIndents/>
              <w:rPr>
                <w:rFonts w:ascii="Times New Roman" w:hAnsi="Times New Roman"/>
                <w:sz w:val="24"/>
              </w:rPr>
            </w:pPr>
            <w:r>
              <w:rPr>
                <w:rFonts w:ascii="Times New Roman" w:hAnsi="Times New Roman"/>
                <w:sz w:val="24"/>
              </w:rPr>
              <w:t>Cibutrīns</w:t>
            </w:r>
          </w:p>
        </w:tc>
        <w:tc>
          <w:tcPr>
            <w:tcW w:w="759" w:type="pct"/>
            <w:vAlign w:val="center"/>
          </w:tcPr>
          <w:p w14:paraId="68CE90D8"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798" w:type="pct"/>
            <w:vAlign w:val="center"/>
          </w:tcPr>
          <w:p w14:paraId="68CE90DC" w14:textId="4D089C1A" w:rsidR="001B1E0C" w:rsidRPr="0066455E" w:rsidRDefault="006A7E27" w:rsidP="0066455E">
            <w:pPr>
              <w:pStyle w:val="TableParagraph"/>
              <w:mirrorIndents/>
              <w:jc w:val="center"/>
              <w:rPr>
                <w:rFonts w:ascii="Times New Roman" w:hAnsi="Times New Roman"/>
                <w:sz w:val="24"/>
              </w:rPr>
            </w:pPr>
            <w:r>
              <w:rPr>
                <w:rFonts w:ascii="Times New Roman" w:hAnsi="Times New Roman"/>
                <w:sz w:val="24"/>
              </w:rPr>
              <w:t xml:space="preserve">…………… </w:t>
            </w:r>
            <w:r>
              <w:rPr>
                <w:rFonts w:ascii="Times New Roman" w:hAnsi="Times New Roman"/>
                <w:i/>
                <w:sz w:val="24"/>
              </w:rPr>
              <w:t>(norādiet izpildītāja nosaukumu)</w:t>
            </w:r>
            <w:r>
              <w:rPr>
                <w:rFonts w:ascii="Times New Roman" w:hAnsi="Times New Roman"/>
                <w:sz w:val="24"/>
              </w:rPr>
              <w:t xml:space="preserve"> …………… </w:t>
            </w:r>
            <w:r>
              <w:rPr>
                <w:rFonts w:ascii="Times New Roman" w:hAnsi="Times New Roman"/>
                <w:i/>
                <w:sz w:val="24"/>
              </w:rPr>
              <w:t>(dd/mm/gggg)</w:t>
            </w:r>
          </w:p>
          <w:p w14:paraId="68CE90DD"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942" w:type="pct"/>
            <w:vAlign w:val="center"/>
          </w:tcPr>
          <w:p w14:paraId="68CE90E2" w14:textId="1DC07D1A" w:rsidR="001B1E0C" w:rsidRPr="0066455E" w:rsidRDefault="006A7E27" w:rsidP="0066455E">
            <w:pPr>
              <w:pStyle w:val="TableParagraph"/>
              <w:mirrorIndents/>
              <w:jc w:val="center"/>
              <w:rPr>
                <w:rFonts w:ascii="Times New Roman" w:hAnsi="Times New Roman"/>
                <w:i/>
                <w:sz w:val="24"/>
              </w:rPr>
            </w:pPr>
            <w:r>
              <w:rPr>
                <w:rFonts w:ascii="Times New Roman" w:hAnsi="Times New Roman"/>
                <w:sz w:val="24"/>
              </w:rPr>
              <w:t xml:space="preserve">………………… </w:t>
            </w:r>
            <w:r>
              <w:rPr>
                <w:rFonts w:ascii="Times New Roman" w:hAnsi="Times New Roman"/>
                <w:i/>
                <w:sz w:val="24"/>
              </w:rPr>
              <w:t xml:space="preserve">(norādiet izpildītāja nosaukumu) </w:t>
            </w:r>
            <w:r>
              <w:rPr>
                <w:rFonts w:ascii="Times New Roman" w:hAnsi="Times New Roman"/>
                <w:sz w:val="24"/>
              </w:rPr>
              <w:t xml:space="preserve">……………. </w:t>
            </w:r>
            <w:r>
              <w:rPr>
                <w:rFonts w:ascii="Times New Roman" w:hAnsi="Times New Roman"/>
                <w:i/>
                <w:sz w:val="24"/>
              </w:rPr>
              <w:t>(dd/mm/gggg)</w:t>
            </w:r>
          </w:p>
          <w:p w14:paraId="68CE90E3"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942" w:type="pct"/>
            <w:vAlign w:val="center"/>
          </w:tcPr>
          <w:p w14:paraId="68CE90E7"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2023. gada 1. janvārī</w:t>
            </w:r>
          </w:p>
          <w:p w14:paraId="68CE90EA"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c>
          <w:tcPr>
            <w:tcW w:w="870" w:type="pct"/>
            <w:vAlign w:val="center"/>
          </w:tcPr>
          <w:p w14:paraId="68CE90EC" w14:textId="22E0A3CC"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2023. gada 1. janvāra, bet ir jānoņem vai jāpārklāj ar aizsargpārklājumu pirms</w:t>
            </w:r>
          </w:p>
          <w:p w14:paraId="68CE90EF" w14:textId="3D5AA4D4" w:rsidR="001B1E0C" w:rsidRPr="00A521E4" w:rsidRDefault="006A7E27" w:rsidP="005C7A1E">
            <w:pPr>
              <w:pStyle w:val="TableParagraph"/>
              <w:mirrorIndents/>
              <w:jc w:val="center"/>
              <w:rPr>
                <w:rFonts w:ascii="Times New Roman" w:hAnsi="Times New Roman"/>
                <w:sz w:val="24"/>
              </w:rPr>
            </w:pPr>
            <w:r>
              <w:rPr>
                <w:rFonts w:ascii="Times New Roman" w:hAnsi="Times New Roman"/>
                <w:sz w:val="24"/>
              </w:rPr>
              <w:t xml:space="preserve">………………. </w:t>
            </w:r>
            <w:r>
              <w:rPr>
                <w:rFonts w:ascii="Times New Roman" w:hAnsi="Times New Roman"/>
                <w:i/>
                <w:sz w:val="24"/>
              </w:rPr>
              <w:t>(dd/mm/gggg)</w:t>
            </w:r>
          </w:p>
          <w:p w14:paraId="68CE90F0" w14:textId="77777777" w:rsidR="001B1E0C" w:rsidRPr="00A802DB" w:rsidRDefault="006A7E27" w:rsidP="005C7A1E">
            <w:pPr>
              <w:pStyle w:val="TableParagraph"/>
              <w:mirrorIndents/>
              <w:jc w:val="center"/>
              <w:rPr>
                <w:rFonts w:ascii="Times New Roman" w:hAnsi="Times New Roman"/>
                <w:sz w:val="24"/>
              </w:rPr>
            </w:pPr>
            <w:r>
              <w:rPr>
                <w:rFonts w:ascii="Times New Roman" w:hAnsi="Times New Roman"/>
                <w:sz w:val="24"/>
              </w:rPr>
              <w:t>□</w:t>
            </w:r>
          </w:p>
        </w:tc>
      </w:tr>
    </w:tbl>
    <w:p w14:paraId="68CE90F2" w14:textId="77777777" w:rsidR="001B1E0C" w:rsidRPr="00A802DB" w:rsidRDefault="006A7E27" w:rsidP="00A802DB">
      <w:pPr>
        <w:pStyle w:val="BodyText"/>
        <w:mirrorIndents/>
        <w:jc w:val="both"/>
        <w:rPr>
          <w:rFonts w:ascii="Times New Roman" w:hAnsi="Times New Roman"/>
          <w:sz w:val="24"/>
        </w:rPr>
      </w:pPr>
      <w:r>
        <w:rPr>
          <w:rFonts w:ascii="Times New Roman" w:hAnsi="Times New Roman"/>
          <w:sz w:val="24"/>
        </w:rPr>
        <w:t>”</w:t>
      </w:r>
    </w:p>
    <w:p w14:paraId="68CE90F3" w14:textId="77777777" w:rsidR="001B1E0C" w:rsidRPr="00A802DB" w:rsidRDefault="001B1E0C" w:rsidP="00A802DB">
      <w:pPr>
        <w:pStyle w:val="BodyText"/>
        <w:mirrorIndents/>
        <w:jc w:val="both"/>
        <w:rPr>
          <w:rFonts w:ascii="Times New Roman" w:hAnsi="Times New Roman"/>
          <w:sz w:val="24"/>
        </w:rPr>
      </w:pPr>
    </w:p>
    <w:p w14:paraId="68CE92D6" w14:textId="22038E0C" w:rsidR="001B1E0C" w:rsidRPr="00A802DB" w:rsidRDefault="0056479F" w:rsidP="00A802DB">
      <w:pPr>
        <w:pStyle w:val="BodyText"/>
        <w:mirrorIndents/>
        <w:jc w:val="both"/>
        <w:rPr>
          <w:rFonts w:ascii="Times New Roman" w:hAnsi="Times New Roman"/>
          <w:sz w:val="24"/>
        </w:rPr>
      </w:pPr>
      <w:r>
        <w:rPr>
          <w:rFonts w:ascii="Times New Roman" w:hAnsi="Times New Roman"/>
          <w:noProof/>
          <w:sz w:val="24"/>
        </w:rPr>
        <mc:AlternateContent>
          <mc:Choice Requires="wps">
            <w:drawing>
              <wp:anchor distT="0" distB="0" distL="0" distR="0" simplePos="0" relativeHeight="487587840" behindDoc="1" locked="0" layoutInCell="1" allowOverlap="1" wp14:anchorId="68CE9359" wp14:editId="612B9256">
                <wp:simplePos x="0" y="0"/>
                <wp:positionH relativeFrom="page">
                  <wp:posOffset>3353435</wp:posOffset>
                </wp:positionH>
                <wp:positionV relativeFrom="paragraph">
                  <wp:posOffset>183515</wp:posOffset>
                </wp:positionV>
                <wp:extent cx="855345" cy="1270"/>
                <wp:effectExtent l="0" t="0" r="0" b="0"/>
                <wp:wrapTopAndBottom/>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270"/>
                        </a:xfrm>
                        <a:custGeom>
                          <a:avLst/>
                          <a:gdLst>
                            <a:gd name="T0" fmla="+- 0 5281 5281"/>
                            <a:gd name="T1" fmla="*/ T0 w 1347"/>
                            <a:gd name="T2" fmla="+- 0 6627 5281"/>
                            <a:gd name="T3" fmla="*/ T2 w 1347"/>
                          </a:gdLst>
                          <a:ahLst/>
                          <a:cxnLst>
                            <a:cxn ang="0">
                              <a:pos x="T1" y="0"/>
                            </a:cxn>
                            <a:cxn ang="0">
                              <a:pos x="T3" y="0"/>
                            </a:cxn>
                          </a:cxnLst>
                          <a:rect l="0" t="0" r="r" b="b"/>
                          <a:pathLst>
                            <a:path w="1347">
                              <a:moveTo>
                                <a:pt x="0" y="0"/>
                              </a:moveTo>
                              <a:lnTo>
                                <a:pt x="1346"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D65C" id="Freeform 5" o:spid="_x0000_s1026" style="position:absolute;margin-left:264.05pt;margin-top:14.45pt;width:67.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" path="m,l1346,e" filled="f" strokeweight=".24403mm">
                <v:path arrowok="t" o:connecttype="custom" o:connectlocs="0,0;854710,0" o:connectangles="0,0"/>
                <w10:wrap type="topAndBottom" anchorx="page"/>
              </v:shape>
            </w:pict>
          </mc:Fallback>
        </mc:AlternateContent>
      </w:r>
    </w:p>
    <w:sectPr w:rsidR="001B1E0C" w:rsidRPr="00A802DB" w:rsidSect="00A802DB">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E6C9" w14:textId="77777777" w:rsidR="00B65E83" w:rsidRDefault="00B65E83">
      <w:r>
        <w:separator/>
      </w:r>
    </w:p>
  </w:endnote>
  <w:endnote w:type="continuationSeparator" w:id="0">
    <w:p w14:paraId="28BE3F80" w14:textId="77777777" w:rsidR="00B65E83" w:rsidRDefault="00B6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altName w:val="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F44F" w14:textId="77777777" w:rsidR="004074A9" w:rsidRPr="003E62C2" w:rsidRDefault="004074A9" w:rsidP="004074A9">
    <w:pPr>
      <w:pStyle w:val="Header"/>
      <w:tabs>
        <w:tab w:val="left" w:pos="9072"/>
      </w:tabs>
      <w:rPr>
        <w:rStyle w:val="PageNumber"/>
        <w:rFonts w:cs="Times New Roman"/>
        <w:noProof/>
        <w:sz w:val="20"/>
        <w:szCs w:val="20"/>
        <w:lang w:val="en-US"/>
      </w:rPr>
    </w:pPr>
  </w:p>
  <w:p w14:paraId="38404661" w14:textId="77777777" w:rsidR="004074A9" w:rsidRPr="003E62C2" w:rsidRDefault="004074A9" w:rsidP="004074A9">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p w14:paraId="14D8BC40" w14:textId="77777777" w:rsidR="004074A9" w:rsidRPr="004F6DC7" w:rsidRDefault="004074A9" w:rsidP="004074A9">
    <w:pPr>
      <w:pStyle w:val="Header"/>
      <w:tabs>
        <w:tab w:val="right" w:pos="9072"/>
      </w:tabs>
      <w:rPr>
        <w:rStyle w:val="PageNumber"/>
        <w:rFonts w:cs="Times New Roman"/>
        <w:noProof/>
        <w:sz w:val="20"/>
        <w:szCs w:val="20"/>
        <w:lang w:val="en-US"/>
      </w:rPr>
    </w:pPr>
  </w:p>
  <w:p w14:paraId="5B427BA6" w14:textId="3CB1E06B" w:rsidR="003151FA" w:rsidRPr="004074A9" w:rsidRDefault="004074A9" w:rsidP="004074A9">
    <w:pPr>
      <w:pStyle w:val="Footer"/>
      <w:tabs>
        <w:tab w:val="clear" w:pos="4153"/>
        <w:tab w:val="clear" w:pos="8306"/>
        <w:tab w:val="center" w:pos="9072"/>
      </w:tabs>
      <w:jc w:val="both"/>
      <w:rPr>
        <w:rFonts w:ascii="Times New Roman" w:hAnsi="Times New Roman" w:cs="Times New Roman"/>
        <w:noProof/>
        <w:sz w:val="20"/>
        <w:szCs w:val="20"/>
        <w:lang w:val="en-US"/>
      </w:rPr>
    </w:pPr>
    <w:r w:rsidRPr="004F6DC7">
      <w:rPr>
        <w:rFonts w:ascii="Times New Roman" w:hAnsi="Times New Roman" w:cs="Times New Roman"/>
        <w:noProof/>
        <w:sz w:val="20"/>
        <w:szCs w:val="20"/>
        <w:lang w:val="en-US"/>
      </w:rPr>
      <w:t xml:space="preserve">Tulkojums </w:t>
    </w:r>
    <w:r w:rsidRPr="004F6DC7">
      <w:rPr>
        <w:rFonts w:ascii="Times New Roman" w:hAnsi="Times New Roman" w:cs="Times New Roman"/>
        <w:noProof/>
        <w:sz w:val="20"/>
        <w:szCs w:val="20"/>
        <w:lang w:val="en-US"/>
      </w:rPr>
      <w:fldChar w:fldCharType="begin"/>
    </w:r>
    <w:r w:rsidRPr="004F6DC7">
      <w:rPr>
        <w:rFonts w:ascii="Times New Roman" w:hAnsi="Times New Roman" w:cs="Times New Roman"/>
        <w:noProof/>
        <w:sz w:val="20"/>
        <w:szCs w:val="20"/>
        <w:lang w:val="en-US"/>
      </w:rPr>
      <w:instrText>symbol 211 \f "Symbol" \s 9</w:instrText>
    </w:r>
    <w:r w:rsidRPr="004F6DC7">
      <w:rPr>
        <w:rFonts w:ascii="Times New Roman" w:hAnsi="Times New Roman" w:cs="Times New Roman"/>
        <w:noProof/>
        <w:sz w:val="20"/>
        <w:szCs w:val="20"/>
        <w:lang w:val="en-US"/>
      </w:rPr>
      <w:fldChar w:fldCharType="separate"/>
    </w:r>
    <w:r w:rsidRPr="004F6DC7">
      <w:rPr>
        <w:rFonts w:ascii="Times New Roman" w:hAnsi="Times New Roman" w:cs="Times New Roman"/>
        <w:noProof/>
        <w:sz w:val="20"/>
        <w:szCs w:val="20"/>
        <w:lang w:val="en-US"/>
      </w:rPr>
      <w:t>Ó</w:t>
    </w:r>
    <w:r w:rsidRPr="004F6DC7">
      <w:rPr>
        <w:rFonts w:ascii="Times New Roman" w:hAnsi="Times New Roman" w:cs="Times New Roman"/>
        <w:noProof/>
        <w:sz w:val="20"/>
        <w:szCs w:val="20"/>
        <w:lang w:val="en-US"/>
      </w:rPr>
      <w:fldChar w:fldCharType="end"/>
    </w:r>
    <w:r w:rsidRPr="004F6DC7">
      <w:rPr>
        <w:rFonts w:ascii="Times New Roman" w:hAnsi="Times New Roman" w:cs="Times New Roman"/>
        <w:noProof/>
        <w:sz w:val="20"/>
        <w:szCs w:val="20"/>
        <w:lang w:val="en-US"/>
      </w:rPr>
      <w:t xml:space="preserve"> Valsts valodas centrs, 2022</w:t>
    </w:r>
    <w:r w:rsidRPr="004F6DC7">
      <w:rPr>
        <w:rFonts w:ascii="Times New Roman" w:hAnsi="Times New Roman" w:cs="Times New Roman"/>
        <w:noProof/>
        <w:sz w:val="20"/>
        <w:szCs w:val="20"/>
        <w:lang w:val="en-US"/>
      </w:rPr>
      <w:tab/>
    </w:r>
    <w:r w:rsidRPr="004F6DC7">
      <w:rPr>
        <w:rStyle w:val="PageNumber"/>
        <w:rFonts w:cs="Times New Roman"/>
        <w:noProof/>
        <w:sz w:val="20"/>
        <w:szCs w:val="20"/>
        <w:lang w:val="en-US"/>
      </w:rPr>
      <w:fldChar w:fldCharType="begin"/>
    </w:r>
    <w:r w:rsidRPr="004F6DC7">
      <w:rPr>
        <w:rStyle w:val="PageNumber"/>
        <w:rFonts w:cs="Times New Roman"/>
        <w:noProof/>
        <w:sz w:val="20"/>
        <w:szCs w:val="20"/>
        <w:lang w:val="en-US"/>
      </w:rPr>
      <w:instrText xml:space="preserve">page </w:instrText>
    </w:r>
    <w:r w:rsidRPr="004F6DC7">
      <w:rPr>
        <w:rStyle w:val="PageNumber"/>
        <w:rFonts w:cs="Times New Roman"/>
        <w:noProof/>
        <w:sz w:val="20"/>
        <w:szCs w:val="20"/>
        <w:lang w:val="en-US"/>
      </w:rPr>
      <w:fldChar w:fldCharType="separate"/>
    </w:r>
    <w:r>
      <w:rPr>
        <w:rStyle w:val="PageNumber"/>
        <w:rFonts w:cs="Times New Roman"/>
        <w:noProof/>
        <w:sz w:val="20"/>
        <w:szCs w:val="20"/>
        <w:lang w:val="en-US"/>
      </w:rPr>
      <w:t>2</w:t>
    </w:r>
    <w:r w:rsidRPr="004F6DC7">
      <w:rPr>
        <w:rStyle w:val="PageNumber"/>
        <w:rFonts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8427" w14:textId="77777777" w:rsidR="00AC76B7" w:rsidRPr="004F6DC7" w:rsidRDefault="00AC76B7" w:rsidP="00AC76B7">
    <w:pPr>
      <w:pStyle w:val="Header"/>
      <w:tabs>
        <w:tab w:val="left" w:pos="9072"/>
      </w:tabs>
      <w:rPr>
        <w:rStyle w:val="PageNumber"/>
        <w:rFonts w:cs="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2A59C149" w14:textId="77777777" w:rsidR="00AC76B7" w:rsidRPr="004F6DC7" w:rsidRDefault="00AC76B7" w:rsidP="00AC76B7">
    <w:pPr>
      <w:pStyle w:val="Header"/>
      <w:tabs>
        <w:tab w:val="clear" w:pos="4153"/>
        <w:tab w:val="clear" w:pos="8306"/>
        <w:tab w:val="left" w:leader="underscore" w:pos="9072"/>
      </w:tabs>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ab/>
    </w:r>
  </w:p>
  <w:p w14:paraId="5058D453" w14:textId="77777777" w:rsidR="00AC76B7" w:rsidRPr="004F6DC7" w:rsidRDefault="00AC76B7" w:rsidP="00AC76B7">
    <w:pPr>
      <w:pStyle w:val="Header"/>
      <w:tabs>
        <w:tab w:val="left" w:pos="9072"/>
      </w:tabs>
      <w:rPr>
        <w:rStyle w:val="PageNumber"/>
        <w:rFonts w:cs="Times New Roman"/>
        <w:noProof/>
        <w:sz w:val="20"/>
        <w:szCs w:val="18"/>
        <w:lang w:val="en-US"/>
      </w:rPr>
    </w:pPr>
  </w:p>
  <w:p w14:paraId="5DAC4408" w14:textId="1F9A40F0" w:rsidR="003151FA" w:rsidRPr="00AC76B7" w:rsidRDefault="00AC76B7" w:rsidP="00AC76B7">
    <w:pPr>
      <w:pStyle w:val="Footer"/>
      <w:jc w:val="both"/>
      <w:rPr>
        <w:rFonts w:ascii="Times New Roman" w:hAnsi="Times New Roman" w:cs="Times New Roman"/>
        <w:noProof/>
        <w:sz w:val="20"/>
        <w:szCs w:val="18"/>
        <w:lang w:val="en-US"/>
      </w:rPr>
    </w:pPr>
    <w:r w:rsidRPr="004F6DC7">
      <w:rPr>
        <w:rFonts w:ascii="Times New Roman" w:hAnsi="Times New Roman" w:cs="Times New Roman"/>
        <w:noProof/>
        <w:sz w:val="20"/>
        <w:szCs w:val="18"/>
        <w:lang w:val="en-US"/>
      </w:rPr>
      <w:t xml:space="preserve">Tulkojums </w:t>
    </w:r>
    <w:r w:rsidRPr="004F6DC7">
      <w:rPr>
        <w:rFonts w:ascii="Times New Roman" w:hAnsi="Times New Roman" w:cs="Times New Roman"/>
        <w:noProof/>
        <w:sz w:val="20"/>
        <w:szCs w:val="18"/>
        <w:lang w:val="en-US"/>
      </w:rPr>
      <w:fldChar w:fldCharType="begin"/>
    </w:r>
    <w:r w:rsidRPr="004F6DC7">
      <w:rPr>
        <w:rFonts w:ascii="Times New Roman" w:hAnsi="Times New Roman" w:cs="Times New Roman"/>
        <w:noProof/>
        <w:sz w:val="20"/>
        <w:szCs w:val="18"/>
        <w:lang w:val="en-US"/>
      </w:rPr>
      <w:instrText>symbol 211 \f "Symbol" \s 9</w:instrText>
    </w:r>
    <w:r w:rsidRPr="004F6DC7">
      <w:rPr>
        <w:rFonts w:ascii="Times New Roman" w:hAnsi="Times New Roman" w:cs="Times New Roman"/>
        <w:noProof/>
        <w:sz w:val="20"/>
        <w:szCs w:val="18"/>
        <w:lang w:val="en-US"/>
      </w:rPr>
      <w:fldChar w:fldCharType="separate"/>
    </w:r>
    <w:r w:rsidRPr="004F6DC7">
      <w:rPr>
        <w:rFonts w:ascii="Times New Roman" w:hAnsi="Times New Roman" w:cs="Times New Roman"/>
        <w:noProof/>
        <w:sz w:val="20"/>
        <w:szCs w:val="18"/>
        <w:lang w:val="en-US"/>
      </w:rPr>
      <w:t>Ó</w:t>
    </w:r>
    <w:r w:rsidRPr="004F6DC7">
      <w:rPr>
        <w:rFonts w:ascii="Times New Roman" w:hAnsi="Times New Roman" w:cs="Times New Roman"/>
        <w:noProof/>
        <w:sz w:val="20"/>
        <w:szCs w:val="18"/>
        <w:lang w:val="en-US"/>
      </w:rPr>
      <w:fldChar w:fldCharType="end"/>
    </w:r>
    <w:r w:rsidRPr="004F6DC7">
      <w:rPr>
        <w:rFonts w:ascii="Times New Roman" w:hAnsi="Times New Roman" w:cs="Times New Roman"/>
        <w:noProof/>
        <w:sz w:val="20"/>
        <w:szCs w:val="18"/>
        <w:lang w:val="en-US"/>
      </w:rPr>
      <w:t xml:space="preserve"> Valsts valodas centrs, 20</w:t>
    </w:r>
    <w:bookmarkEnd w:id="14"/>
    <w:bookmarkEnd w:id="15"/>
    <w:bookmarkEnd w:id="16"/>
    <w:r w:rsidRPr="004F6DC7">
      <w:rPr>
        <w:rFonts w:ascii="Times New Roman" w:hAnsi="Times New Roman" w:cs="Times New Roman"/>
        <w:noProof/>
        <w:sz w:val="20"/>
        <w:szCs w:val="18"/>
        <w:lang w:val="en-US"/>
      </w:rPr>
      <w:t>2</w:t>
    </w:r>
    <w:bookmarkEnd w:id="17"/>
    <w:bookmarkEnd w:id="18"/>
    <w:r w:rsidRPr="004F6DC7">
      <w:rPr>
        <w:rFonts w:ascii="Times New Roman" w:hAnsi="Times New Roman" w:cs="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2AE2" w14:textId="77777777" w:rsidR="00B65E83" w:rsidRDefault="00B65E83">
      <w:r>
        <w:separator/>
      </w:r>
    </w:p>
  </w:footnote>
  <w:footnote w:type="continuationSeparator" w:id="0">
    <w:p w14:paraId="4872B4EC" w14:textId="77777777" w:rsidR="00B65E83" w:rsidRDefault="00B6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15EB" w14:textId="77777777" w:rsidR="00A7599E" w:rsidRPr="003E62C2" w:rsidRDefault="00A7599E" w:rsidP="00A7599E">
    <w:pPr>
      <w:pStyle w:val="Header"/>
      <w:rPr>
        <w:rStyle w:val="PageNumber"/>
        <w:rFonts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C2EC551" w14:textId="77777777" w:rsidR="00A7599E" w:rsidRPr="003E62C2" w:rsidRDefault="00A7599E" w:rsidP="00A7599E">
    <w:pPr>
      <w:pStyle w:val="Header"/>
      <w:tabs>
        <w:tab w:val="clear" w:pos="4153"/>
        <w:tab w:val="clear" w:pos="8306"/>
        <w:tab w:val="right" w:leader="underscore" w:pos="9072"/>
      </w:tabs>
      <w:rPr>
        <w:rFonts w:cs="Times New Roman"/>
        <w:noProof/>
        <w:sz w:val="20"/>
        <w:szCs w:val="20"/>
        <w:lang w:val="en-US"/>
      </w:rPr>
    </w:pPr>
    <w:r w:rsidRPr="003E62C2">
      <w:rPr>
        <w:rFonts w:cs="Times New Roman"/>
        <w:noProof/>
        <w:sz w:val="20"/>
        <w:szCs w:val="20"/>
        <w:lang w:val="en-US"/>
      </w:rPr>
      <w:tab/>
    </w:r>
  </w:p>
  <w:bookmarkEnd w:id="0"/>
  <w:bookmarkEnd w:id="1"/>
  <w:bookmarkEnd w:id="2"/>
  <w:bookmarkEnd w:id="3"/>
  <w:bookmarkEnd w:id="4"/>
  <w:bookmarkEnd w:id="5"/>
  <w:bookmarkEnd w:id="6"/>
  <w:bookmarkEnd w:id="7"/>
  <w:bookmarkEnd w:id="8"/>
  <w:p w14:paraId="68CE9367" w14:textId="77777777" w:rsidR="001B1E0C" w:rsidRPr="00A7599E" w:rsidRDefault="001B1E0C" w:rsidP="00A75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D161" w14:textId="77777777" w:rsidR="003151FA" w:rsidRPr="003E62C2" w:rsidRDefault="003151FA" w:rsidP="003151FA">
    <w:pPr>
      <w:pBdr>
        <w:bottom w:val="single" w:sz="12" w:space="5" w:color="auto"/>
      </w:pBdr>
      <w:rPr>
        <w:rFonts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6163791" w14:textId="77777777" w:rsidR="003151FA" w:rsidRDefault="00315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00FB"/>
    <w:multiLevelType w:val="hybridMultilevel"/>
    <w:tmpl w:val="A5704A4A"/>
    <w:lvl w:ilvl="0" w:tplc="81BC9EA0">
      <w:start w:val="1"/>
      <w:numFmt w:val="decimal"/>
      <w:lvlText w:val="%1"/>
      <w:lvlJc w:val="left"/>
      <w:pPr>
        <w:ind w:left="678" w:hanging="852"/>
        <w:jc w:val="left"/>
      </w:pPr>
      <w:rPr>
        <w:rFonts w:ascii="Arial MT" w:eastAsia="Arial MT" w:hAnsi="Arial MT" w:cs="Arial MT" w:hint="default"/>
        <w:w w:val="100"/>
        <w:sz w:val="22"/>
        <w:szCs w:val="22"/>
        <w:lang w:val="en-US" w:eastAsia="en-US" w:bidi="ar-SA"/>
      </w:rPr>
    </w:lvl>
    <w:lvl w:ilvl="1" w:tplc="EADC80BA">
      <w:numFmt w:val="bullet"/>
      <w:lvlText w:val="•"/>
      <w:lvlJc w:val="left"/>
      <w:pPr>
        <w:ind w:left="1670" w:hanging="852"/>
      </w:pPr>
      <w:rPr>
        <w:rFonts w:hint="default"/>
        <w:lang w:val="en-US" w:eastAsia="en-US" w:bidi="ar-SA"/>
      </w:rPr>
    </w:lvl>
    <w:lvl w:ilvl="2" w:tplc="F2E25CEC">
      <w:numFmt w:val="bullet"/>
      <w:lvlText w:val="•"/>
      <w:lvlJc w:val="left"/>
      <w:pPr>
        <w:ind w:left="2661" w:hanging="852"/>
      </w:pPr>
      <w:rPr>
        <w:rFonts w:hint="default"/>
        <w:lang w:val="en-US" w:eastAsia="en-US" w:bidi="ar-SA"/>
      </w:rPr>
    </w:lvl>
    <w:lvl w:ilvl="3" w:tplc="1D243FE8">
      <w:numFmt w:val="bullet"/>
      <w:lvlText w:val="•"/>
      <w:lvlJc w:val="left"/>
      <w:pPr>
        <w:ind w:left="3651" w:hanging="852"/>
      </w:pPr>
      <w:rPr>
        <w:rFonts w:hint="default"/>
        <w:lang w:val="en-US" w:eastAsia="en-US" w:bidi="ar-SA"/>
      </w:rPr>
    </w:lvl>
    <w:lvl w:ilvl="4" w:tplc="F2E86682">
      <w:numFmt w:val="bullet"/>
      <w:lvlText w:val="•"/>
      <w:lvlJc w:val="left"/>
      <w:pPr>
        <w:ind w:left="4642" w:hanging="852"/>
      </w:pPr>
      <w:rPr>
        <w:rFonts w:hint="default"/>
        <w:lang w:val="en-US" w:eastAsia="en-US" w:bidi="ar-SA"/>
      </w:rPr>
    </w:lvl>
    <w:lvl w:ilvl="5" w:tplc="FE1C3FD6">
      <w:numFmt w:val="bullet"/>
      <w:lvlText w:val="•"/>
      <w:lvlJc w:val="left"/>
      <w:pPr>
        <w:ind w:left="5633" w:hanging="852"/>
      </w:pPr>
      <w:rPr>
        <w:rFonts w:hint="default"/>
        <w:lang w:val="en-US" w:eastAsia="en-US" w:bidi="ar-SA"/>
      </w:rPr>
    </w:lvl>
    <w:lvl w:ilvl="6" w:tplc="89F64056">
      <w:numFmt w:val="bullet"/>
      <w:lvlText w:val="•"/>
      <w:lvlJc w:val="left"/>
      <w:pPr>
        <w:ind w:left="6623" w:hanging="852"/>
      </w:pPr>
      <w:rPr>
        <w:rFonts w:hint="default"/>
        <w:lang w:val="en-US" w:eastAsia="en-US" w:bidi="ar-SA"/>
      </w:rPr>
    </w:lvl>
    <w:lvl w:ilvl="7" w:tplc="956E3522">
      <w:numFmt w:val="bullet"/>
      <w:lvlText w:val="•"/>
      <w:lvlJc w:val="left"/>
      <w:pPr>
        <w:ind w:left="7614" w:hanging="852"/>
      </w:pPr>
      <w:rPr>
        <w:rFonts w:hint="default"/>
        <w:lang w:val="en-US" w:eastAsia="en-US" w:bidi="ar-SA"/>
      </w:rPr>
    </w:lvl>
    <w:lvl w:ilvl="8" w:tplc="DE365736">
      <w:numFmt w:val="bullet"/>
      <w:lvlText w:val="•"/>
      <w:lvlJc w:val="left"/>
      <w:pPr>
        <w:ind w:left="8605" w:hanging="852"/>
      </w:pPr>
      <w:rPr>
        <w:rFonts w:hint="default"/>
        <w:lang w:val="en-US" w:eastAsia="en-US" w:bidi="ar-SA"/>
      </w:rPr>
    </w:lvl>
  </w:abstractNum>
  <w:abstractNum w:abstractNumId="1" w15:restartNumberingAfterBreak="0">
    <w:nsid w:val="07C95612"/>
    <w:multiLevelType w:val="hybridMultilevel"/>
    <w:tmpl w:val="90DE01E4"/>
    <w:lvl w:ilvl="0" w:tplc="F8F2F872">
      <w:start w:val="1"/>
      <w:numFmt w:val="decimal"/>
      <w:lvlText w:val="%1)"/>
      <w:lvlJc w:val="left"/>
      <w:pPr>
        <w:ind w:left="86" w:hanging="226"/>
        <w:jc w:val="left"/>
      </w:pPr>
      <w:rPr>
        <w:rFonts w:ascii="Arial MT" w:eastAsia="Arial MT" w:hAnsi="Arial MT" w:cs="Arial MT" w:hint="default"/>
        <w:spacing w:val="-3"/>
        <w:w w:val="99"/>
        <w:sz w:val="20"/>
        <w:szCs w:val="20"/>
        <w:lang w:val="en-US" w:eastAsia="en-US" w:bidi="ar-SA"/>
      </w:rPr>
    </w:lvl>
    <w:lvl w:ilvl="1" w:tplc="CE24ECAA">
      <w:numFmt w:val="bullet"/>
      <w:lvlText w:val="•"/>
      <w:lvlJc w:val="left"/>
      <w:pPr>
        <w:ind w:left="259" w:hanging="226"/>
      </w:pPr>
      <w:rPr>
        <w:rFonts w:hint="default"/>
        <w:lang w:val="en-US" w:eastAsia="en-US" w:bidi="ar-SA"/>
      </w:rPr>
    </w:lvl>
    <w:lvl w:ilvl="2" w:tplc="C8006122">
      <w:numFmt w:val="bullet"/>
      <w:lvlText w:val="•"/>
      <w:lvlJc w:val="left"/>
      <w:pPr>
        <w:ind w:left="439" w:hanging="226"/>
      </w:pPr>
      <w:rPr>
        <w:rFonts w:hint="default"/>
        <w:lang w:val="en-US" w:eastAsia="en-US" w:bidi="ar-SA"/>
      </w:rPr>
    </w:lvl>
    <w:lvl w:ilvl="3" w:tplc="E3C8044C">
      <w:numFmt w:val="bullet"/>
      <w:lvlText w:val="•"/>
      <w:lvlJc w:val="left"/>
      <w:pPr>
        <w:ind w:left="619" w:hanging="226"/>
      </w:pPr>
      <w:rPr>
        <w:rFonts w:hint="default"/>
        <w:lang w:val="en-US" w:eastAsia="en-US" w:bidi="ar-SA"/>
      </w:rPr>
    </w:lvl>
    <w:lvl w:ilvl="4" w:tplc="5B0A2CA0">
      <w:numFmt w:val="bullet"/>
      <w:lvlText w:val="•"/>
      <w:lvlJc w:val="left"/>
      <w:pPr>
        <w:ind w:left="798" w:hanging="226"/>
      </w:pPr>
      <w:rPr>
        <w:rFonts w:hint="default"/>
        <w:lang w:val="en-US" w:eastAsia="en-US" w:bidi="ar-SA"/>
      </w:rPr>
    </w:lvl>
    <w:lvl w:ilvl="5" w:tplc="5C1AE4C0">
      <w:numFmt w:val="bullet"/>
      <w:lvlText w:val="•"/>
      <w:lvlJc w:val="left"/>
      <w:pPr>
        <w:ind w:left="978" w:hanging="226"/>
      </w:pPr>
      <w:rPr>
        <w:rFonts w:hint="default"/>
        <w:lang w:val="en-US" w:eastAsia="en-US" w:bidi="ar-SA"/>
      </w:rPr>
    </w:lvl>
    <w:lvl w:ilvl="6" w:tplc="2F1E1C0E">
      <w:numFmt w:val="bullet"/>
      <w:lvlText w:val="•"/>
      <w:lvlJc w:val="left"/>
      <w:pPr>
        <w:ind w:left="1158" w:hanging="226"/>
      </w:pPr>
      <w:rPr>
        <w:rFonts w:hint="default"/>
        <w:lang w:val="en-US" w:eastAsia="en-US" w:bidi="ar-SA"/>
      </w:rPr>
    </w:lvl>
    <w:lvl w:ilvl="7" w:tplc="92FAE47E">
      <w:numFmt w:val="bullet"/>
      <w:lvlText w:val="•"/>
      <w:lvlJc w:val="left"/>
      <w:pPr>
        <w:ind w:left="1337" w:hanging="226"/>
      </w:pPr>
      <w:rPr>
        <w:rFonts w:hint="default"/>
        <w:lang w:val="en-US" w:eastAsia="en-US" w:bidi="ar-SA"/>
      </w:rPr>
    </w:lvl>
    <w:lvl w:ilvl="8" w:tplc="3CF6F718">
      <w:numFmt w:val="bullet"/>
      <w:lvlText w:val="•"/>
      <w:lvlJc w:val="left"/>
      <w:pPr>
        <w:ind w:left="1517" w:hanging="226"/>
      </w:pPr>
      <w:rPr>
        <w:rFonts w:hint="default"/>
        <w:lang w:val="en-US" w:eastAsia="en-US" w:bidi="ar-SA"/>
      </w:rPr>
    </w:lvl>
  </w:abstractNum>
  <w:abstractNum w:abstractNumId="2" w15:restartNumberingAfterBreak="0">
    <w:nsid w:val="0D064CCC"/>
    <w:multiLevelType w:val="hybridMultilevel"/>
    <w:tmpl w:val="DAF6BE22"/>
    <w:lvl w:ilvl="0" w:tplc="C5247F10">
      <w:start w:val="1"/>
      <w:numFmt w:val="decimal"/>
      <w:lvlText w:val="%1)"/>
      <w:lvlJc w:val="left"/>
      <w:pPr>
        <w:ind w:left="84" w:hanging="233"/>
        <w:jc w:val="left"/>
      </w:pPr>
      <w:rPr>
        <w:rFonts w:ascii="Arial MT" w:eastAsia="Arial MT" w:hAnsi="Arial MT" w:cs="Arial MT" w:hint="default"/>
        <w:spacing w:val="-1"/>
        <w:w w:val="99"/>
        <w:sz w:val="20"/>
        <w:szCs w:val="20"/>
        <w:lang w:val="en-US" w:eastAsia="en-US" w:bidi="ar-SA"/>
      </w:rPr>
    </w:lvl>
    <w:lvl w:ilvl="1" w:tplc="315C1F4C">
      <w:numFmt w:val="bullet"/>
      <w:lvlText w:val="•"/>
      <w:lvlJc w:val="left"/>
      <w:pPr>
        <w:ind w:left="294" w:hanging="233"/>
      </w:pPr>
      <w:rPr>
        <w:rFonts w:hint="default"/>
        <w:lang w:val="en-US" w:eastAsia="en-US" w:bidi="ar-SA"/>
      </w:rPr>
    </w:lvl>
    <w:lvl w:ilvl="2" w:tplc="2166CA94">
      <w:numFmt w:val="bullet"/>
      <w:lvlText w:val="•"/>
      <w:lvlJc w:val="left"/>
      <w:pPr>
        <w:ind w:left="509" w:hanging="233"/>
      </w:pPr>
      <w:rPr>
        <w:rFonts w:hint="default"/>
        <w:lang w:val="en-US" w:eastAsia="en-US" w:bidi="ar-SA"/>
      </w:rPr>
    </w:lvl>
    <w:lvl w:ilvl="3" w:tplc="0AC0A926">
      <w:numFmt w:val="bullet"/>
      <w:lvlText w:val="•"/>
      <w:lvlJc w:val="left"/>
      <w:pPr>
        <w:ind w:left="724" w:hanging="233"/>
      </w:pPr>
      <w:rPr>
        <w:rFonts w:hint="default"/>
        <w:lang w:val="en-US" w:eastAsia="en-US" w:bidi="ar-SA"/>
      </w:rPr>
    </w:lvl>
    <w:lvl w:ilvl="4" w:tplc="9A3A491E">
      <w:numFmt w:val="bullet"/>
      <w:lvlText w:val="•"/>
      <w:lvlJc w:val="left"/>
      <w:pPr>
        <w:ind w:left="938" w:hanging="233"/>
      </w:pPr>
      <w:rPr>
        <w:rFonts w:hint="default"/>
        <w:lang w:val="en-US" w:eastAsia="en-US" w:bidi="ar-SA"/>
      </w:rPr>
    </w:lvl>
    <w:lvl w:ilvl="5" w:tplc="5A225EAA">
      <w:numFmt w:val="bullet"/>
      <w:lvlText w:val="•"/>
      <w:lvlJc w:val="left"/>
      <w:pPr>
        <w:ind w:left="1153" w:hanging="233"/>
      </w:pPr>
      <w:rPr>
        <w:rFonts w:hint="default"/>
        <w:lang w:val="en-US" w:eastAsia="en-US" w:bidi="ar-SA"/>
      </w:rPr>
    </w:lvl>
    <w:lvl w:ilvl="6" w:tplc="0D76C138">
      <w:numFmt w:val="bullet"/>
      <w:lvlText w:val="•"/>
      <w:lvlJc w:val="left"/>
      <w:pPr>
        <w:ind w:left="1368" w:hanging="233"/>
      </w:pPr>
      <w:rPr>
        <w:rFonts w:hint="default"/>
        <w:lang w:val="en-US" w:eastAsia="en-US" w:bidi="ar-SA"/>
      </w:rPr>
    </w:lvl>
    <w:lvl w:ilvl="7" w:tplc="FD5699D4">
      <w:numFmt w:val="bullet"/>
      <w:lvlText w:val="•"/>
      <w:lvlJc w:val="left"/>
      <w:pPr>
        <w:ind w:left="1582" w:hanging="233"/>
      </w:pPr>
      <w:rPr>
        <w:rFonts w:hint="default"/>
        <w:lang w:val="en-US" w:eastAsia="en-US" w:bidi="ar-SA"/>
      </w:rPr>
    </w:lvl>
    <w:lvl w:ilvl="8" w:tplc="EC3ECBCA">
      <w:numFmt w:val="bullet"/>
      <w:lvlText w:val="•"/>
      <w:lvlJc w:val="left"/>
      <w:pPr>
        <w:ind w:left="1797" w:hanging="233"/>
      </w:pPr>
      <w:rPr>
        <w:rFonts w:hint="default"/>
        <w:lang w:val="en-US" w:eastAsia="en-US" w:bidi="ar-SA"/>
      </w:rPr>
    </w:lvl>
  </w:abstractNum>
  <w:abstractNum w:abstractNumId="3" w15:restartNumberingAfterBreak="0">
    <w:nsid w:val="17110BD6"/>
    <w:multiLevelType w:val="hybridMultilevel"/>
    <w:tmpl w:val="77C68B84"/>
    <w:lvl w:ilvl="0" w:tplc="D5686E0E">
      <w:start w:val="2"/>
      <w:numFmt w:val="decimal"/>
      <w:lvlText w:val="(%1)"/>
      <w:lvlJc w:val="left"/>
      <w:pPr>
        <w:ind w:left="109" w:hanging="363"/>
        <w:jc w:val="left"/>
      </w:pPr>
      <w:rPr>
        <w:rFonts w:ascii="Arial MT" w:eastAsia="Arial MT" w:hAnsi="Arial MT" w:cs="Arial MT" w:hint="default"/>
        <w:spacing w:val="-1"/>
        <w:w w:val="100"/>
        <w:sz w:val="22"/>
        <w:szCs w:val="22"/>
        <w:lang w:val="en-US" w:eastAsia="en-US" w:bidi="ar-SA"/>
      </w:rPr>
    </w:lvl>
    <w:lvl w:ilvl="1" w:tplc="7E029BCE">
      <w:numFmt w:val="bullet"/>
      <w:lvlText w:val="•"/>
      <w:lvlJc w:val="left"/>
      <w:pPr>
        <w:ind w:left="281" w:hanging="363"/>
      </w:pPr>
      <w:rPr>
        <w:rFonts w:hint="default"/>
        <w:lang w:val="en-US" w:eastAsia="en-US" w:bidi="ar-SA"/>
      </w:rPr>
    </w:lvl>
    <w:lvl w:ilvl="2" w:tplc="C08C62C0">
      <w:numFmt w:val="bullet"/>
      <w:lvlText w:val="•"/>
      <w:lvlJc w:val="left"/>
      <w:pPr>
        <w:ind w:left="462" w:hanging="363"/>
      </w:pPr>
      <w:rPr>
        <w:rFonts w:hint="default"/>
        <w:lang w:val="en-US" w:eastAsia="en-US" w:bidi="ar-SA"/>
      </w:rPr>
    </w:lvl>
    <w:lvl w:ilvl="3" w:tplc="BAA4B4EE">
      <w:numFmt w:val="bullet"/>
      <w:lvlText w:val="•"/>
      <w:lvlJc w:val="left"/>
      <w:pPr>
        <w:ind w:left="643" w:hanging="363"/>
      </w:pPr>
      <w:rPr>
        <w:rFonts w:hint="default"/>
        <w:lang w:val="en-US" w:eastAsia="en-US" w:bidi="ar-SA"/>
      </w:rPr>
    </w:lvl>
    <w:lvl w:ilvl="4" w:tplc="92AA204E">
      <w:numFmt w:val="bullet"/>
      <w:lvlText w:val="•"/>
      <w:lvlJc w:val="left"/>
      <w:pPr>
        <w:ind w:left="824" w:hanging="363"/>
      </w:pPr>
      <w:rPr>
        <w:rFonts w:hint="default"/>
        <w:lang w:val="en-US" w:eastAsia="en-US" w:bidi="ar-SA"/>
      </w:rPr>
    </w:lvl>
    <w:lvl w:ilvl="5" w:tplc="A5BEE79E">
      <w:numFmt w:val="bullet"/>
      <w:lvlText w:val="•"/>
      <w:lvlJc w:val="left"/>
      <w:pPr>
        <w:ind w:left="1006" w:hanging="363"/>
      </w:pPr>
      <w:rPr>
        <w:rFonts w:hint="default"/>
        <w:lang w:val="en-US" w:eastAsia="en-US" w:bidi="ar-SA"/>
      </w:rPr>
    </w:lvl>
    <w:lvl w:ilvl="6" w:tplc="46A823BC">
      <w:numFmt w:val="bullet"/>
      <w:lvlText w:val="•"/>
      <w:lvlJc w:val="left"/>
      <w:pPr>
        <w:ind w:left="1187" w:hanging="363"/>
      </w:pPr>
      <w:rPr>
        <w:rFonts w:hint="default"/>
        <w:lang w:val="en-US" w:eastAsia="en-US" w:bidi="ar-SA"/>
      </w:rPr>
    </w:lvl>
    <w:lvl w:ilvl="7" w:tplc="32148E18">
      <w:numFmt w:val="bullet"/>
      <w:lvlText w:val="•"/>
      <w:lvlJc w:val="left"/>
      <w:pPr>
        <w:ind w:left="1368" w:hanging="363"/>
      </w:pPr>
      <w:rPr>
        <w:rFonts w:hint="default"/>
        <w:lang w:val="en-US" w:eastAsia="en-US" w:bidi="ar-SA"/>
      </w:rPr>
    </w:lvl>
    <w:lvl w:ilvl="8" w:tplc="C60C635A">
      <w:numFmt w:val="bullet"/>
      <w:lvlText w:val="•"/>
      <w:lvlJc w:val="left"/>
      <w:pPr>
        <w:ind w:left="1549" w:hanging="363"/>
      </w:pPr>
      <w:rPr>
        <w:rFonts w:hint="default"/>
        <w:lang w:val="en-US" w:eastAsia="en-US" w:bidi="ar-SA"/>
      </w:rPr>
    </w:lvl>
  </w:abstractNum>
  <w:abstractNum w:abstractNumId="4" w15:restartNumberingAfterBreak="0">
    <w:nsid w:val="1853646C"/>
    <w:multiLevelType w:val="hybridMultilevel"/>
    <w:tmpl w:val="9AD2F6F4"/>
    <w:lvl w:ilvl="0" w:tplc="8ED64CEE">
      <w:start w:val="1"/>
      <w:numFmt w:val="decimal"/>
      <w:lvlText w:val="%1"/>
      <w:lvlJc w:val="left"/>
      <w:pPr>
        <w:ind w:left="1551" w:hanging="852"/>
        <w:jc w:val="left"/>
      </w:pPr>
      <w:rPr>
        <w:rFonts w:ascii="Arial MT" w:eastAsia="Arial MT" w:hAnsi="Arial MT" w:cs="Arial MT" w:hint="default"/>
        <w:w w:val="100"/>
        <w:sz w:val="22"/>
        <w:szCs w:val="22"/>
        <w:lang w:val="en-US" w:eastAsia="en-US" w:bidi="ar-SA"/>
      </w:rPr>
    </w:lvl>
    <w:lvl w:ilvl="1" w:tplc="C72A19A0">
      <w:numFmt w:val="bullet"/>
      <w:lvlText w:val="•"/>
      <w:lvlJc w:val="left"/>
      <w:pPr>
        <w:ind w:left="2462" w:hanging="852"/>
      </w:pPr>
      <w:rPr>
        <w:rFonts w:hint="default"/>
        <w:lang w:val="en-US" w:eastAsia="en-US" w:bidi="ar-SA"/>
      </w:rPr>
    </w:lvl>
    <w:lvl w:ilvl="2" w:tplc="8FAC1D30">
      <w:numFmt w:val="bullet"/>
      <w:lvlText w:val="•"/>
      <w:lvlJc w:val="left"/>
      <w:pPr>
        <w:ind w:left="3365" w:hanging="852"/>
      </w:pPr>
      <w:rPr>
        <w:rFonts w:hint="default"/>
        <w:lang w:val="en-US" w:eastAsia="en-US" w:bidi="ar-SA"/>
      </w:rPr>
    </w:lvl>
    <w:lvl w:ilvl="3" w:tplc="399ED87E">
      <w:numFmt w:val="bullet"/>
      <w:lvlText w:val="•"/>
      <w:lvlJc w:val="left"/>
      <w:pPr>
        <w:ind w:left="4267" w:hanging="852"/>
      </w:pPr>
      <w:rPr>
        <w:rFonts w:hint="default"/>
        <w:lang w:val="en-US" w:eastAsia="en-US" w:bidi="ar-SA"/>
      </w:rPr>
    </w:lvl>
    <w:lvl w:ilvl="4" w:tplc="F684EFD2">
      <w:numFmt w:val="bullet"/>
      <w:lvlText w:val="•"/>
      <w:lvlJc w:val="left"/>
      <w:pPr>
        <w:ind w:left="5170" w:hanging="852"/>
      </w:pPr>
      <w:rPr>
        <w:rFonts w:hint="default"/>
        <w:lang w:val="en-US" w:eastAsia="en-US" w:bidi="ar-SA"/>
      </w:rPr>
    </w:lvl>
    <w:lvl w:ilvl="5" w:tplc="D0F60ADC">
      <w:numFmt w:val="bullet"/>
      <w:lvlText w:val="•"/>
      <w:lvlJc w:val="left"/>
      <w:pPr>
        <w:ind w:left="6073" w:hanging="852"/>
      </w:pPr>
      <w:rPr>
        <w:rFonts w:hint="default"/>
        <w:lang w:val="en-US" w:eastAsia="en-US" w:bidi="ar-SA"/>
      </w:rPr>
    </w:lvl>
    <w:lvl w:ilvl="6" w:tplc="F84AF596">
      <w:numFmt w:val="bullet"/>
      <w:lvlText w:val="•"/>
      <w:lvlJc w:val="left"/>
      <w:pPr>
        <w:ind w:left="6975" w:hanging="852"/>
      </w:pPr>
      <w:rPr>
        <w:rFonts w:hint="default"/>
        <w:lang w:val="en-US" w:eastAsia="en-US" w:bidi="ar-SA"/>
      </w:rPr>
    </w:lvl>
    <w:lvl w:ilvl="7" w:tplc="0E0A0BE2">
      <w:numFmt w:val="bullet"/>
      <w:lvlText w:val="•"/>
      <w:lvlJc w:val="left"/>
      <w:pPr>
        <w:ind w:left="7878" w:hanging="852"/>
      </w:pPr>
      <w:rPr>
        <w:rFonts w:hint="default"/>
        <w:lang w:val="en-US" w:eastAsia="en-US" w:bidi="ar-SA"/>
      </w:rPr>
    </w:lvl>
    <w:lvl w:ilvl="8" w:tplc="4A3EAD94">
      <w:numFmt w:val="bullet"/>
      <w:lvlText w:val="•"/>
      <w:lvlJc w:val="left"/>
      <w:pPr>
        <w:ind w:left="8781" w:hanging="852"/>
      </w:pPr>
      <w:rPr>
        <w:rFonts w:hint="default"/>
        <w:lang w:val="en-US" w:eastAsia="en-US" w:bidi="ar-SA"/>
      </w:rPr>
    </w:lvl>
  </w:abstractNum>
  <w:abstractNum w:abstractNumId="5" w15:restartNumberingAfterBreak="0">
    <w:nsid w:val="19CC6008"/>
    <w:multiLevelType w:val="hybridMultilevel"/>
    <w:tmpl w:val="C6E85362"/>
    <w:lvl w:ilvl="0" w:tplc="4266B660">
      <w:start w:val="1"/>
      <w:numFmt w:val="decimal"/>
      <w:lvlText w:val="%1"/>
      <w:lvlJc w:val="left"/>
      <w:pPr>
        <w:ind w:left="678" w:hanging="852"/>
        <w:jc w:val="left"/>
      </w:pPr>
      <w:rPr>
        <w:rFonts w:ascii="Arial MT" w:eastAsia="Arial MT" w:hAnsi="Arial MT" w:cs="Arial MT" w:hint="default"/>
        <w:w w:val="99"/>
        <w:sz w:val="22"/>
        <w:szCs w:val="22"/>
        <w:lang w:val="en-US" w:eastAsia="en-US" w:bidi="ar-SA"/>
      </w:rPr>
    </w:lvl>
    <w:lvl w:ilvl="1" w:tplc="148E0D22">
      <w:numFmt w:val="bullet"/>
      <w:lvlText w:val="•"/>
      <w:lvlJc w:val="left"/>
      <w:pPr>
        <w:ind w:left="1670" w:hanging="852"/>
      </w:pPr>
      <w:rPr>
        <w:rFonts w:hint="default"/>
        <w:lang w:val="en-US" w:eastAsia="en-US" w:bidi="ar-SA"/>
      </w:rPr>
    </w:lvl>
    <w:lvl w:ilvl="2" w:tplc="297E4C4C">
      <w:numFmt w:val="bullet"/>
      <w:lvlText w:val="•"/>
      <w:lvlJc w:val="left"/>
      <w:pPr>
        <w:ind w:left="2661" w:hanging="852"/>
      </w:pPr>
      <w:rPr>
        <w:rFonts w:hint="default"/>
        <w:lang w:val="en-US" w:eastAsia="en-US" w:bidi="ar-SA"/>
      </w:rPr>
    </w:lvl>
    <w:lvl w:ilvl="3" w:tplc="7BDE9850">
      <w:numFmt w:val="bullet"/>
      <w:lvlText w:val="•"/>
      <w:lvlJc w:val="left"/>
      <w:pPr>
        <w:ind w:left="3651" w:hanging="852"/>
      </w:pPr>
      <w:rPr>
        <w:rFonts w:hint="default"/>
        <w:lang w:val="en-US" w:eastAsia="en-US" w:bidi="ar-SA"/>
      </w:rPr>
    </w:lvl>
    <w:lvl w:ilvl="4" w:tplc="9FEC918A">
      <w:numFmt w:val="bullet"/>
      <w:lvlText w:val="•"/>
      <w:lvlJc w:val="left"/>
      <w:pPr>
        <w:ind w:left="4642" w:hanging="852"/>
      </w:pPr>
      <w:rPr>
        <w:rFonts w:hint="default"/>
        <w:lang w:val="en-US" w:eastAsia="en-US" w:bidi="ar-SA"/>
      </w:rPr>
    </w:lvl>
    <w:lvl w:ilvl="5" w:tplc="FC502E6A">
      <w:numFmt w:val="bullet"/>
      <w:lvlText w:val="•"/>
      <w:lvlJc w:val="left"/>
      <w:pPr>
        <w:ind w:left="5633" w:hanging="852"/>
      </w:pPr>
      <w:rPr>
        <w:rFonts w:hint="default"/>
        <w:lang w:val="en-US" w:eastAsia="en-US" w:bidi="ar-SA"/>
      </w:rPr>
    </w:lvl>
    <w:lvl w:ilvl="6" w:tplc="2468109A">
      <w:numFmt w:val="bullet"/>
      <w:lvlText w:val="•"/>
      <w:lvlJc w:val="left"/>
      <w:pPr>
        <w:ind w:left="6623" w:hanging="852"/>
      </w:pPr>
      <w:rPr>
        <w:rFonts w:hint="default"/>
        <w:lang w:val="en-US" w:eastAsia="en-US" w:bidi="ar-SA"/>
      </w:rPr>
    </w:lvl>
    <w:lvl w:ilvl="7" w:tplc="4ADC4FEC">
      <w:numFmt w:val="bullet"/>
      <w:lvlText w:val="•"/>
      <w:lvlJc w:val="left"/>
      <w:pPr>
        <w:ind w:left="7614" w:hanging="852"/>
      </w:pPr>
      <w:rPr>
        <w:rFonts w:hint="default"/>
        <w:lang w:val="en-US" w:eastAsia="en-US" w:bidi="ar-SA"/>
      </w:rPr>
    </w:lvl>
    <w:lvl w:ilvl="8" w:tplc="8C62355C">
      <w:numFmt w:val="bullet"/>
      <w:lvlText w:val="•"/>
      <w:lvlJc w:val="left"/>
      <w:pPr>
        <w:ind w:left="8605" w:hanging="852"/>
      </w:pPr>
      <w:rPr>
        <w:rFonts w:hint="default"/>
        <w:lang w:val="en-US" w:eastAsia="en-US" w:bidi="ar-SA"/>
      </w:rPr>
    </w:lvl>
  </w:abstractNum>
  <w:abstractNum w:abstractNumId="6" w15:restartNumberingAfterBreak="0">
    <w:nsid w:val="2750594F"/>
    <w:multiLevelType w:val="hybridMultilevel"/>
    <w:tmpl w:val="CC00A698"/>
    <w:lvl w:ilvl="0" w:tplc="B4C460FA">
      <w:start w:val="1"/>
      <w:numFmt w:val="decimal"/>
      <w:lvlText w:val="(%1)"/>
      <w:lvlJc w:val="left"/>
      <w:pPr>
        <w:ind w:left="107" w:hanging="330"/>
        <w:jc w:val="left"/>
      </w:pPr>
      <w:rPr>
        <w:rFonts w:ascii="Arial MT" w:eastAsia="Arial MT" w:hAnsi="Arial MT" w:cs="Arial MT" w:hint="default"/>
        <w:w w:val="99"/>
        <w:sz w:val="22"/>
        <w:szCs w:val="22"/>
        <w:lang w:val="en-US" w:eastAsia="en-US" w:bidi="ar-SA"/>
      </w:rPr>
    </w:lvl>
    <w:lvl w:ilvl="1" w:tplc="D1B83140">
      <w:numFmt w:val="bullet"/>
      <w:lvlText w:val="•"/>
      <w:lvlJc w:val="left"/>
      <w:pPr>
        <w:ind w:left="281" w:hanging="330"/>
      </w:pPr>
      <w:rPr>
        <w:rFonts w:hint="default"/>
        <w:lang w:val="en-US" w:eastAsia="en-US" w:bidi="ar-SA"/>
      </w:rPr>
    </w:lvl>
    <w:lvl w:ilvl="2" w:tplc="DB804154">
      <w:numFmt w:val="bullet"/>
      <w:lvlText w:val="•"/>
      <w:lvlJc w:val="left"/>
      <w:pPr>
        <w:ind w:left="462" w:hanging="330"/>
      </w:pPr>
      <w:rPr>
        <w:rFonts w:hint="default"/>
        <w:lang w:val="en-US" w:eastAsia="en-US" w:bidi="ar-SA"/>
      </w:rPr>
    </w:lvl>
    <w:lvl w:ilvl="3" w:tplc="9C9485F4">
      <w:numFmt w:val="bullet"/>
      <w:lvlText w:val="•"/>
      <w:lvlJc w:val="left"/>
      <w:pPr>
        <w:ind w:left="643" w:hanging="330"/>
      </w:pPr>
      <w:rPr>
        <w:rFonts w:hint="default"/>
        <w:lang w:val="en-US" w:eastAsia="en-US" w:bidi="ar-SA"/>
      </w:rPr>
    </w:lvl>
    <w:lvl w:ilvl="4" w:tplc="5444343A">
      <w:numFmt w:val="bullet"/>
      <w:lvlText w:val="•"/>
      <w:lvlJc w:val="left"/>
      <w:pPr>
        <w:ind w:left="824" w:hanging="330"/>
      </w:pPr>
      <w:rPr>
        <w:rFonts w:hint="default"/>
        <w:lang w:val="en-US" w:eastAsia="en-US" w:bidi="ar-SA"/>
      </w:rPr>
    </w:lvl>
    <w:lvl w:ilvl="5" w:tplc="122A5710">
      <w:numFmt w:val="bullet"/>
      <w:lvlText w:val="•"/>
      <w:lvlJc w:val="left"/>
      <w:pPr>
        <w:ind w:left="1005" w:hanging="330"/>
      </w:pPr>
      <w:rPr>
        <w:rFonts w:hint="default"/>
        <w:lang w:val="en-US" w:eastAsia="en-US" w:bidi="ar-SA"/>
      </w:rPr>
    </w:lvl>
    <w:lvl w:ilvl="6" w:tplc="738C4314">
      <w:numFmt w:val="bullet"/>
      <w:lvlText w:val="•"/>
      <w:lvlJc w:val="left"/>
      <w:pPr>
        <w:ind w:left="1186" w:hanging="330"/>
      </w:pPr>
      <w:rPr>
        <w:rFonts w:hint="default"/>
        <w:lang w:val="en-US" w:eastAsia="en-US" w:bidi="ar-SA"/>
      </w:rPr>
    </w:lvl>
    <w:lvl w:ilvl="7" w:tplc="EA36BD8E">
      <w:numFmt w:val="bullet"/>
      <w:lvlText w:val="•"/>
      <w:lvlJc w:val="left"/>
      <w:pPr>
        <w:ind w:left="1367" w:hanging="330"/>
      </w:pPr>
      <w:rPr>
        <w:rFonts w:hint="default"/>
        <w:lang w:val="en-US" w:eastAsia="en-US" w:bidi="ar-SA"/>
      </w:rPr>
    </w:lvl>
    <w:lvl w:ilvl="8" w:tplc="7258315E">
      <w:numFmt w:val="bullet"/>
      <w:lvlText w:val="•"/>
      <w:lvlJc w:val="left"/>
      <w:pPr>
        <w:ind w:left="1548" w:hanging="330"/>
      </w:pPr>
      <w:rPr>
        <w:rFonts w:hint="default"/>
        <w:lang w:val="en-US" w:eastAsia="en-US" w:bidi="ar-SA"/>
      </w:rPr>
    </w:lvl>
  </w:abstractNum>
  <w:abstractNum w:abstractNumId="7" w15:restartNumberingAfterBreak="0">
    <w:nsid w:val="2E3567A7"/>
    <w:multiLevelType w:val="hybridMultilevel"/>
    <w:tmpl w:val="9A54FF9A"/>
    <w:lvl w:ilvl="0" w:tplc="4796BE7E">
      <w:start w:val="1"/>
      <w:numFmt w:val="decimal"/>
      <w:lvlText w:val="%1"/>
      <w:lvlJc w:val="left"/>
      <w:pPr>
        <w:ind w:left="678" w:hanging="852"/>
        <w:jc w:val="left"/>
      </w:pPr>
      <w:rPr>
        <w:rFonts w:ascii="Arial MT" w:eastAsia="Arial MT" w:hAnsi="Arial MT" w:cs="Arial MT" w:hint="default"/>
        <w:w w:val="100"/>
        <w:sz w:val="22"/>
        <w:szCs w:val="22"/>
        <w:lang w:val="en-US" w:eastAsia="en-US" w:bidi="ar-SA"/>
      </w:rPr>
    </w:lvl>
    <w:lvl w:ilvl="1" w:tplc="5B207376">
      <w:numFmt w:val="bullet"/>
      <w:lvlText w:val="•"/>
      <w:lvlJc w:val="left"/>
      <w:pPr>
        <w:ind w:left="1670" w:hanging="852"/>
      </w:pPr>
      <w:rPr>
        <w:rFonts w:hint="default"/>
        <w:lang w:val="en-US" w:eastAsia="en-US" w:bidi="ar-SA"/>
      </w:rPr>
    </w:lvl>
    <w:lvl w:ilvl="2" w:tplc="F5E02DDA">
      <w:numFmt w:val="bullet"/>
      <w:lvlText w:val="•"/>
      <w:lvlJc w:val="left"/>
      <w:pPr>
        <w:ind w:left="2661" w:hanging="852"/>
      </w:pPr>
      <w:rPr>
        <w:rFonts w:hint="default"/>
        <w:lang w:val="en-US" w:eastAsia="en-US" w:bidi="ar-SA"/>
      </w:rPr>
    </w:lvl>
    <w:lvl w:ilvl="3" w:tplc="63DAF7FC">
      <w:numFmt w:val="bullet"/>
      <w:lvlText w:val="•"/>
      <w:lvlJc w:val="left"/>
      <w:pPr>
        <w:ind w:left="3651" w:hanging="852"/>
      </w:pPr>
      <w:rPr>
        <w:rFonts w:hint="default"/>
        <w:lang w:val="en-US" w:eastAsia="en-US" w:bidi="ar-SA"/>
      </w:rPr>
    </w:lvl>
    <w:lvl w:ilvl="4" w:tplc="0792C760">
      <w:numFmt w:val="bullet"/>
      <w:lvlText w:val="•"/>
      <w:lvlJc w:val="left"/>
      <w:pPr>
        <w:ind w:left="4642" w:hanging="852"/>
      </w:pPr>
      <w:rPr>
        <w:rFonts w:hint="default"/>
        <w:lang w:val="en-US" w:eastAsia="en-US" w:bidi="ar-SA"/>
      </w:rPr>
    </w:lvl>
    <w:lvl w:ilvl="5" w:tplc="5BBEFD68">
      <w:numFmt w:val="bullet"/>
      <w:lvlText w:val="•"/>
      <w:lvlJc w:val="left"/>
      <w:pPr>
        <w:ind w:left="5633" w:hanging="852"/>
      </w:pPr>
      <w:rPr>
        <w:rFonts w:hint="default"/>
        <w:lang w:val="en-US" w:eastAsia="en-US" w:bidi="ar-SA"/>
      </w:rPr>
    </w:lvl>
    <w:lvl w:ilvl="6" w:tplc="19147450">
      <w:numFmt w:val="bullet"/>
      <w:lvlText w:val="•"/>
      <w:lvlJc w:val="left"/>
      <w:pPr>
        <w:ind w:left="6623" w:hanging="852"/>
      </w:pPr>
      <w:rPr>
        <w:rFonts w:hint="default"/>
        <w:lang w:val="en-US" w:eastAsia="en-US" w:bidi="ar-SA"/>
      </w:rPr>
    </w:lvl>
    <w:lvl w:ilvl="7" w:tplc="AFB66F44">
      <w:numFmt w:val="bullet"/>
      <w:lvlText w:val="•"/>
      <w:lvlJc w:val="left"/>
      <w:pPr>
        <w:ind w:left="7614" w:hanging="852"/>
      </w:pPr>
      <w:rPr>
        <w:rFonts w:hint="default"/>
        <w:lang w:val="en-US" w:eastAsia="en-US" w:bidi="ar-SA"/>
      </w:rPr>
    </w:lvl>
    <w:lvl w:ilvl="8" w:tplc="11BE0258">
      <w:numFmt w:val="bullet"/>
      <w:lvlText w:val="•"/>
      <w:lvlJc w:val="left"/>
      <w:pPr>
        <w:ind w:left="8605" w:hanging="852"/>
      </w:pPr>
      <w:rPr>
        <w:rFonts w:hint="default"/>
        <w:lang w:val="en-US" w:eastAsia="en-US" w:bidi="ar-SA"/>
      </w:rPr>
    </w:lvl>
  </w:abstractNum>
  <w:abstractNum w:abstractNumId="8" w15:restartNumberingAfterBreak="0">
    <w:nsid w:val="3E132C9A"/>
    <w:multiLevelType w:val="hybridMultilevel"/>
    <w:tmpl w:val="76BEBCC0"/>
    <w:lvl w:ilvl="0" w:tplc="84C4EEF4">
      <w:start w:val="1"/>
      <w:numFmt w:val="decimal"/>
      <w:lvlText w:val="%1"/>
      <w:lvlJc w:val="left"/>
      <w:pPr>
        <w:ind w:left="1551" w:hanging="852"/>
        <w:jc w:val="left"/>
      </w:pPr>
      <w:rPr>
        <w:rFonts w:ascii="Arial MT" w:eastAsia="Arial MT" w:hAnsi="Arial MT" w:cs="Arial MT" w:hint="default"/>
        <w:w w:val="100"/>
        <w:sz w:val="22"/>
        <w:szCs w:val="22"/>
        <w:lang w:val="en-US" w:eastAsia="en-US" w:bidi="ar-SA"/>
      </w:rPr>
    </w:lvl>
    <w:lvl w:ilvl="1" w:tplc="92543778">
      <w:numFmt w:val="bullet"/>
      <w:lvlText w:val="•"/>
      <w:lvlJc w:val="left"/>
      <w:pPr>
        <w:ind w:left="2462" w:hanging="852"/>
      </w:pPr>
      <w:rPr>
        <w:rFonts w:hint="default"/>
        <w:lang w:val="en-US" w:eastAsia="en-US" w:bidi="ar-SA"/>
      </w:rPr>
    </w:lvl>
    <w:lvl w:ilvl="2" w:tplc="4240114E">
      <w:numFmt w:val="bullet"/>
      <w:lvlText w:val="•"/>
      <w:lvlJc w:val="left"/>
      <w:pPr>
        <w:ind w:left="3365" w:hanging="852"/>
      </w:pPr>
      <w:rPr>
        <w:rFonts w:hint="default"/>
        <w:lang w:val="en-US" w:eastAsia="en-US" w:bidi="ar-SA"/>
      </w:rPr>
    </w:lvl>
    <w:lvl w:ilvl="3" w:tplc="3DDEFAF2">
      <w:numFmt w:val="bullet"/>
      <w:lvlText w:val="•"/>
      <w:lvlJc w:val="left"/>
      <w:pPr>
        <w:ind w:left="4267" w:hanging="852"/>
      </w:pPr>
      <w:rPr>
        <w:rFonts w:hint="default"/>
        <w:lang w:val="en-US" w:eastAsia="en-US" w:bidi="ar-SA"/>
      </w:rPr>
    </w:lvl>
    <w:lvl w:ilvl="4" w:tplc="A3E89542">
      <w:numFmt w:val="bullet"/>
      <w:lvlText w:val="•"/>
      <w:lvlJc w:val="left"/>
      <w:pPr>
        <w:ind w:left="5170" w:hanging="852"/>
      </w:pPr>
      <w:rPr>
        <w:rFonts w:hint="default"/>
        <w:lang w:val="en-US" w:eastAsia="en-US" w:bidi="ar-SA"/>
      </w:rPr>
    </w:lvl>
    <w:lvl w:ilvl="5" w:tplc="8B3267EC">
      <w:numFmt w:val="bullet"/>
      <w:lvlText w:val="•"/>
      <w:lvlJc w:val="left"/>
      <w:pPr>
        <w:ind w:left="6073" w:hanging="852"/>
      </w:pPr>
      <w:rPr>
        <w:rFonts w:hint="default"/>
        <w:lang w:val="en-US" w:eastAsia="en-US" w:bidi="ar-SA"/>
      </w:rPr>
    </w:lvl>
    <w:lvl w:ilvl="6" w:tplc="495A5C7A">
      <w:numFmt w:val="bullet"/>
      <w:lvlText w:val="•"/>
      <w:lvlJc w:val="left"/>
      <w:pPr>
        <w:ind w:left="6975" w:hanging="852"/>
      </w:pPr>
      <w:rPr>
        <w:rFonts w:hint="default"/>
        <w:lang w:val="en-US" w:eastAsia="en-US" w:bidi="ar-SA"/>
      </w:rPr>
    </w:lvl>
    <w:lvl w:ilvl="7" w:tplc="19F06854">
      <w:numFmt w:val="bullet"/>
      <w:lvlText w:val="•"/>
      <w:lvlJc w:val="left"/>
      <w:pPr>
        <w:ind w:left="7878" w:hanging="852"/>
      </w:pPr>
      <w:rPr>
        <w:rFonts w:hint="default"/>
        <w:lang w:val="en-US" w:eastAsia="en-US" w:bidi="ar-SA"/>
      </w:rPr>
    </w:lvl>
    <w:lvl w:ilvl="8" w:tplc="FE5E0DF8">
      <w:numFmt w:val="bullet"/>
      <w:lvlText w:val="•"/>
      <w:lvlJc w:val="left"/>
      <w:pPr>
        <w:ind w:left="8781" w:hanging="852"/>
      </w:pPr>
      <w:rPr>
        <w:rFonts w:hint="default"/>
        <w:lang w:val="en-US" w:eastAsia="en-US" w:bidi="ar-SA"/>
      </w:rPr>
    </w:lvl>
  </w:abstractNum>
  <w:abstractNum w:abstractNumId="9" w15:restartNumberingAfterBreak="0">
    <w:nsid w:val="40A124B1"/>
    <w:multiLevelType w:val="hybridMultilevel"/>
    <w:tmpl w:val="C9AC8258"/>
    <w:lvl w:ilvl="0" w:tplc="E48440DA">
      <w:start w:val="1"/>
      <w:numFmt w:val="decimal"/>
      <w:lvlText w:val="%1"/>
      <w:lvlJc w:val="left"/>
      <w:pPr>
        <w:ind w:left="678" w:hanging="721"/>
        <w:jc w:val="left"/>
      </w:pPr>
      <w:rPr>
        <w:rFonts w:ascii="Arial MT" w:eastAsia="Arial MT" w:hAnsi="Arial MT" w:cs="Arial MT" w:hint="default"/>
        <w:w w:val="100"/>
        <w:sz w:val="22"/>
        <w:szCs w:val="22"/>
        <w:lang w:val="en-US" w:eastAsia="en-US" w:bidi="ar-SA"/>
      </w:rPr>
    </w:lvl>
    <w:lvl w:ilvl="1" w:tplc="5EB4756A">
      <w:numFmt w:val="bullet"/>
      <w:lvlText w:val="•"/>
      <w:lvlJc w:val="left"/>
      <w:pPr>
        <w:ind w:left="1670" w:hanging="721"/>
      </w:pPr>
      <w:rPr>
        <w:rFonts w:hint="default"/>
        <w:lang w:val="en-US" w:eastAsia="en-US" w:bidi="ar-SA"/>
      </w:rPr>
    </w:lvl>
    <w:lvl w:ilvl="2" w:tplc="FEFCA2A4">
      <w:numFmt w:val="bullet"/>
      <w:lvlText w:val="•"/>
      <w:lvlJc w:val="left"/>
      <w:pPr>
        <w:ind w:left="2661" w:hanging="721"/>
      </w:pPr>
      <w:rPr>
        <w:rFonts w:hint="default"/>
        <w:lang w:val="en-US" w:eastAsia="en-US" w:bidi="ar-SA"/>
      </w:rPr>
    </w:lvl>
    <w:lvl w:ilvl="3" w:tplc="0CD6B9CC">
      <w:numFmt w:val="bullet"/>
      <w:lvlText w:val="•"/>
      <w:lvlJc w:val="left"/>
      <w:pPr>
        <w:ind w:left="3651" w:hanging="721"/>
      </w:pPr>
      <w:rPr>
        <w:rFonts w:hint="default"/>
        <w:lang w:val="en-US" w:eastAsia="en-US" w:bidi="ar-SA"/>
      </w:rPr>
    </w:lvl>
    <w:lvl w:ilvl="4" w:tplc="5AF4CBC2">
      <w:numFmt w:val="bullet"/>
      <w:lvlText w:val="•"/>
      <w:lvlJc w:val="left"/>
      <w:pPr>
        <w:ind w:left="4642" w:hanging="721"/>
      </w:pPr>
      <w:rPr>
        <w:rFonts w:hint="default"/>
        <w:lang w:val="en-US" w:eastAsia="en-US" w:bidi="ar-SA"/>
      </w:rPr>
    </w:lvl>
    <w:lvl w:ilvl="5" w:tplc="6994F0F6">
      <w:numFmt w:val="bullet"/>
      <w:lvlText w:val="•"/>
      <w:lvlJc w:val="left"/>
      <w:pPr>
        <w:ind w:left="5633" w:hanging="721"/>
      </w:pPr>
      <w:rPr>
        <w:rFonts w:hint="default"/>
        <w:lang w:val="en-US" w:eastAsia="en-US" w:bidi="ar-SA"/>
      </w:rPr>
    </w:lvl>
    <w:lvl w:ilvl="6" w:tplc="D4240494">
      <w:numFmt w:val="bullet"/>
      <w:lvlText w:val="•"/>
      <w:lvlJc w:val="left"/>
      <w:pPr>
        <w:ind w:left="6623" w:hanging="721"/>
      </w:pPr>
      <w:rPr>
        <w:rFonts w:hint="default"/>
        <w:lang w:val="en-US" w:eastAsia="en-US" w:bidi="ar-SA"/>
      </w:rPr>
    </w:lvl>
    <w:lvl w:ilvl="7" w:tplc="05F61502">
      <w:numFmt w:val="bullet"/>
      <w:lvlText w:val="•"/>
      <w:lvlJc w:val="left"/>
      <w:pPr>
        <w:ind w:left="7614" w:hanging="721"/>
      </w:pPr>
      <w:rPr>
        <w:rFonts w:hint="default"/>
        <w:lang w:val="en-US" w:eastAsia="en-US" w:bidi="ar-SA"/>
      </w:rPr>
    </w:lvl>
    <w:lvl w:ilvl="8" w:tplc="4BFEBA52">
      <w:numFmt w:val="bullet"/>
      <w:lvlText w:val="•"/>
      <w:lvlJc w:val="left"/>
      <w:pPr>
        <w:ind w:left="8605" w:hanging="721"/>
      </w:pPr>
      <w:rPr>
        <w:rFonts w:hint="default"/>
        <w:lang w:val="en-US" w:eastAsia="en-US" w:bidi="ar-SA"/>
      </w:rPr>
    </w:lvl>
  </w:abstractNum>
  <w:abstractNum w:abstractNumId="10" w15:restartNumberingAfterBreak="0">
    <w:nsid w:val="45EC272B"/>
    <w:multiLevelType w:val="hybridMultilevel"/>
    <w:tmpl w:val="96DCDED0"/>
    <w:lvl w:ilvl="0" w:tplc="71FC5EE8">
      <w:start w:val="1"/>
      <w:numFmt w:val="decimal"/>
      <w:lvlText w:val="(%1)"/>
      <w:lvlJc w:val="left"/>
      <w:pPr>
        <w:ind w:left="110" w:hanging="363"/>
        <w:jc w:val="left"/>
      </w:pPr>
      <w:rPr>
        <w:rFonts w:ascii="Arial MT" w:eastAsia="Arial MT" w:hAnsi="Arial MT" w:cs="Arial MT" w:hint="default"/>
        <w:spacing w:val="-1"/>
        <w:w w:val="100"/>
        <w:sz w:val="22"/>
        <w:szCs w:val="22"/>
        <w:lang w:val="en-US" w:eastAsia="en-US" w:bidi="ar-SA"/>
      </w:rPr>
    </w:lvl>
    <w:lvl w:ilvl="1" w:tplc="84AE8CE6">
      <w:numFmt w:val="bullet"/>
      <w:lvlText w:val="•"/>
      <w:lvlJc w:val="left"/>
      <w:pPr>
        <w:ind w:left="299" w:hanging="363"/>
      </w:pPr>
      <w:rPr>
        <w:rFonts w:hint="default"/>
        <w:lang w:val="en-US" w:eastAsia="en-US" w:bidi="ar-SA"/>
      </w:rPr>
    </w:lvl>
    <w:lvl w:ilvl="2" w:tplc="F2B828B6">
      <w:numFmt w:val="bullet"/>
      <w:lvlText w:val="•"/>
      <w:lvlJc w:val="left"/>
      <w:pPr>
        <w:ind w:left="478" w:hanging="363"/>
      </w:pPr>
      <w:rPr>
        <w:rFonts w:hint="default"/>
        <w:lang w:val="en-US" w:eastAsia="en-US" w:bidi="ar-SA"/>
      </w:rPr>
    </w:lvl>
    <w:lvl w:ilvl="3" w:tplc="232E1F8A">
      <w:numFmt w:val="bullet"/>
      <w:lvlText w:val="•"/>
      <w:lvlJc w:val="left"/>
      <w:pPr>
        <w:ind w:left="657" w:hanging="363"/>
      </w:pPr>
      <w:rPr>
        <w:rFonts w:hint="default"/>
        <w:lang w:val="en-US" w:eastAsia="en-US" w:bidi="ar-SA"/>
      </w:rPr>
    </w:lvl>
    <w:lvl w:ilvl="4" w:tplc="738E8566">
      <w:numFmt w:val="bullet"/>
      <w:lvlText w:val="•"/>
      <w:lvlJc w:val="left"/>
      <w:pPr>
        <w:ind w:left="836" w:hanging="363"/>
      </w:pPr>
      <w:rPr>
        <w:rFonts w:hint="default"/>
        <w:lang w:val="en-US" w:eastAsia="en-US" w:bidi="ar-SA"/>
      </w:rPr>
    </w:lvl>
    <w:lvl w:ilvl="5" w:tplc="15E2C862">
      <w:numFmt w:val="bullet"/>
      <w:lvlText w:val="•"/>
      <w:lvlJc w:val="left"/>
      <w:pPr>
        <w:ind w:left="1015" w:hanging="363"/>
      </w:pPr>
      <w:rPr>
        <w:rFonts w:hint="default"/>
        <w:lang w:val="en-US" w:eastAsia="en-US" w:bidi="ar-SA"/>
      </w:rPr>
    </w:lvl>
    <w:lvl w:ilvl="6" w:tplc="FAE0F68E">
      <w:numFmt w:val="bullet"/>
      <w:lvlText w:val="•"/>
      <w:lvlJc w:val="left"/>
      <w:pPr>
        <w:ind w:left="1194" w:hanging="363"/>
      </w:pPr>
      <w:rPr>
        <w:rFonts w:hint="default"/>
        <w:lang w:val="en-US" w:eastAsia="en-US" w:bidi="ar-SA"/>
      </w:rPr>
    </w:lvl>
    <w:lvl w:ilvl="7" w:tplc="7214E058">
      <w:numFmt w:val="bullet"/>
      <w:lvlText w:val="•"/>
      <w:lvlJc w:val="left"/>
      <w:pPr>
        <w:ind w:left="1373" w:hanging="363"/>
      </w:pPr>
      <w:rPr>
        <w:rFonts w:hint="default"/>
        <w:lang w:val="en-US" w:eastAsia="en-US" w:bidi="ar-SA"/>
      </w:rPr>
    </w:lvl>
    <w:lvl w:ilvl="8" w:tplc="4BAC88A2">
      <w:numFmt w:val="bullet"/>
      <w:lvlText w:val="•"/>
      <w:lvlJc w:val="left"/>
      <w:pPr>
        <w:ind w:left="1552" w:hanging="363"/>
      </w:pPr>
      <w:rPr>
        <w:rFonts w:hint="default"/>
        <w:lang w:val="en-US" w:eastAsia="en-US" w:bidi="ar-SA"/>
      </w:rPr>
    </w:lvl>
  </w:abstractNum>
  <w:abstractNum w:abstractNumId="11" w15:restartNumberingAfterBreak="0">
    <w:nsid w:val="47316987"/>
    <w:multiLevelType w:val="hybridMultilevel"/>
    <w:tmpl w:val="4ABC8FC0"/>
    <w:lvl w:ilvl="0" w:tplc="3774E9E8">
      <w:start w:val="1"/>
      <w:numFmt w:val="decimal"/>
      <w:lvlText w:val="%1"/>
      <w:lvlJc w:val="left"/>
      <w:pPr>
        <w:ind w:left="678" w:hanging="852"/>
        <w:jc w:val="left"/>
      </w:pPr>
      <w:rPr>
        <w:rFonts w:ascii="Arial MT" w:eastAsia="Arial MT" w:hAnsi="Arial MT" w:cs="Arial MT" w:hint="default"/>
        <w:w w:val="99"/>
        <w:sz w:val="22"/>
        <w:szCs w:val="22"/>
        <w:lang w:val="en-US" w:eastAsia="en-US" w:bidi="ar-SA"/>
      </w:rPr>
    </w:lvl>
    <w:lvl w:ilvl="1" w:tplc="11986036">
      <w:numFmt w:val="bullet"/>
      <w:lvlText w:val="•"/>
      <w:lvlJc w:val="left"/>
      <w:pPr>
        <w:ind w:left="1670" w:hanging="852"/>
      </w:pPr>
      <w:rPr>
        <w:rFonts w:hint="default"/>
        <w:lang w:val="en-US" w:eastAsia="en-US" w:bidi="ar-SA"/>
      </w:rPr>
    </w:lvl>
    <w:lvl w:ilvl="2" w:tplc="9362A5B2">
      <w:numFmt w:val="bullet"/>
      <w:lvlText w:val="•"/>
      <w:lvlJc w:val="left"/>
      <w:pPr>
        <w:ind w:left="2661" w:hanging="852"/>
      </w:pPr>
      <w:rPr>
        <w:rFonts w:hint="default"/>
        <w:lang w:val="en-US" w:eastAsia="en-US" w:bidi="ar-SA"/>
      </w:rPr>
    </w:lvl>
    <w:lvl w:ilvl="3" w:tplc="4F3042B8">
      <w:numFmt w:val="bullet"/>
      <w:lvlText w:val="•"/>
      <w:lvlJc w:val="left"/>
      <w:pPr>
        <w:ind w:left="3651" w:hanging="852"/>
      </w:pPr>
      <w:rPr>
        <w:rFonts w:hint="default"/>
        <w:lang w:val="en-US" w:eastAsia="en-US" w:bidi="ar-SA"/>
      </w:rPr>
    </w:lvl>
    <w:lvl w:ilvl="4" w:tplc="EDE61B3E">
      <w:numFmt w:val="bullet"/>
      <w:lvlText w:val="•"/>
      <w:lvlJc w:val="left"/>
      <w:pPr>
        <w:ind w:left="4642" w:hanging="852"/>
      </w:pPr>
      <w:rPr>
        <w:rFonts w:hint="default"/>
        <w:lang w:val="en-US" w:eastAsia="en-US" w:bidi="ar-SA"/>
      </w:rPr>
    </w:lvl>
    <w:lvl w:ilvl="5" w:tplc="A126D272">
      <w:numFmt w:val="bullet"/>
      <w:lvlText w:val="•"/>
      <w:lvlJc w:val="left"/>
      <w:pPr>
        <w:ind w:left="5633" w:hanging="852"/>
      </w:pPr>
      <w:rPr>
        <w:rFonts w:hint="default"/>
        <w:lang w:val="en-US" w:eastAsia="en-US" w:bidi="ar-SA"/>
      </w:rPr>
    </w:lvl>
    <w:lvl w:ilvl="6" w:tplc="D99A6DBE">
      <w:numFmt w:val="bullet"/>
      <w:lvlText w:val="•"/>
      <w:lvlJc w:val="left"/>
      <w:pPr>
        <w:ind w:left="6623" w:hanging="852"/>
      </w:pPr>
      <w:rPr>
        <w:rFonts w:hint="default"/>
        <w:lang w:val="en-US" w:eastAsia="en-US" w:bidi="ar-SA"/>
      </w:rPr>
    </w:lvl>
    <w:lvl w:ilvl="7" w:tplc="982AF1DA">
      <w:numFmt w:val="bullet"/>
      <w:lvlText w:val="•"/>
      <w:lvlJc w:val="left"/>
      <w:pPr>
        <w:ind w:left="7614" w:hanging="852"/>
      </w:pPr>
      <w:rPr>
        <w:rFonts w:hint="default"/>
        <w:lang w:val="en-US" w:eastAsia="en-US" w:bidi="ar-SA"/>
      </w:rPr>
    </w:lvl>
    <w:lvl w:ilvl="8" w:tplc="E2E60FFA">
      <w:numFmt w:val="bullet"/>
      <w:lvlText w:val="•"/>
      <w:lvlJc w:val="left"/>
      <w:pPr>
        <w:ind w:left="8605" w:hanging="852"/>
      </w:pPr>
      <w:rPr>
        <w:rFonts w:hint="default"/>
        <w:lang w:val="en-US" w:eastAsia="en-US" w:bidi="ar-SA"/>
      </w:rPr>
    </w:lvl>
  </w:abstractNum>
  <w:abstractNum w:abstractNumId="12" w15:restartNumberingAfterBreak="0">
    <w:nsid w:val="4DA61A9B"/>
    <w:multiLevelType w:val="hybridMultilevel"/>
    <w:tmpl w:val="C2244F7A"/>
    <w:lvl w:ilvl="0" w:tplc="65389D92">
      <w:start w:val="1"/>
      <w:numFmt w:val="decimal"/>
      <w:lvlText w:val="%1)"/>
      <w:lvlJc w:val="left"/>
      <w:pPr>
        <w:ind w:left="107" w:hanging="235"/>
        <w:jc w:val="left"/>
      </w:pPr>
      <w:rPr>
        <w:rFonts w:ascii="Arial MT" w:eastAsia="Arial MT" w:hAnsi="Arial MT" w:cs="Arial MT" w:hint="default"/>
        <w:w w:val="100"/>
        <w:sz w:val="20"/>
        <w:szCs w:val="20"/>
        <w:lang w:val="en-US" w:eastAsia="en-US" w:bidi="ar-SA"/>
      </w:rPr>
    </w:lvl>
    <w:lvl w:ilvl="1" w:tplc="70085E46">
      <w:numFmt w:val="bullet"/>
      <w:lvlText w:val="•"/>
      <w:lvlJc w:val="left"/>
      <w:pPr>
        <w:ind w:left="303" w:hanging="235"/>
      </w:pPr>
      <w:rPr>
        <w:rFonts w:hint="default"/>
        <w:lang w:val="en-US" w:eastAsia="en-US" w:bidi="ar-SA"/>
      </w:rPr>
    </w:lvl>
    <w:lvl w:ilvl="2" w:tplc="F8546A86">
      <w:numFmt w:val="bullet"/>
      <w:lvlText w:val="•"/>
      <w:lvlJc w:val="left"/>
      <w:pPr>
        <w:ind w:left="506" w:hanging="235"/>
      </w:pPr>
      <w:rPr>
        <w:rFonts w:hint="default"/>
        <w:lang w:val="en-US" w:eastAsia="en-US" w:bidi="ar-SA"/>
      </w:rPr>
    </w:lvl>
    <w:lvl w:ilvl="3" w:tplc="0E24F116">
      <w:numFmt w:val="bullet"/>
      <w:lvlText w:val="•"/>
      <w:lvlJc w:val="left"/>
      <w:pPr>
        <w:ind w:left="709" w:hanging="235"/>
      </w:pPr>
      <w:rPr>
        <w:rFonts w:hint="default"/>
        <w:lang w:val="en-US" w:eastAsia="en-US" w:bidi="ar-SA"/>
      </w:rPr>
    </w:lvl>
    <w:lvl w:ilvl="4" w:tplc="6EDC7F74">
      <w:numFmt w:val="bullet"/>
      <w:lvlText w:val="•"/>
      <w:lvlJc w:val="left"/>
      <w:pPr>
        <w:ind w:left="912" w:hanging="235"/>
      </w:pPr>
      <w:rPr>
        <w:rFonts w:hint="default"/>
        <w:lang w:val="en-US" w:eastAsia="en-US" w:bidi="ar-SA"/>
      </w:rPr>
    </w:lvl>
    <w:lvl w:ilvl="5" w:tplc="F90C092A">
      <w:numFmt w:val="bullet"/>
      <w:lvlText w:val="•"/>
      <w:lvlJc w:val="left"/>
      <w:pPr>
        <w:ind w:left="1116" w:hanging="235"/>
      </w:pPr>
      <w:rPr>
        <w:rFonts w:hint="default"/>
        <w:lang w:val="en-US" w:eastAsia="en-US" w:bidi="ar-SA"/>
      </w:rPr>
    </w:lvl>
    <w:lvl w:ilvl="6" w:tplc="F53EF45E">
      <w:numFmt w:val="bullet"/>
      <w:lvlText w:val="•"/>
      <w:lvlJc w:val="left"/>
      <w:pPr>
        <w:ind w:left="1319" w:hanging="235"/>
      </w:pPr>
      <w:rPr>
        <w:rFonts w:hint="default"/>
        <w:lang w:val="en-US" w:eastAsia="en-US" w:bidi="ar-SA"/>
      </w:rPr>
    </w:lvl>
    <w:lvl w:ilvl="7" w:tplc="69BE2590">
      <w:numFmt w:val="bullet"/>
      <w:lvlText w:val="•"/>
      <w:lvlJc w:val="left"/>
      <w:pPr>
        <w:ind w:left="1522" w:hanging="235"/>
      </w:pPr>
      <w:rPr>
        <w:rFonts w:hint="default"/>
        <w:lang w:val="en-US" w:eastAsia="en-US" w:bidi="ar-SA"/>
      </w:rPr>
    </w:lvl>
    <w:lvl w:ilvl="8" w:tplc="7AEE7848">
      <w:numFmt w:val="bullet"/>
      <w:lvlText w:val="•"/>
      <w:lvlJc w:val="left"/>
      <w:pPr>
        <w:ind w:left="1725" w:hanging="235"/>
      </w:pPr>
      <w:rPr>
        <w:rFonts w:hint="default"/>
        <w:lang w:val="en-US" w:eastAsia="en-US" w:bidi="ar-SA"/>
      </w:rPr>
    </w:lvl>
  </w:abstractNum>
  <w:abstractNum w:abstractNumId="13" w15:restartNumberingAfterBreak="0">
    <w:nsid w:val="520850D6"/>
    <w:multiLevelType w:val="hybridMultilevel"/>
    <w:tmpl w:val="EF68118A"/>
    <w:lvl w:ilvl="0" w:tplc="44E0DAEA">
      <w:start w:val="1"/>
      <w:numFmt w:val="decimal"/>
      <w:lvlText w:val="%1"/>
      <w:lvlJc w:val="left"/>
      <w:pPr>
        <w:ind w:left="679" w:hanging="852"/>
        <w:jc w:val="left"/>
      </w:pPr>
      <w:rPr>
        <w:rFonts w:ascii="Arial MT" w:eastAsia="Arial MT" w:hAnsi="Arial MT" w:cs="Arial MT" w:hint="default"/>
        <w:w w:val="100"/>
        <w:sz w:val="22"/>
        <w:szCs w:val="22"/>
        <w:lang w:val="en-US" w:eastAsia="en-US" w:bidi="ar-SA"/>
      </w:rPr>
    </w:lvl>
    <w:lvl w:ilvl="1" w:tplc="F6ACD980">
      <w:numFmt w:val="bullet"/>
      <w:lvlText w:val="•"/>
      <w:lvlJc w:val="left"/>
      <w:pPr>
        <w:ind w:left="1670" w:hanging="852"/>
      </w:pPr>
      <w:rPr>
        <w:rFonts w:hint="default"/>
        <w:lang w:val="en-US" w:eastAsia="en-US" w:bidi="ar-SA"/>
      </w:rPr>
    </w:lvl>
    <w:lvl w:ilvl="2" w:tplc="9E34A4D4">
      <w:numFmt w:val="bullet"/>
      <w:lvlText w:val="•"/>
      <w:lvlJc w:val="left"/>
      <w:pPr>
        <w:ind w:left="2661" w:hanging="852"/>
      </w:pPr>
      <w:rPr>
        <w:rFonts w:hint="default"/>
        <w:lang w:val="en-US" w:eastAsia="en-US" w:bidi="ar-SA"/>
      </w:rPr>
    </w:lvl>
    <w:lvl w:ilvl="3" w:tplc="F52C33E6">
      <w:numFmt w:val="bullet"/>
      <w:lvlText w:val="•"/>
      <w:lvlJc w:val="left"/>
      <w:pPr>
        <w:ind w:left="3651" w:hanging="852"/>
      </w:pPr>
      <w:rPr>
        <w:rFonts w:hint="default"/>
        <w:lang w:val="en-US" w:eastAsia="en-US" w:bidi="ar-SA"/>
      </w:rPr>
    </w:lvl>
    <w:lvl w:ilvl="4" w:tplc="5E5413C4">
      <w:numFmt w:val="bullet"/>
      <w:lvlText w:val="•"/>
      <w:lvlJc w:val="left"/>
      <w:pPr>
        <w:ind w:left="4642" w:hanging="852"/>
      </w:pPr>
      <w:rPr>
        <w:rFonts w:hint="default"/>
        <w:lang w:val="en-US" w:eastAsia="en-US" w:bidi="ar-SA"/>
      </w:rPr>
    </w:lvl>
    <w:lvl w:ilvl="5" w:tplc="C1F8B876">
      <w:numFmt w:val="bullet"/>
      <w:lvlText w:val="•"/>
      <w:lvlJc w:val="left"/>
      <w:pPr>
        <w:ind w:left="5633" w:hanging="852"/>
      </w:pPr>
      <w:rPr>
        <w:rFonts w:hint="default"/>
        <w:lang w:val="en-US" w:eastAsia="en-US" w:bidi="ar-SA"/>
      </w:rPr>
    </w:lvl>
    <w:lvl w:ilvl="6" w:tplc="FC96BBA6">
      <w:numFmt w:val="bullet"/>
      <w:lvlText w:val="•"/>
      <w:lvlJc w:val="left"/>
      <w:pPr>
        <w:ind w:left="6623" w:hanging="852"/>
      </w:pPr>
      <w:rPr>
        <w:rFonts w:hint="default"/>
        <w:lang w:val="en-US" w:eastAsia="en-US" w:bidi="ar-SA"/>
      </w:rPr>
    </w:lvl>
    <w:lvl w:ilvl="7" w:tplc="5030ACCE">
      <w:numFmt w:val="bullet"/>
      <w:lvlText w:val="•"/>
      <w:lvlJc w:val="left"/>
      <w:pPr>
        <w:ind w:left="7614" w:hanging="852"/>
      </w:pPr>
      <w:rPr>
        <w:rFonts w:hint="default"/>
        <w:lang w:val="en-US" w:eastAsia="en-US" w:bidi="ar-SA"/>
      </w:rPr>
    </w:lvl>
    <w:lvl w:ilvl="8" w:tplc="C5AAC478">
      <w:numFmt w:val="bullet"/>
      <w:lvlText w:val="•"/>
      <w:lvlJc w:val="left"/>
      <w:pPr>
        <w:ind w:left="8605" w:hanging="852"/>
      </w:pPr>
      <w:rPr>
        <w:rFonts w:hint="default"/>
        <w:lang w:val="en-US" w:eastAsia="en-US" w:bidi="ar-SA"/>
      </w:rPr>
    </w:lvl>
  </w:abstractNum>
  <w:abstractNum w:abstractNumId="14" w15:restartNumberingAfterBreak="0">
    <w:nsid w:val="57441645"/>
    <w:multiLevelType w:val="hybridMultilevel"/>
    <w:tmpl w:val="18105B94"/>
    <w:lvl w:ilvl="0" w:tplc="B44A1F6E">
      <w:start w:val="1"/>
      <w:numFmt w:val="decimal"/>
      <w:lvlText w:val="%1)"/>
      <w:lvlJc w:val="left"/>
      <w:pPr>
        <w:ind w:left="111" w:hanging="233"/>
        <w:jc w:val="left"/>
      </w:pPr>
      <w:rPr>
        <w:rFonts w:ascii="Arial MT" w:eastAsia="Arial MT" w:hAnsi="Arial MT" w:cs="Arial MT" w:hint="default"/>
        <w:spacing w:val="-1"/>
        <w:w w:val="99"/>
        <w:sz w:val="20"/>
        <w:szCs w:val="20"/>
        <w:lang w:val="en-US" w:eastAsia="en-US" w:bidi="ar-SA"/>
      </w:rPr>
    </w:lvl>
    <w:lvl w:ilvl="1" w:tplc="30049712">
      <w:numFmt w:val="bullet"/>
      <w:lvlText w:val="•"/>
      <w:lvlJc w:val="left"/>
      <w:pPr>
        <w:ind w:left="299" w:hanging="233"/>
      </w:pPr>
      <w:rPr>
        <w:rFonts w:hint="default"/>
        <w:lang w:val="en-US" w:eastAsia="en-US" w:bidi="ar-SA"/>
      </w:rPr>
    </w:lvl>
    <w:lvl w:ilvl="2" w:tplc="1C822B22">
      <w:numFmt w:val="bullet"/>
      <w:lvlText w:val="•"/>
      <w:lvlJc w:val="left"/>
      <w:pPr>
        <w:ind w:left="478" w:hanging="233"/>
      </w:pPr>
      <w:rPr>
        <w:rFonts w:hint="default"/>
        <w:lang w:val="en-US" w:eastAsia="en-US" w:bidi="ar-SA"/>
      </w:rPr>
    </w:lvl>
    <w:lvl w:ilvl="3" w:tplc="03C4DFF8">
      <w:numFmt w:val="bullet"/>
      <w:lvlText w:val="•"/>
      <w:lvlJc w:val="left"/>
      <w:pPr>
        <w:ind w:left="657" w:hanging="233"/>
      </w:pPr>
      <w:rPr>
        <w:rFonts w:hint="default"/>
        <w:lang w:val="en-US" w:eastAsia="en-US" w:bidi="ar-SA"/>
      </w:rPr>
    </w:lvl>
    <w:lvl w:ilvl="4" w:tplc="CD48FD26">
      <w:numFmt w:val="bullet"/>
      <w:lvlText w:val="•"/>
      <w:lvlJc w:val="left"/>
      <w:pPr>
        <w:ind w:left="836" w:hanging="233"/>
      </w:pPr>
      <w:rPr>
        <w:rFonts w:hint="default"/>
        <w:lang w:val="en-US" w:eastAsia="en-US" w:bidi="ar-SA"/>
      </w:rPr>
    </w:lvl>
    <w:lvl w:ilvl="5" w:tplc="496622CC">
      <w:numFmt w:val="bullet"/>
      <w:lvlText w:val="•"/>
      <w:lvlJc w:val="left"/>
      <w:pPr>
        <w:ind w:left="1016" w:hanging="233"/>
      </w:pPr>
      <w:rPr>
        <w:rFonts w:hint="default"/>
        <w:lang w:val="en-US" w:eastAsia="en-US" w:bidi="ar-SA"/>
      </w:rPr>
    </w:lvl>
    <w:lvl w:ilvl="6" w:tplc="3724AC4C">
      <w:numFmt w:val="bullet"/>
      <w:lvlText w:val="•"/>
      <w:lvlJc w:val="left"/>
      <w:pPr>
        <w:ind w:left="1195" w:hanging="233"/>
      </w:pPr>
      <w:rPr>
        <w:rFonts w:hint="default"/>
        <w:lang w:val="en-US" w:eastAsia="en-US" w:bidi="ar-SA"/>
      </w:rPr>
    </w:lvl>
    <w:lvl w:ilvl="7" w:tplc="7958C100">
      <w:numFmt w:val="bullet"/>
      <w:lvlText w:val="•"/>
      <w:lvlJc w:val="left"/>
      <w:pPr>
        <w:ind w:left="1374" w:hanging="233"/>
      </w:pPr>
      <w:rPr>
        <w:rFonts w:hint="default"/>
        <w:lang w:val="en-US" w:eastAsia="en-US" w:bidi="ar-SA"/>
      </w:rPr>
    </w:lvl>
    <w:lvl w:ilvl="8" w:tplc="CC0C5E3A">
      <w:numFmt w:val="bullet"/>
      <w:lvlText w:val="•"/>
      <w:lvlJc w:val="left"/>
      <w:pPr>
        <w:ind w:left="1553" w:hanging="233"/>
      </w:pPr>
      <w:rPr>
        <w:rFonts w:hint="default"/>
        <w:lang w:val="en-US" w:eastAsia="en-US" w:bidi="ar-SA"/>
      </w:rPr>
    </w:lvl>
  </w:abstractNum>
  <w:abstractNum w:abstractNumId="15" w15:restartNumberingAfterBreak="0">
    <w:nsid w:val="5E077C73"/>
    <w:multiLevelType w:val="hybridMultilevel"/>
    <w:tmpl w:val="48682C18"/>
    <w:lvl w:ilvl="0" w:tplc="F8289DB0">
      <w:start w:val="1"/>
      <w:numFmt w:val="decimal"/>
      <w:lvlText w:val="%1"/>
      <w:lvlJc w:val="left"/>
      <w:pPr>
        <w:ind w:left="678" w:hanging="1441"/>
        <w:jc w:val="left"/>
      </w:pPr>
      <w:rPr>
        <w:rFonts w:ascii="Arial MT" w:eastAsia="Arial MT" w:hAnsi="Arial MT" w:cs="Arial MT" w:hint="default"/>
        <w:w w:val="99"/>
        <w:sz w:val="22"/>
        <w:szCs w:val="22"/>
        <w:lang w:val="en-US" w:eastAsia="en-US" w:bidi="ar-SA"/>
      </w:rPr>
    </w:lvl>
    <w:lvl w:ilvl="1" w:tplc="0F5223AC">
      <w:numFmt w:val="bullet"/>
      <w:lvlText w:val="•"/>
      <w:lvlJc w:val="left"/>
      <w:pPr>
        <w:ind w:left="1670" w:hanging="1441"/>
      </w:pPr>
      <w:rPr>
        <w:rFonts w:hint="default"/>
        <w:lang w:val="en-US" w:eastAsia="en-US" w:bidi="ar-SA"/>
      </w:rPr>
    </w:lvl>
    <w:lvl w:ilvl="2" w:tplc="EDF2E458">
      <w:numFmt w:val="bullet"/>
      <w:lvlText w:val="•"/>
      <w:lvlJc w:val="left"/>
      <w:pPr>
        <w:ind w:left="2661" w:hanging="1441"/>
      </w:pPr>
      <w:rPr>
        <w:rFonts w:hint="default"/>
        <w:lang w:val="en-US" w:eastAsia="en-US" w:bidi="ar-SA"/>
      </w:rPr>
    </w:lvl>
    <w:lvl w:ilvl="3" w:tplc="B4AEEFF8">
      <w:numFmt w:val="bullet"/>
      <w:lvlText w:val="•"/>
      <w:lvlJc w:val="left"/>
      <w:pPr>
        <w:ind w:left="3651" w:hanging="1441"/>
      </w:pPr>
      <w:rPr>
        <w:rFonts w:hint="default"/>
        <w:lang w:val="en-US" w:eastAsia="en-US" w:bidi="ar-SA"/>
      </w:rPr>
    </w:lvl>
    <w:lvl w:ilvl="4" w:tplc="C096CFBA">
      <w:numFmt w:val="bullet"/>
      <w:lvlText w:val="•"/>
      <w:lvlJc w:val="left"/>
      <w:pPr>
        <w:ind w:left="4642" w:hanging="1441"/>
      </w:pPr>
      <w:rPr>
        <w:rFonts w:hint="default"/>
        <w:lang w:val="en-US" w:eastAsia="en-US" w:bidi="ar-SA"/>
      </w:rPr>
    </w:lvl>
    <w:lvl w:ilvl="5" w:tplc="9814B0FE">
      <w:numFmt w:val="bullet"/>
      <w:lvlText w:val="•"/>
      <w:lvlJc w:val="left"/>
      <w:pPr>
        <w:ind w:left="5633" w:hanging="1441"/>
      </w:pPr>
      <w:rPr>
        <w:rFonts w:hint="default"/>
        <w:lang w:val="en-US" w:eastAsia="en-US" w:bidi="ar-SA"/>
      </w:rPr>
    </w:lvl>
    <w:lvl w:ilvl="6" w:tplc="927281B8">
      <w:numFmt w:val="bullet"/>
      <w:lvlText w:val="•"/>
      <w:lvlJc w:val="left"/>
      <w:pPr>
        <w:ind w:left="6623" w:hanging="1441"/>
      </w:pPr>
      <w:rPr>
        <w:rFonts w:hint="default"/>
        <w:lang w:val="en-US" w:eastAsia="en-US" w:bidi="ar-SA"/>
      </w:rPr>
    </w:lvl>
    <w:lvl w:ilvl="7" w:tplc="D6EE2AE6">
      <w:numFmt w:val="bullet"/>
      <w:lvlText w:val="•"/>
      <w:lvlJc w:val="left"/>
      <w:pPr>
        <w:ind w:left="7614" w:hanging="1441"/>
      </w:pPr>
      <w:rPr>
        <w:rFonts w:hint="default"/>
        <w:lang w:val="en-US" w:eastAsia="en-US" w:bidi="ar-SA"/>
      </w:rPr>
    </w:lvl>
    <w:lvl w:ilvl="8" w:tplc="434C1186">
      <w:numFmt w:val="bullet"/>
      <w:lvlText w:val="•"/>
      <w:lvlJc w:val="left"/>
      <w:pPr>
        <w:ind w:left="8605" w:hanging="1441"/>
      </w:pPr>
      <w:rPr>
        <w:rFonts w:hint="default"/>
        <w:lang w:val="en-US" w:eastAsia="en-US" w:bidi="ar-SA"/>
      </w:rPr>
    </w:lvl>
  </w:abstractNum>
  <w:abstractNum w:abstractNumId="16" w15:restartNumberingAfterBreak="0">
    <w:nsid w:val="661F79D3"/>
    <w:multiLevelType w:val="hybridMultilevel"/>
    <w:tmpl w:val="BB089CA8"/>
    <w:lvl w:ilvl="0" w:tplc="3E5CE3D8">
      <w:start w:val="1"/>
      <w:numFmt w:val="decimal"/>
      <w:lvlText w:val="%1"/>
      <w:lvlJc w:val="left"/>
      <w:pPr>
        <w:ind w:left="678" w:hanging="721"/>
        <w:jc w:val="left"/>
      </w:pPr>
      <w:rPr>
        <w:rFonts w:ascii="Arial MT" w:eastAsia="Arial MT" w:hAnsi="Arial MT" w:cs="Arial MT" w:hint="default"/>
        <w:w w:val="99"/>
        <w:sz w:val="22"/>
        <w:szCs w:val="22"/>
        <w:lang w:val="en-US" w:eastAsia="en-US" w:bidi="ar-SA"/>
      </w:rPr>
    </w:lvl>
    <w:lvl w:ilvl="1" w:tplc="7CAC4BDE">
      <w:numFmt w:val="bullet"/>
      <w:lvlText w:val="•"/>
      <w:lvlJc w:val="left"/>
      <w:pPr>
        <w:ind w:left="1670" w:hanging="721"/>
      </w:pPr>
      <w:rPr>
        <w:rFonts w:hint="default"/>
        <w:lang w:val="en-US" w:eastAsia="en-US" w:bidi="ar-SA"/>
      </w:rPr>
    </w:lvl>
    <w:lvl w:ilvl="2" w:tplc="18E201FE">
      <w:numFmt w:val="bullet"/>
      <w:lvlText w:val="•"/>
      <w:lvlJc w:val="left"/>
      <w:pPr>
        <w:ind w:left="2661" w:hanging="721"/>
      </w:pPr>
      <w:rPr>
        <w:rFonts w:hint="default"/>
        <w:lang w:val="en-US" w:eastAsia="en-US" w:bidi="ar-SA"/>
      </w:rPr>
    </w:lvl>
    <w:lvl w:ilvl="3" w:tplc="A9BAD9F6">
      <w:numFmt w:val="bullet"/>
      <w:lvlText w:val="•"/>
      <w:lvlJc w:val="left"/>
      <w:pPr>
        <w:ind w:left="3651" w:hanging="721"/>
      </w:pPr>
      <w:rPr>
        <w:rFonts w:hint="default"/>
        <w:lang w:val="en-US" w:eastAsia="en-US" w:bidi="ar-SA"/>
      </w:rPr>
    </w:lvl>
    <w:lvl w:ilvl="4" w:tplc="3DA094D6">
      <w:numFmt w:val="bullet"/>
      <w:lvlText w:val="•"/>
      <w:lvlJc w:val="left"/>
      <w:pPr>
        <w:ind w:left="4642" w:hanging="721"/>
      </w:pPr>
      <w:rPr>
        <w:rFonts w:hint="default"/>
        <w:lang w:val="en-US" w:eastAsia="en-US" w:bidi="ar-SA"/>
      </w:rPr>
    </w:lvl>
    <w:lvl w:ilvl="5" w:tplc="79064F9C">
      <w:numFmt w:val="bullet"/>
      <w:lvlText w:val="•"/>
      <w:lvlJc w:val="left"/>
      <w:pPr>
        <w:ind w:left="5633" w:hanging="721"/>
      </w:pPr>
      <w:rPr>
        <w:rFonts w:hint="default"/>
        <w:lang w:val="en-US" w:eastAsia="en-US" w:bidi="ar-SA"/>
      </w:rPr>
    </w:lvl>
    <w:lvl w:ilvl="6" w:tplc="9A68356E">
      <w:numFmt w:val="bullet"/>
      <w:lvlText w:val="•"/>
      <w:lvlJc w:val="left"/>
      <w:pPr>
        <w:ind w:left="6623" w:hanging="721"/>
      </w:pPr>
      <w:rPr>
        <w:rFonts w:hint="default"/>
        <w:lang w:val="en-US" w:eastAsia="en-US" w:bidi="ar-SA"/>
      </w:rPr>
    </w:lvl>
    <w:lvl w:ilvl="7" w:tplc="0A26A99A">
      <w:numFmt w:val="bullet"/>
      <w:lvlText w:val="•"/>
      <w:lvlJc w:val="left"/>
      <w:pPr>
        <w:ind w:left="7614" w:hanging="721"/>
      </w:pPr>
      <w:rPr>
        <w:rFonts w:hint="default"/>
        <w:lang w:val="en-US" w:eastAsia="en-US" w:bidi="ar-SA"/>
      </w:rPr>
    </w:lvl>
    <w:lvl w:ilvl="8" w:tplc="E5685ED8">
      <w:numFmt w:val="bullet"/>
      <w:lvlText w:val="•"/>
      <w:lvlJc w:val="left"/>
      <w:pPr>
        <w:ind w:left="8605" w:hanging="721"/>
      </w:pPr>
      <w:rPr>
        <w:rFonts w:hint="default"/>
        <w:lang w:val="en-US" w:eastAsia="en-US" w:bidi="ar-SA"/>
      </w:rPr>
    </w:lvl>
  </w:abstractNum>
  <w:abstractNum w:abstractNumId="17" w15:restartNumberingAfterBreak="0">
    <w:nsid w:val="6AE533BA"/>
    <w:multiLevelType w:val="hybridMultilevel"/>
    <w:tmpl w:val="33105EF4"/>
    <w:lvl w:ilvl="0" w:tplc="486825E2">
      <w:start w:val="1"/>
      <w:numFmt w:val="decimal"/>
      <w:lvlText w:val="%1)"/>
      <w:lvlJc w:val="left"/>
      <w:pPr>
        <w:ind w:left="108" w:hanging="233"/>
        <w:jc w:val="left"/>
      </w:pPr>
      <w:rPr>
        <w:rFonts w:ascii="Arial MT" w:eastAsia="Arial MT" w:hAnsi="Arial MT" w:cs="Arial MT" w:hint="default"/>
        <w:spacing w:val="-1"/>
        <w:w w:val="99"/>
        <w:sz w:val="20"/>
        <w:szCs w:val="20"/>
        <w:lang w:val="en-US" w:eastAsia="en-US" w:bidi="ar-SA"/>
      </w:rPr>
    </w:lvl>
    <w:lvl w:ilvl="1" w:tplc="C918144E">
      <w:numFmt w:val="bullet"/>
      <w:lvlText w:val="•"/>
      <w:lvlJc w:val="left"/>
      <w:pPr>
        <w:ind w:left="292" w:hanging="233"/>
      </w:pPr>
      <w:rPr>
        <w:rFonts w:hint="default"/>
        <w:lang w:val="en-US" w:eastAsia="en-US" w:bidi="ar-SA"/>
      </w:rPr>
    </w:lvl>
    <w:lvl w:ilvl="2" w:tplc="51C8FAAE">
      <w:numFmt w:val="bullet"/>
      <w:lvlText w:val="•"/>
      <w:lvlJc w:val="left"/>
      <w:pPr>
        <w:ind w:left="485" w:hanging="233"/>
      </w:pPr>
      <w:rPr>
        <w:rFonts w:hint="default"/>
        <w:lang w:val="en-US" w:eastAsia="en-US" w:bidi="ar-SA"/>
      </w:rPr>
    </w:lvl>
    <w:lvl w:ilvl="3" w:tplc="8408ACB6">
      <w:numFmt w:val="bullet"/>
      <w:lvlText w:val="•"/>
      <w:lvlJc w:val="left"/>
      <w:pPr>
        <w:ind w:left="678" w:hanging="233"/>
      </w:pPr>
      <w:rPr>
        <w:rFonts w:hint="default"/>
        <w:lang w:val="en-US" w:eastAsia="en-US" w:bidi="ar-SA"/>
      </w:rPr>
    </w:lvl>
    <w:lvl w:ilvl="4" w:tplc="5E2AF168">
      <w:numFmt w:val="bullet"/>
      <w:lvlText w:val="•"/>
      <w:lvlJc w:val="left"/>
      <w:pPr>
        <w:ind w:left="870" w:hanging="233"/>
      </w:pPr>
      <w:rPr>
        <w:rFonts w:hint="default"/>
        <w:lang w:val="en-US" w:eastAsia="en-US" w:bidi="ar-SA"/>
      </w:rPr>
    </w:lvl>
    <w:lvl w:ilvl="5" w:tplc="BD504542">
      <w:numFmt w:val="bullet"/>
      <w:lvlText w:val="•"/>
      <w:lvlJc w:val="left"/>
      <w:pPr>
        <w:ind w:left="1063" w:hanging="233"/>
      </w:pPr>
      <w:rPr>
        <w:rFonts w:hint="default"/>
        <w:lang w:val="en-US" w:eastAsia="en-US" w:bidi="ar-SA"/>
      </w:rPr>
    </w:lvl>
    <w:lvl w:ilvl="6" w:tplc="877AD1EE">
      <w:numFmt w:val="bullet"/>
      <w:lvlText w:val="•"/>
      <w:lvlJc w:val="left"/>
      <w:pPr>
        <w:ind w:left="1256" w:hanging="233"/>
      </w:pPr>
      <w:rPr>
        <w:rFonts w:hint="default"/>
        <w:lang w:val="en-US" w:eastAsia="en-US" w:bidi="ar-SA"/>
      </w:rPr>
    </w:lvl>
    <w:lvl w:ilvl="7" w:tplc="549676CA">
      <w:numFmt w:val="bullet"/>
      <w:lvlText w:val="•"/>
      <w:lvlJc w:val="left"/>
      <w:pPr>
        <w:ind w:left="1448" w:hanging="233"/>
      </w:pPr>
      <w:rPr>
        <w:rFonts w:hint="default"/>
        <w:lang w:val="en-US" w:eastAsia="en-US" w:bidi="ar-SA"/>
      </w:rPr>
    </w:lvl>
    <w:lvl w:ilvl="8" w:tplc="892CEDBC">
      <w:numFmt w:val="bullet"/>
      <w:lvlText w:val="•"/>
      <w:lvlJc w:val="left"/>
      <w:pPr>
        <w:ind w:left="1641" w:hanging="233"/>
      </w:pPr>
      <w:rPr>
        <w:rFonts w:hint="default"/>
        <w:lang w:val="en-US" w:eastAsia="en-US" w:bidi="ar-SA"/>
      </w:rPr>
    </w:lvl>
  </w:abstractNum>
  <w:abstractNum w:abstractNumId="18" w15:restartNumberingAfterBreak="0">
    <w:nsid w:val="6CB06EF9"/>
    <w:multiLevelType w:val="hybridMultilevel"/>
    <w:tmpl w:val="27F2C1FE"/>
    <w:lvl w:ilvl="0" w:tplc="C93A674C">
      <w:start w:val="1"/>
      <w:numFmt w:val="decimal"/>
      <w:lvlText w:val="(%1)"/>
      <w:lvlJc w:val="left"/>
      <w:pPr>
        <w:ind w:left="106" w:hanging="330"/>
        <w:jc w:val="left"/>
      </w:pPr>
      <w:rPr>
        <w:rFonts w:ascii="Arial MT" w:eastAsia="Arial MT" w:hAnsi="Arial MT" w:cs="Arial MT" w:hint="default"/>
        <w:w w:val="99"/>
        <w:sz w:val="22"/>
        <w:szCs w:val="22"/>
        <w:lang w:val="en-US" w:eastAsia="en-US" w:bidi="ar-SA"/>
      </w:rPr>
    </w:lvl>
    <w:lvl w:ilvl="1" w:tplc="37E4843A">
      <w:numFmt w:val="bullet"/>
      <w:lvlText w:val="•"/>
      <w:lvlJc w:val="left"/>
      <w:pPr>
        <w:ind w:left="281" w:hanging="330"/>
      </w:pPr>
      <w:rPr>
        <w:rFonts w:hint="default"/>
        <w:lang w:val="en-US" w:eastAsia="en-US" w:bidi="ar-SA"/>
      </w:rPr>
    </w:lvl>
    <w:lvl w:ilvl="2" w:tplc="2E7CABB6">
      <w:numFmt w:val="bullet"/>
      <w:lvlText w:val="•"/>
      <w:lvlJc w:val="left"/>
      <w:pPr>
        <w:ind w:left="462" w:hanging="330"/>
      </w:pPr>
      <w:rPr>
        <w:rFonts w:hint="default"/>
        <w:lang w:val="en-US" w:eastAsia="en-US" w:bidi="ar-SA"/>
      </w:rPr>
    </w:lvl>
    <w:lvl w:ilvl="3" w:tplc="D6005936">
      <w:numFmt w:val="bullet"/>
      <w:lvlText w:val="•"/>
      <w:lvlJc w:val="left"/>
      <w:pPr>
        <w:ind w:left="643" w:hanging="330"/>
      </w:pPr>
      <w:rPr>
        <w:rFonts w:hint="default"/>
        <w:lang w:val="en-US" w:eastAsia="en-US" w:bidi="ar-SA"/>
      </w:rPr>
    </w:lvl>
    <w:lvl w:ilvl="4" w:tplc="E1F88570">
      <w:numFmt w:val="bullet"/>
      <w:lvlText w:val="•"/>
      <w:lvlJc w:val="left"/>
      <w:pPr>
        <w:ind w:left="824" w:hanging="330"/>
      </w:pPr>
      <w:rPr>
        <w:rFonts w:hint="default"/>
        <w:lang w:val="en-US" w:eastAsia="en-US" w:bidi="ar-SA"/>
      </w:rPr>
    </w:lvl>
    <w:lvl w:ilvl="5" w:tplc="A4EC6A68">
      <w:numFmt w:val="bullet"/>
      <w:lvlText w:val="•"/>
      <w:lvlJc w:val="left"/>
      <w:pPr>
        <w:ind w:left="1005" w:hanging="330"/>
      </w:pPr>
      <w:rPr>
        <w:rFonts w:hint="default"/>
        <w:lang w:val="en-US" w:eastAsia="en-US" w:bidi="ar-SA"/>
      </w:rPr>
    </w:lvl>
    <w:lvl w:ilvl="6" w:tplc="96526976">
      <w:numFmt w:val="bullet"/>
      <w:lvlText w:val="•"/>
      <w:lvlJc w:val="left"/>
      <w:pPr>
        <w:ind w:left="1186" w:hanging="330"/>
      </w:pPr>
      <w:rPr>
        <w:rFonts w:hint="default"/>
        <w:lang w:val="en-US" w:eastAsia="en-US" w:bidi="ar-SA"/>
      </w:rPr>
    </w:lvl>
    <w:lvl w:ilvl="7" w:tplc="316EC1D8">
      <w:numFmt w:val="bullet"/>
      <w:lvlText w:val="•"/>
      <w:lvlJc w:val="left"/>
      <w:pPr>
        <w:ind w:left="1367" w:hanging="330"/>
      </w:pPr>
      <w:rPr>
        <w:rFonts w:hint="default"/>
        <w:lang w:val="en-US" w:eastAsia="en-US" w:bidi="ar-SA"/>
      </w:rPr>
    </w:lvl>
    <w:lvl w:ilvl="8" w:tplc="2CF081DE">
      <w:numFmt w:val="bullet"/>
      <w:lvlText w:val="•"/>
      <w:lvlJc w:val="left"/>
      <w:pPr>
        <w:ind w:left="1548" w:hanging="330"/>
      </w:pPr>
      <w:rPr>
        <w:rFonts w:hint="default"/>
        <w:lang w:val="en-US" w:eastAsia="en-US" w:bidi="ar-SA"/>
      </w:rPr>
    </w:lvl>
  </w:abstractNum>
  <w:abstractNum w:abstractNumId="19" w15:restartNumberingAfterBreak="0">
    <w:nsid w:val="76D76D42"/>
    <w:multiLevelType w:val="hybridMultilevel"/>
    <w:tmpl w:val="75860FC8"/>
    <w:lvl w:ilvl="0" w:tplc="F1004AA8">
      <w:start w:val="1"/>
      <w:numFmt w:val="decimal"/>
      <w:lvlText w:val="%1)"/>
      <w:lvlJc w:val="left"/>
      <w:pPr>
        <w:ind w:left="108" w:hanging="235"/>
        <w:jc w:val="left"/>
      </w:pPr>
      <w:rPr>
        <w:rFonts w:ascii="Arial MT" w:eastAsia="Arial MT" w:hAnsi="Arial MT" w:cs="Arial MT" w:hint="default"/>
        <w:w w:val="100"/>
        <w:sz w:val="20"/>
        <w:szCs w:val="20"/>
        <w:lang w:val="en-US" w:eastAsia="en-US" w:bidi="ar-SA"/>
      </w:rPr>
    </w:lvl>
    <w:lvl w:ilvl="1" w:tplc="6532AA16">
      <w:numFmt w:val="bullet"/>
      <w:lvlText w:val="•"/>
      <w:lvlJc w:val="left"/>
      <w:pPr>
        <w:ind w:left="313" w:hanging="235"/>
      </w:pPr>
      <w:rPr>
        <w:rFonts w:hint="default"/>
        <w:lang w:val="en-US" w:eastAsia="en-US" w:bidi="ar-SA"/>
      </w:rPr>
    </w:lvl>
    <w:lvl w:ilvl="2" w:tplc="83C21A1C">
      <w:numFmt w:val="bullet"/>
      <w:lvlText w:val="•"/>
      <w:lvlJc w:val="left"/>
      <w:pPr>
        <w:ind w:left="526" w:hanging="235"/>
      </w:pPr>
      <w:rPr>
        <w:rFonts w:hint="default"/>
        <w:lang w:val="en-US" w:eastAsia="en-US" w:bidi="ar-SA"/>
      </w:rPr>
    </w:lvl>
    <w:lvl w:ilvl="3" w:tplc="E690E2D6">
      <w:numFmt w:val="bullet"/>
      <w:lvlText w:val="•"/>
      <w:lvlJc w:val="left"/>
      <w:pPr>
        <w:ind w:left="739" w:hanging="235"/>
      </w:pPr>
      <w:rPr>
        <w:rFonts w:hint="default"/>
        <w:lang w:val="en-US" w:eastAsia="en-US" w:bidi="ar-SA"/>
      </w:rPr>
    </w:lvl>
    <w:lvl w:ilvl="4" w:tplc="C25E4368">
      <w:numFmt w:val="bullet"/>
      <w:lvlText w:val="•"/>
      <w:lvlJc w:val="left"/>
      <w:pPr>
        <w:ind w:left="952" w:hanging="235"/>
      </w:pPr>
      <w:rPr>
        <w:rFonts w:hint="default"/>
        <w:lang w:val="en-US" w:eastAsia="en-US" w:bidi="ar-SA"/>
      </w:rPr>
    </w:lvl>
    <w:lvl w:ilvl="5" w:tplc="52DE983E">
      <w:numFmt w:val="bullet"/>
      <w:lvlText w:val="•"/>
      <w:lvlJc w:val="left"/>
      <w:pPr>
        <w:ind w:left="1166" w:hanging="235"/>
      </w:pPr>
      <w:rPr>
        <w:rFonts w:hint="default"/>
        <w:lang w:val="en-US" w:eastAsia="en-US" w:bidi="ar-SA"/>
      </w:rPr>
    </w:lvl>
    <w:lvl w:ilvl="6" w:tplc="1C148118">
      <w:numFmt w:val="bullet"/>
      <w:lvlText w:val="•"/>
      <w:lvlJc w:val="left"/>
      <w:pPr>
        <w:ind w:left="1379" w:hanging="235"/>
      </w:pPr>
      <w:rPr>
        <w:rFonts w:hint="default"/>
        <w:lang w:val="en-US" w:eastAsia="en-US" w:bidi="ar-SA"/>
      </w:rPr>
    </w:lvl>
    <w:lvl w:ilvl="7" w:tplc="13AC0AB0">
      <w:numFmt w:val="bullet"/>
      <w:lvlText w:val="•"/>
      <w:lvlJc w:val="left"/>
      <w:pPr>
        <w:ind w:left="1592" w:hanging="235"/>
      </w:pPr>
      <w:rPr>
        <w:rFonts w:hint="default"/>
        <w:lang w:val="en-US" w:eastAsia="en-US" w:bidi="ar-SA"/>
      </w:rPr>
    </w:lvl>
    <w:lvl w:ilvl="8" w:tplc="479227B6">
      <w:numFmt w:val="bullet"/>
      <w:lvlText w:val="•"/>
      <w:lvlJc w:val="left"/>
      <w:pPr>
        <w:ind w:left="1805" w:hanging="235"/>
      </w:pPr>
      <w:rPr>
        <w:rFonts w:hint="default"/>
        <w:lang w:val="en-US" w:eastAsia="en-US" w:bidi="ar-SA"/>
      </w:rPr>
    </w:lvl>
  </w:abstractNum>
  <w:num w:numId="1" w16cid:durableId="803154174">
    <w:abstractNumId w:val="14"/>
  </w:num>
  <w:num w:numId="2" w16cid:durableId="406924808">
    <w:abstractNumId w:val="17"/>
  </w:num>
  <w:num w:numId="3" w16cid:durableId="249512067">
    <w:abstractNumId w:val="0"/>
  </w:num>
  <w:num w:numId="4" w16cid:durableId="899175595">
    <w:abstractNumId w:val="13"/>
  </w:num>
  <w:num w:numId="5" w16cid:durableId="18898300">
    <w:abstractNumId w:val="1"/>
  </w:num>
  <w:num w:numId="6" w16cid:durableId="2043556225">
    <w:abstractNumId w:val="2"/>
  </w:num>
  <w:num w:numId="7" w16cid:durableId="1905918364">
    <w:abstractNumId w:val="7"/>
  </w:num>
  <w:num w:numId="8" w16cid:durableId="1541042874">
    <w:abstractNumId w:val="9"/>
  </w:num>
  <w:num w:numId="9" w16cid:durableId="1771505863">
    <w:abstractNumId w:val="12"/>
  </w:num>
  <w:num w:numId="10" w16cid:durableId="164370797">
    <w:abstractNumId w:val="19"/>
  </w:num>
  <w:num w:numId="11" w16cid:durableId="1694456499">
    <w:abstractNumId w:val="5"/>
  </w:num>
  <w:num w:numId="12" w16cid:durableId="1893812711">
    <w:abstractNumId w:val="11"/>
  </w:num>
  <w:num w:numId="13" w16cid:durableId="1753042992">
    <w:abstractNumId w:val="6"/>
  </w:num>
  <w:num w:numId="14" w16cid:durableId="309098952">
    <w:abstractNumId w:val="18"/>
  </w:num>
  <w:num w:numId="15" w16cid:durableId="1954289366">
    <w:abstractNumId w:val="15"/>
  </w:num>
  <w:num w:numId="16" w16cid:durableId="740366587">
    <w:abstractNumId w:val="16"/>
  </w:num>
  <w:num w:numId="17" w16cid:durableId="531185681">
    <w:abstractNumId w:val="3"/>
  </w:num>
  <w:num w:numId="18" w16cid:durableId="699625894">
    <w:abstractNumId w:val="10"/>
  </w:num>
  <w:num w:numId="19" w16cid:durableId="513613176">
    <w:abstractNumId w:val="4"/>
  </w:num>
  <w:num w:numId="20" w16cid:durableId="490947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0C"/>
    <w:rsid w:val="00024BE1"/>
    <w:rsid w:val="00123872"/>
    <w:rsid w:val="001B1E0C"/>
    <w:rsid w:val="00226BFC"/>
    <w:rsid w:val="002766DD"/>
    <w:rsid w:val="003151FA"/>
    <w:rsid w:val="004074A9"/>
    <w:rsid w:val="004503CC"/>
    <w:rsid w:val="005006B0"/>
    <w:rsid w:val="0056479F"/>
    <w:rsid w:val="005C7A1E"/>
    <w:rsid w:val="0066455E"/>
    <w:rsid w:val="00681834"/>
    <w:rsid w:val="006A7E27"/>
    <w:rsid w:val="007E1223"/>
    <w:rsid w:val="008C4CD6"/>
    <w:rsid w:val="00907DE7"/>
    <w:rsid w:val="009843F5"/>
    <w:rsid w:val="009C05B8"/>
    <w:rsid w:val="00A521E4"/>
    <w:rsid w:val="00A7599E"/>
    <w:rsid w:val="00A802DB"/>
    <w:rsid w:val="00AC76B7"/>
    <w:rsid w:val="00B65E83"/>
    <w:rsid w:val="00CB35E2"/>
    <w:rsid w:val="00D20A9A"/>
    <w:rsid w:val="00DA3532"/>
    <w:rsid w:val="00DA5F87"/>
    <w:rsid w:val="00DA76E3"/>
    <w:rsid w:val="00EB2392"/>
    <w:rsid w:val="00EB561B"/>
    <w:rsid w:val="00F000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9"/>
      <w:ind w:left="148" w:right="301"/>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58"/>
      <w:ind w:left="146" w:right="301"/>
      <w:jc w:val="center"/>
      <w:outlineLvl w:val="1"/>
    </w:pPr>
    <w:rPr>
      <w:rFonts w:ascii="Arial" w:eastAsia="Arial" w:hAnsi="Arial" w:cs="Arial"/>
      <w:b/>
      <w:bCs/>
      <w:sz w:val="24"/>
      <w:szCs w:val="24"/>
    </w:rPr>
  </w:style>
  <w:style w:type="paragraph" w:styleId="Heading3">
    <w:name w:val="heading 3"/>
    <w:basedOn w:val="Normal"/>
    <w:uiPriority w:val="9"/>
    <w:unhideWhenUsed/>
    <w:qFormat/>
    <w:pPr>
      <w:outlineLvl w:val="2"/>
    </w:pPr>
    <w:rPr>
      <w:rFonts w:ascii="Microsoft Sans Serif" w:eastAsia="Microsoft Sans Serif" w:hAnsi="Microsoft Sans Serif" w:cs="Microsoft Sans Seri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78"/>
      <w:jc w:val="both"/>
    </w:pPr>
  </w:style>
  <w:style w:type="paragraph" w:customStyle="1" w:styleId="TableParagraph">
    <w:name w:val="Table Paragraph"/>
    <w:basedOn w:val="Normal"/>
    <w:uiPriority w:val="1"/>
    <w:qFormat/>
  </w:style>
  <w:style w:type="paragraph" w:styleId="Header">
    <w:name w:val="header"/>
    <w:basedOn w:val="Normal"/>
    <w:link w:val="HeaderChar"/>
    <w:unhideWhenUsed/>
    <w:qFormat/>
    <w:rsid w:val="00EB561B"/>
    <w:pPr>
      <w:tabs>
        <w:tab w:val="center" w:pos="4153"/>
        <w:tab w:val="right" w:pos="8306"/>
      </w:tabs>
    </w:pPr>
  </w:style>
  <w:style w:type="character" w:customStyle="1" w:styleId="HeaderChar">
    <w:name w:val="Header Char"/>
    <w:basedOn w:val="DefaultParagraphFont"/>
    <w:link w:val="Header"/>
    <w:rsid w:val="00EB561B"/>
    <w:rPr>
      <w:rFonts w:ascii="Arial MT" w:eastAsia="Arial MT" w:hAnsi="Arial MT" w:cs="Arial MT"/>
    </w:rPr>
  </w:style>
  <w:style w:type="paragraph" w:styleId="Footer">
    <w:name w:val="footer"/>
    <w:basedOn w:val="Normal"/>
    <w:link w:val="FooterChar"/>
    <w:unhideWhenUsed/>
    <w:qFormat/>
    <w:rsid w:val="00EB561B"/>
    <w:pPr>
      <w:tabs>
        <w:tab w:val="center" w:pos="4153"/>
        <w:tab w:val="right" w:pos="8306"/>
      </w:tabs>
    </w:pPr>
  </w:style>
  <w:style w:type="character" w:customStyle="1" w:styleId="FooterChar">
    <w:name w:val="Footer Char"/>
    <w:basedOn w:val="DefaultParagraphFont"/>
    <w:link w:val="Footer"/>
    <w:rsid w:val="00EB561B"/>
    <w:rPr>
      <w:rFonts w:ascii="Arial MT" w:eastAsia="Arial MT" w:hAnsi="Arial MT" w:cs="Arial MT"/>
    </w:rPr>
  </w:style>
  <w:style w:type="character" w:styleId="PageNumber">
    <w:name w:val="page number"/>
    <w:rsid w:val="00AC76B7"/>
    <w:rPr>
      <w:rFonts w:ascii="Times New Roman" w:eastAsia="SimSun" w:hAnsi="Times New Roman" w:cs="Simplified Arabic"/>
      <w:sz w:val="24"/>
      <w:szCs w:val="24"/>
      <w:lang w:val="lv-LV"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87F87-7B9D-4007-AD61-FA7BEFE37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2CD4C-F3F6-4F00-B5EB-E6E55429E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4077</Words>
  <Characters>2324</Characters>
  <Application>Microsoft Office Word</Application>
  <DocSecurity>0</DocSecurity>
  <Lines>19</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2022-09-29T10:51:00Z</dcterms:created>
  <dcterms:modified xsi:type="dcterms:W3CDTF">2023-01-10T11:57:00Z</dcterms:modified>
</cp:coreProperties>
</file>